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bookmarkStart w:id="0" w:name="_GoBack"/>
      <w:bookmarkEnd w:id="0"/>
      <w:r>
        <w:rPr>
          <w:rFonts w:hint="eastAsia" w:ascii="宋体" w:hAnsi="宋体"/>
          <w:b/>
          <w:sz w:val="32"/>
          <w:szCs w:val="32"/>
        </w:rPr>
        <w:t>福州市滨海水务发展有限公司</w:t>
      </w:r>
    </w:p>
    <w:p>
      <w:pPr>
        <w:jc w:val="center"/>
        <w:rPr>
          <w:rFonts w:ascii="宋体" w:hAnsi="宋体"/>
          <w:b/>
          <w:sz w:val="32"/>
          <w:szCs w:val="32"/>
        </w:rPr>
      </w:pPr>
      <w:r>
        <w:rPr>
          <w:rFonts w:hint="eastAsia" w:ascii="宋体" w:hAnsi="宋体"/>
          <w:b/>
          <w:sz w:val="32"/>
          <w:szCs w:val="32"/>
        </w:rPr>
        <w:t>关于管道检测设备采购询价公告</w:t>
      </w:r>
    </w:p>
    <w:p>
      <w:pPr>
        <w:widowControl/>
        <w:snapToGrid w:val="0"/>
        <w:spacing w:line="500" w:lineRule="exact"/>
        <w:ind w:firstLine="480" w:firstLineChars="200"/>
        <w:jc w:val="left"/>
        <w:rPr>
          <w:rFonts w:ascii="宋体" w:hAnsi="宋体" w:cs="Arial Unicode MS"/>
          <w:kern w:val="0"/>
          <w:sz w:val="24"/>
        </w:rPr>
      </w:pPr>
      <w:r>
        <w:rPr>
          <w:rFonts w:hint="eastAsia" w:ascii="宋体" w:hAnsi="宋体" w:cs="Arial Unicode MS"/>
          <w:kern w:val="0"/>
          <w:sz w:val="24"/>
        </w:rPr>
        <w:t>福州市滨海水务发展有限公司采用挂网询价采购方式组织实施本次货物的采购，现邀请合格的供应商参与报价。</w:t>
      </w:r>
    </w:p>
    <w:p>
      <w:pPr>
        <w:widowControl/>
        <w:snapToGrid w:val="0"/>
        <w:spacing w:line="500" w:lineRule="exact"/>
        <w:ind w:firstLine="120" w:firstLineChars="50"/>
        <w:jc w:val="left"/>
        <w:rPr>
          <w:rFonts w:ascii="宋体" w:hAnsi="宋体" w:cs="Arial Unicode MS"/>
          <w:kern w:val="0"/>
          <w:sz w:val="24"/>
        </w:rPr>
      </w:pPr>
      <w:r>
        <w:rPr>
          <w:rFonts w:hint="eastAsia" w:ascii="宋体" w:hAnsi="宋体" w:cs="Arial Unicode MS"/>
          <w:kern w:val="0"/>
          <w:sz w:val="24"/>
        </w:rPr>
        <w:t>一、询价邀请</w:t>
      </w:r>
    </w:p>
    <w:p>
      <w:pPr>
        <w:widowControl/>
        <w:snapToGrid w:val="0"/>
        <w:spacing w:line="500" w:lineRule="exact"/>
        <w:ind w:firstLine="120" w:firstLineChars="50"/>
        <w:jc w:val="left"/>
        <w:rPr>
          <w:rFonts w:ascii="宋体" w:hAnsi="宋体"/>
          <w:color w:val="000000"/>
          <w:sz w:val="24"/>
        </w:rPr>
      </w:pPr>
      <w:r>
        <w:rPr>
          <w:rFonts w:hint="eastAsia" w:ascii="宋体" w:hAnsi="宋体" w:cs="Arial Unicode MS"/>
          <w:kern w:val="0"/>
          <w:sz w:val="24"/>
        </w:rPr>
        <w:t>1</w:t>
      </w:r>
      <w:r>
        <w:rPr>
          <w:rFonts w:hint="eastAsia" w:ascii="宋体" w:hAnsi="宋体" w:cs="Arial Unicode MS"/>
          <w:color w:val="000000"/>
          <w:kern w:val="0"/>
          <w:sz w:val="24"/>
        </w:rPr>
        <w:t>、项目编号：</w:t>
      </w:r>
      <w:r>
        <w:rPr>
          <w:rFonts w:ascii="宋体" w:hAnsi="宋体"/>
          <w:color w:val="000000"/>
          <w:sz w:val="24"/>
        </w:rPr>
        <w:t>BHSW</w:t>
      </w:r>
      <w:r>
        <w:rPr>
          <w:rFonts w:hint="eastAsia" w:ascii="宋体" w:hAnsi="宋体"/>
          <w:color w:val="000000"/>
          <w:sz w:val="24"/>
        </w:rPr>
        <w:t>2021</w:t>
      </w:r>
      <w:r>
        <w:rPr>
          <w:rFonts w:ascii="宋体" w:hAnsi="宋体"/>
          <w:color w:val="000000"/>
          <w:sz w:val="24"/>
        </w:rPr>
        <w:t>CG-</w:t>
      </w:r>
      <w:r>
        <w:rPr>
          <w:rFonts w:hint="eastAsia" w:ascii="宋体" w:hAnsi="宋体"/>
          <w:color w:val="000000"/>
          <w:sz w:val="24"/>
        </w:rPr>
        <w:t>029</w:t>
      </w:r>
    </w:p>
    <w:p>
      <w:pPr>
        <w:spacing w:before="54"/>
        <w:ind w:right="173" w:firstLine="120" w:firstLineChars="50"/>
        <w:jc w:val="left"/>
        <w:rPr>
          <w:rFonts w:ascii="宋体" w:hAnsi="宋体"/>
          <w:color w:val="000000"/>
          <w:spacing w:val="-4"/>
          <w:szCs w:val="21"/>
        </w:rPr>
      </w:pPr>
      <w:r>
        <w:rPr>
          <w:rFonts w:hint="eastAsia" w:ascii="宋体" w:hAnsi="宋体" w:cs="Arial Unicode MS"/>
          <w:color w:val="000000"/>
          <w:kern w:val="0"/>
          <w:sz w:val="24"/>
        </w:rPr>
        <w:t>2、询价采购货物名称详见“</w:t>
      </w:r>
      <w:r>
        <w:rPr>
          <w:rFonts w:hint="eastAsia" w:ascii="宋体" w:hAnsi="宋体" w:cs="Arial Unicode MS"/>
          <w:kern w:val="0"/>
          <w:sz w:val="24"/>
        </w:rPr>
        <w:t>询价一览表</w:t>
      </w:r>
      <w:r>
        <w:rPr>
          <w:rFonts w:hint="eastAsia" w:ascii="宋体" w:hAnsi="宋体" w:cs="Arial Unicode MS"/>
          <w:color w:val="000000"/>
          <w:kern w:val="0"/>
          <w:sz w:val="24"/>
        </w:rPr>
        <w:t>”，</w:t>
      </w:r>
      <w:r>
        <w:rPr>
          <w:rFonts w:hint="eastAsia" w:ascii="宋体" w:hAnsi="宋体" w:cs="Arial Unicode MS"/>
          <w:kern w:val="0"/>
          <w:sz w:val="24"/>
        </w:rPr>
        <w:t>具体参数和技术要求详见附件。</w:t>
      </w:r>
    </w:p>
    <w:p>
      <w:pPr>
        <w:widowControl/>
        <w:snapToGrid w:val="0"/>
        <w:spacing w:line="500" w:lineRule="exact"/>
        <w:ind w:firstLine="120" w:firstLineChars="50"/>
        <w:jc w:val="left"/>
        <w:rPr>
          <w:rFonts w:ascii="宋体" w:hAnsi="宋体" w:cs="Arial Unicode MS"/>
          <w:color w:val="000000"/>
          <w:kern w:val="0"/>
          <w:sz w:val="24"/>
        </w:rPr>
      </w:pPr>
      <w:r>
        <w:rPr>
          <w:rFonts w:hint="eastAsia" w:ascii="宋体" w:hAnsi="宋体" w:cs="Arial Unicode MS"/>
          <w:color w:val="000000"/>
          <w:kern w:val="0"/>
          <w:sz w:val="24"/>
        </w:rPr>
        <w:t>3、报价文件应</w:t>
      </w:r>
      <w:r>
        <w:rPr>
          <w:rFonts w:hint="eastAsia" w:ascii="宋体" w:hAnsi="宋体" w:cs="Arial Unicode MS"/>
          <w:b/>
          <w:color w:val="000000"/>
          <w:kern w:val="0"/>
          <w:sz w:val="24"/>
        </w:rPr>
        <w:t>一式两份</w:t>
      </w:r>
      <w:r>
        <w:rPr>
          <w:rFonts w:hint="eastAsia" w:ascii="宋体" w:hAnsi="宋体" w:cs="Arial Unicode MS"/>
          <w:color w:val="000000"/>
          <w:kern w:val="0"/>
          <w:sz w:val="24"/>
        </w:rPr>
        <w:t>用密封的形式,</w:t>
      </w:r>
      <w:r>
        <w:rPr>
          <w:rFonts w:hint="eastAsia" w:ascii="宋体" w:hAnsi="宋体" w:cs="宋体"/>
          <w:color w:val="000000"/>
          <w:kern w:val="0"/>
          <w:sz w:val="24"/>
        </w:rPr>
        <w:t>并在密封面注明询价项目名称、编号、供应商名称、联系人、联系电话等，同时在各密封处加盖公章</w:t>
      </w:r>
      <w:r>
        <w:rPr>
          <w:rFonts w:hint="eastAsia" w:ascii="宋体" w:hAnsi="宋体" w:cs="Arial Unicode MS"/>
          <w:color w:val="000000"/>
          <w:kern w:val="0"/>
          <w:sz w:val="24"/>
        </w:rPr>
        <w:t>寄送至我司。</w:t>
      </w:r>
    </w:p>
    <w:p>
      <w:pPr>
        <w:widowControl/>
        <w:snapToGrid w:val="0"/>
        <w:spacing w:line="500" w:lineRule="exact"/>
        <w:ind w:firstLine="480" w:firstLineChars="200"/>
        <w:jc w:val="left"/>
        <w:rPr>
          <w:rFonts w:ascii="宋体" w:hAnsi="宋体" w:cs="Arial Unicode MS"/>
          <w:color w:val="000000"/>
          <w:kern w:val="0"/>
          <w:sz w:val="24"/>
        </w:rPr>
      </w:pPr>
      <w:r>
        <w:rPr>
          <w:rFonts w:hint="eastAsia" w:ascii="宋体" w:hAnsi="宋体" w:cs="Arial Unicode MS"/>
          <w:color w:val="000000"/>
          <w:kern w:val="0"/>
          <w:sz w:val="24"/>
        </w:rPr>
        <w:t>报价文件送达时间:自询价公告发布起第五个工作日</w:t>
      </w:r>
      <w:r>
        <w:rPr>
          <w:rFonts w:hint="eastAsia" w:ascii="宋体" w:hAnsi="宋体"/>
          <w:color w:val="000000"/>
          <w:kern w:val="0"/>
          <w:sz w:val="24"/>
        </w:rPr>
        <w:t>之内</w:t>
      </w:r>
      <w:r>
        <w:rPr>
          <w:rFonts w:hint="eastAsia" w:ascii="宋体" w:hAnsi="宋体"/>
          <w:color w:val="000000"/>
          <w:sz w:val="24"/>
        </w:rPr>
        <w:t>，</w:t>
      </w:r>
      <w:r>
        <w:rPr>
          <w:rFonts w:hint="eastAsia" w:ascii="宋体" w:hAnsi="宋体" w:cs="Arial Unicode MS"/>
          <w:color w:val="000000"/>
          <w:kern w:val="0"/>
          <w:sz w:val="24"/>
        </w:rPr>
        <w:t>未按此要求的，将被视为无效报价文件。</w:t>
      </w:r>
    </w:p>
    <w:p>
      <w:pPr>
        <w:widowControl/>
        <w:snapToGrid w:val="0"/>
        <w:spacing w:line="500" w:lineRule="exact"/>
        <w:ind w:firstLine="120" w:firstLineChars="50"/>
        <w:jc w:val="left"/>
        <w:rPr>
          <w:rFonts w:ascii="宋体" w:hAnsi="宋体" w:cs="Arial Unicode MS"/>
          <w:color w:val="000000"/>
          <w:kern w:val="0"/>
          <w:sz w:val="24"/>
        </w:rPr>
      </w:pPr>
      <w:r>
        <w:rPr>
          <w:rFonts w:hint="eastAsia" w:ascii="宋体" w:hAnsi="宋体" w:cs="Arial Unicode MS"/>
          <w:color w:val="000000"/>
          <w:kern w:val="0"/>
          <w:sz w:val="24"/>
        </w:rPr>
        <w:t>4、收件人：王女士</w:t>
      </w:r>
    </w:p>
    <w:p>
      <w:pPr>
        <w:widowControl/>
        <w:snapToGrid w:val="0"/>
        <w:spacing w:line="500" w:lineRule="exact"/>
        <w:ind w:firstLine="480" w:firstLineChars="200"/>
        <w:jc w:val="left"/>
        <w:rPr>
          <w:rFonts w:ascii="仿宋_GB2312" w:hAnsi="黑体" w:eastAsia="仿宋_GB2312"/>
          <w:color w:val="000000"/>
          <w:sz w:val="28"/>
          <w:szCs w:val="28"/>
          <w:u w:val="single"/>
        </w:rPr>
      </w:pPr>
      <w:r>
        <w:rPr>
          <w:rFonts w:hint="eastAsia" w:ascii="宋体" w:hAnsi="宋体" w:cs="Arial Unicode MS"/>
          <w:color w:val="000000"/>
          <w:kern w:val="0"/>
          <w:sz w:val="24"/>
        </w:rPr>
        <w:t>地址：福州市长乐区漳港街道滨海新城建设总指挥部6层 滨海水务公司（翔福物流园A区运管中心大楼）</w:t>
      </w:r>
      <w:r>
        <w:rPr>
          <w:rFonts w:hint="eastAsia" w:ascii="仿宋_GB2312" w:hAnsi="黑体" w:eastAsia="仿宋_GB2312"/>
          <w:color w:val="000000"/>
          <w:sz w:val="28"/>
          <w:szCs w:val="28"/>
        </w:rPr>
        <w:t>，</w:t>
      </w:r>
      <w:r>
        <w:rPr>
          <w:rFonts w:hint="eastAsia" w:ascii="宋体" w:hAnsi="宋体" w:cs="Arial Unicode MS"/>
          <w:color w:val="000000"/>
          <w:kern w:val="0"/>
          <w:sz w:val="24"/>
        </w:rPr>
        <w:t>联系电话：0591-87529791，18359606620。</w:t>
      </w:r>
    </w:p>
    <w:p>
      <w:pPr>
        <w:spacing w:before="54"/>
        <w:ind w:left="161" w:right="173"/>
        <w:jc w:val="center"/>
        <w:rPr>
          <w:b/>
          <w:sz w:val="28"/>
          <w:szCs w:val="28"/>
        </w:rPr>
      </w:pPr>
      <w:r>
        <w:rPr>
          <w:rFonts w:hint="eastAsia"/>
          <w:b/>
          <w:sz w:val="28"/>
          <w:szCs w:val="28"/>
        </w:rPr>
        <w:t>询</w:t>
      </w:r>
      <w:r>
        <w:rPr>
          <w:b/>
          <w:sz w:val="28"/>
          <w:szCs w:val="28"/>
        </w:rPr>
        <w:t>价一览表</w:t>
      </w:r>
    </w:p>
    <w:tbl>
      <w:tblPr>
        <w:tblStyle w:val="7"/>
        <w:tblW w:w="8358" w:type="dxa"/>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0"/>
        <w:gridCol w:w="1753"/>
        <w:gridCol w:w="1408"/>
        <w:gridCol w:w="1129"/>
        <w:gridCol w:w="1200"/>
        <w:gridCol w:w="1009"/>
        <w:gridCol w:w="1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noWrap/>
          </w:tcPr>
          <w:p>
            <w:pPr>
              <w:spacing w:before="54"/>
              <w:ind w:right="173"/>
              <w:jc w:val="center"/>
              <w:rPr>
                <w:rFonts w:ascii="宋体" w:hAnsi="宋体"/>
                <w:color w:val="000000"/>
                <w:spacing w:val="-4"/>
                <w:szCs w:val="21"/>
              </w:rPr>
            </w:pPr>
            <w:r>
              <w:rPr>
                <w:rFonts w:ascii="宋体" w:hAnsi="宋体"/>
                <w:color w:val="000000"/>
                <w:spacing w:val="-4"/>
                <w:szCs w:val="21"/>
              </w:rPr>
              <w:t>序号</w:t>
            </w:r>
          </w:p>
        </w:tc>
        <w:tc>
          <w:tcPr>
            <w:tcW w:w="1753" w:type="dxa"/>
            <w:noWrap/>
          </w:tcPr>
          <w:p>
            <w:pPr>
              <w:spacing w:before="54"/>
              <w:ind w:right="173"/>
              <w:jc w:val="center"/>
              <w:rPr>
                <w:rFonts w:ascii="宋体" w:hAnsi="宋体"/>
                <w:color w:val="000000"/>
                <w:spacing w:val="-4"/>
                <w:szCs w:val="21"/>
              </w:rPr>
            </w:pPr>
            <w:r>
              <w:rPr>
                <w:rFonts w:ascii="宋体" w:hAnsi="宋体"/>
                <w:color w:val="000000"/>
                <w:spacing w:val="-4"/>
                <w:szCs w:val="21"/>
              </w:rPr>
              <w:t>设备名称</w:t>
            </w:r>
          </w:p>
        </w:tc>
        <w:tc>
          <w:tcPr>
            <w:tcW w:w="1408" w:type="dxa"/>
            <w:noWrap/>
          </w:tcPr>
          <w:p>
            <w:pPr>
              <w:spacing w:before="54"/>
              <w:ind w:right="173"/>
              <w:jc w:val="center"/>
              <w:rPr>
                <w:rFonts w:ascii="宋体" w:hAnsi="宋体"/>
                <w:color w:val="000000"/>
                <w:spacing w:val="-4"/>
                <w:szCs w:val="21"/>
              </w:rPr>
            </w:pPr>
            <w:r>
              <w:rPr>
                <w:rFonts w:ascii="宋体" w:hAnsi="宋体"/>
                <w:color w:val="000000"/>
                <w:spacing w:val="-4"/>
                <w:szCs w:val="21"/>
              </w:rPr>
              <w:t>组件名称</w:t>
            </w:r>
          </w:p>
        </w:tc>
        <w:tc>
          <w:tcPr>
            <w:tcW w:w="1129" w:type="dxa"/>
            <w:noWrap/>
          </w:tcPr>
          <w:p>
            <w:pPr>
              <w:spacing w:before="54"/>
              <w:ind w:right="173"/>
              <w:jc w:val="center"/>
              <w:rPr>
                <w:color w:val="000000"/>
                <w:spacing w:val="-4"/>
                <w:szCs w:val="21"/>
              </w:rPr>
            </w:pPr>
            <w:r>
              <w:rPr>
                <w:color w:val="000000"/>
                <w:spacing w:val="-4"/>
                <w:szCs w:val="21"/>
              </w:rPr>
              <w:t>数量</w:t>
            </w:r>
            <w:r>
              <w:rPr>
                <w:rFonts w:hint="eastAsia"/>
                <w:color w:val="000000"/>
                <w:spacing w:val="-4"/>
                <w:szCs w:val="21"/>
              </w:rPr>
              <w:t>（套）</w:t>
            </w:r>
          </w:p>
        </w:tc>
        <w:tc>
          <w:tcPr>
            <w:tcW w:w="1200" w:type="dxa"/>
            <w:noWrap/>
            <w:vAlign w:val="center"/>
          </w:tcPr>
          <w:p>
            <w:pPr>
              <w:widowControl/>
              <w:jc w:val="center"/>
              <w:textAlignment w:val="center"/>
              <w:rPr>
                <w:color w:val="000000"/>
                <w:spacing w:val="-4"/>
                <w:szCs w:val="21"/>
              </w:rPr>
            </w:pPr>
            <w:r>
              <w:rPr>
                <w:rFonts w:hint="eastAsia" w:ascii="宋体" w:hAnsi="宋体" w:cs="宋体"/>
                <w:color w:val="000000" w:themeColor="text1"/>
                <w:sz w:val="24"/>
              </w:rPr>
              <w:t>单价（元）</w:t>
            </w:r>
          </w:p>
        </w:tc>
        <w:tc>
          <w:tcPr>
            <w:tcW w:w="1009" w:type="dxa"/>
            <w:noWrap/>
            <w:vAlign w:val="center"/>
          </w:tcPr>
          <w:p>
            <w:pPr>
              <w:widowControl/>
              <w:jc w:val="center"/>
              <w:textAlignment w:val="center"/>
              <w:rPr>
                <w:color w:val="000000"/>
                <w:spacing w:val="-4"/>
                <w:szCs w:val="21"/>
              </w:rPr>
            </w:pPr>
            <w:r>
              <w:rPr>
                <w:rFonts w:hint="eastAsia" w:ascii="宋体" w:hAnsi="宋体" w:cs="宋体"/>
                <w:color w:val="000000" w:themeColor="text1"/>
                <w:kern w:val="0"/>
                <w:sz w:val="24"/>
              </w:rPr>
              <w:t>总价（元）</w:t>
            </w:r>
          </w:p>
        </w:tc>
        <w:tc>
          <w:tcPr>
            <w:tcW w:w="1119" w:type="dxa"/>
            <w:noWrap/>
          </w:tcPr>
          <w:p>
            <w:pPr>
              <w:spacing w:before="54"/>
              <w:ind w:right="173"/>
              <w:jc w:val="center"/>
              <w:rPr>
                <w:color w:val="000000"/>
                <w:spacing w:val="-4"/>
                <w:szCs w:val="21"/>
              </w:rPr>
            </w:pPr>
            <w:r>
              <w:rPr>
                <w:rFonts w:hint="eastAsia" w:ascii="宋体" w:hAnsi="宋体" w:cs="宋体"/>
                <w:color w:val="000000" w:themeColor="text1"/>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trPr>
        <w:tc>
          <w:tcPr>
            <w:tcW w:w="740" w:type="dxa"/>
            <w:noWrap/>
          </w:tcPr>
          <w:p>
            <w:pPr>
              <w:spacing w:before="54"/>
              <w:ind w:right="173"/>
              <w:jc w:val="center"/>
              <w:rPr>
                <w:rFonts w:ascii="宋体" w:hAnsi="宋体"/>
                <w:color w:val="000000"/>
                <w:spacing w:val="-4"/>
                <w:szCs w:val="21"/>
              </w:rPr>
            </w:pPr>
            <w:r>
              <w:rPr>
                <w:rFonts w:hint="eastAsia" w:ascii="宋体" w:hAnsi="宋体"/>
                <w:color w:val="000000"/>
                <w:spacing w:val="-4"/>
                <w:szCs w:val="21"/>
              </w:rPr>
              <w:t>1</w:t>
            </w:r>
          </w:p>
        </w:tc>
        <w:tc>
          <w:tcPr>
            <w:tcW w:w="1753" w:type="dxa"/>
            <w:noWrap/>
          </w:tcPr>
          <w:p>
            <w:pPr>
              <w:spacing w:before="54"/>
              <w:ind w:right="173"/>
              <w:jc w:val="center"/>
              <w:rPr>
                <w:rFonts w:ascii="宋体" w:hAnsi="宋体"/>
                <w:color w:val="000000"/>
                <w:spacing w:val="-4"/>
                <w:szCs w:val="21"/>
              </w:rPr>
            </w:pPr>
            <w:r>
              <w:rPr>
                <w:rFonts w:hint="eastAsia" w:ascii="宋体" w:hAnsi="宋体"/>
                <w:color w:val="000000"/>
                <w:spacing w:val="-4"/>
                <w:szCs w:val="21"/>
              </w:rPr>
              <w:t>管道CCTV检测设备</w:t>
            </w:r>
          </w:p>
        </w:tc>
        <w:tc>
          <w:tcPr>
            <w:tcW w:w="1408" w:type="dxa"/>
            <w:noWrap/>
          </w:tcPr>
          <w:p>
            <w:pPr>
              <w:spacing w:before="54"/>
              <w:ind w:right="173"/>
              <w:jc w:val="center"/>
              <w:rPr>
                <w:rFonts w:ascii="宋体" w:hAnsi="宋体"/>
                <w:color w:val="000000"/>
                <w:spacing w:val="-4"/>
                <w:szCs w:val="21"/>
              </w:rPr>
            </w:pPr>
            <w:r>
              <w:rPr>
                <w:rFonts w:hint="eastAsia" w:ascii="宋体" w:hAnsi="宋体"/>
                <w:color w:val="000000"/>
                <w:spacing w:val="-4"/>
                <w:szCs w:val="21"/>
              </w:rPr>
              <w:t>详见附件</w:t>
            </w:r>
          </w:p>
        </w:tc>
        <w:tc>
          <w:tcPr>
            <w:tcW w:w="1129" w:type="dxa"/>
            <w:noWrap/>
          </w:tcPr>
          <w:p>
            <w:pPr>
              <w:spacing w:before="54"/>
              <w:ind w:right="173"/>
              <w:jc w:val="center"/>
              <w:rPr>
                <w:color w:val="000000"/>
                <w:spacing w:val="-4"/>
                <w:szCs w:val="21"/>
              </w:rPr>
            </w:pPr>
            <w:r>
              <w:rPr>
                <w:rFonts w:hint="eastAsia"/>
                <w:color w:val="000000"/>
                <w:spacing w:val="-4"/>
                <w:szCs w:val="21"/>
              </w:rPr>
              <w:t>2</w:t>
            </w:r>
          </w:p>
          <w:p>
            <w:pPr>
              <w:spacing w:before="54"/>
              <w:ind w:right="173"/>
              <w:jc w:val="center"/>
              <w:rPr>
                <w:color w:val="000000"/>
                <w:spacing w:val="-4"/>
                <w:szCs w:val="21"/>
              </w:rPr>
            </w:pPr>
          </w:p>
          <w:p>
            <w:pPr>
              <w:spacing w:before="54"/>
              <w:ind w:right="173"/>
              <w:jc w:val="center"/>
              <w:rPr>
                <w:color w:val="000000"/>
                <w:spacing w:val="-4"/>
                <w:szCs w:val="21"/>
              </w:rPr>
            </w:pPr>
          </w:p>
        </w:tc>
        <w:tc>
          <w:tcPr>
            <w:tcW w:w="1200" w:type="dxa"/>
            <w:noWrap/>
          </w:tcPr>
          <w:p>
            <w:pPr>
              <w:spacing w:before="54"/>
              <w:ind w:right="173"/>
              <w:jc w:val="center"/>
              <w:rPr>
                <w:color w:val="000000"/>
                <w:spacing w:val="-4"/>
                <w:szCs w:val="21"/>
              </w:rPr>
            </w:pPr>
          </w:p>
        </w:tc>
        <w:tc>
          <w:tcPr>
            <w:tcW w:w="1009" w:type="dxa"/>
            <w:noWrap/>
          </w:tcPr>
          <w:p>
            <w:pPr>
              <w:spacing w:before="54"/>
              <w:ind w:right="173"/>
              <w:jc w:val="center"/>
              <w:rPr>
                <w:rFonts w:ascii="宋体" w:hAnsi="宋体" w:cs="宋体"/>
                <w:color w:val="000000"/>
                <w:kern w:val="0"/>
                <w:szCs w:val="21"/>
              </w:rPr>
            </w:pPr>
          </w:p>
          <w:p>
            <w:pPr>
              <w:spacing w:before="54"/>
              <w:ind w:right="173"/>
              <w:jc w:val="center"/>
              <w:rPr>
                <w:rFonts w:ascii="宋体" w:hAnsi="宋体" w:cs="宋体"/>
                <w:color w:val="000000"/>
                <w:kern w:val="0"/>
                <w:szCs w:val="21"/>
              </w:rPr>
            </w:pPr>
          </w:p>
          <w:p>
            <w:pPr>
              <w:spacing w:before="54"/>
              <w:ind w:right="173"/>
              <w:jc w:val="center"/>
              <w:rPr>
                <w:rFonts w:ascii="宋体" w:hAnsi="宋体" w:cs="宋体"/>
                <w:color w:val="000000"/>
                <w:kern w:val="0"/>
                <w:szCs w:val="21"/>
              </w:rPr>
            </w:pPr>
          </w:p>
        </w:tc>
        <w:tc>
          <w:tcPr>
            <w:tcW w:w="1119" w:type="dxa"/>
            <w:vMerge w:val="restart"/>
            <w:noWrap/>
          </w:tcPr>
          <w:p>
            <w:pPr>
              <w:spacing w:before="54"/>
              <w:ind w:right="173"/>
              <w:jc w:val="left"/>
              <w:rPr>
                <w:rFonts w:ascii="宋体" w:hAnsi="宋体" w:cs="宋体"/>
                <w:color w:val="000000"/>
                <w:kern w:val="0"/>
                <w:sz w:val="24"/>
              </w:rPr>
            </w:pPr>
            <w:r>
              <w:rPr>
                <w:rFonts w:hint="eastAsia" w:ascii="宋体" w:hAnsi="宋体" w:cs="宋体"/>
                <w:color w:val="000000"/>
                <w:kern w:val="0"/>
                <w:sz w:val="24"/>
              </w:rPr>
              <w:t>产品具体参数和技术要求详见附件</w:t>
            </w:r>
          </w:p>
          <w:p>
            <w:pPr>
              <w:spacing w:before="54"/>
              <w:ind w:right="173"/>
              <w:jc w:val="center"/>
              <w:rPr>
                <w:rFonts w:ascii="宋体" w:hAnsi="宋体"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noWrap/>
          </w:tcPr>
          <w:p>
            <w:pPr>
              <w:spacing w:before="54"/>
              <w:ind w:right="173"/>
              <w:jc w:val="center"/>
              <w:rPr>
                <w:color w:val="000000"/>
                <w:spacing w:val="-4"/>
                <w:szCs w:val="21"/>
              </w:rPr>
            </w:pPr>
            <w:r>
              <w:rPr>
                <w:rFonts w:hint="eastAsia"/>
                <w:color w:val="000000"/>
                <w:spacing w:val="-4"/>
                <w:szCs w:val="21"/>
              </w:rPr>
              <w:t>2</w:t>
            </w:r>
          </w:p>
        </w:tc>
        <w:tc>
          <w:tcPr>
            <w:tcW w:w="1753" w:type="dxa"/>
            <w:noWrap/>
          </w:tcPr>
          <w:p>
            <w:pPr>
              <w:spacing w:before="54"/>
              <w:ind w:right="173"/>
              <w:jc w:val="center"/>
              <w:rPr>
                <w:color w:val="000000"/>
                <w:spacing w:val="-4"/>
                <w:szCs w:val="21"/>
              </w:rPr>
            </w:pPr>
            <w:r>
              <w:rPr>
                <w:rFonts w:hint="eastAsia" w:ascii="宋体" w:hAnsi="宋体" w:cs="宋体"/>
                <w:color w:val="000000"/>
                <w:kern w:val="0"/>
                <w:sz w:val="22"/>
                <w:szCs w:val="22"/>
              </w:rPr>
              <w:t>管道潜望镜（QV）</w:t>
            </w:r>
          </w:p>
        </w:tc>
        <w:tc>
          <w:tcPr>
            <w:tcW w:w="1408" w:type="dxa"/>
            <w:noWrap/>
          </w:tcPr>
          <w:p>
            <w:pPr>
              <w:spacing w:before="54"/>
              <w:ind w:right="173"/>
              <w:jc w:val="center"/>
              <w:rPr>
                <w:rFonts w:ascii="宋体" w:hAnsi="宋体" w:cs="宋体"/>
                <w:color w:val="000000"/>
                <w:kern w:val="0"/>
                <w:szCs w:val="21"/>
              </w:rPr>
            </w:pPr>
            <w:r>
              <w:rPr>
                <w:rFonts w:hint="eastAsia" w:ascii="宋体" w:hAnsi="宋体"/>
                <w:color w:val="000000"/>
                <w:spacing w:val="-4"/>
                <w:szCs w:val="21"/>
              </w:rPr>
              <w:t>详见附件</w:t>
            </w:r>
          </w:p>
        </w:tc>
        <w:tc>
          <w:tcPr>
            <w:tcW w:w="1129" w:type="dxa"/>
            <w:noWrap/>
          </w:tcPr>
          <w:p>
            <w:pPr>
              <w:spacing w:before="54"/>
              <w:ind w:right="173"/>
              <w:jc w:val="center"/>
              <w:rPr>
                <w:color w:val="000000"/>
                <w:spacing w:val="-4"/>
                <w:szCs w:val="21"/>
              </w:rPr>
            </w:pPr>
            <w:r>
              <w:rPr>
                <w:rFonts w:hint="eastAsia"/>
                <w:color w:val="000000"/>
                <w:spacing w:val="-4"/>
                <w:szCs w:val="21"/>
              </w:rPr>
              <w:t>2</w:t>
            </w:r>
          </w:p>
        </w:tc>
        <w:tc>
          <w:tcPr>
            <w:tcW w:w="1200" w:type="dxa"/>
            <w:noWrap/>
          </w:tcPr>
          <w:p>
            <w:pPr>
              <w:spacing w:before="54"/>
              <w:ind w:right="173"/>
              <w:jc w:val="center"/>
              <w:rPr>
                <w:color w:val="000000"/>
                <w:spacing w:val="-4"/>
                <w:szCs w:val="21"/>
              </w:rPr>
            </w:pPr>
          </w:p>
        </w:tc>
        <w:tc>
          <w:tcPr>
            <w:tcW w:w="1009" w:type="dxa"/>
            <w:noWrap/>
          </w:tcPr>
          <w:p>
            <w:pPr>
              <w:spacing w:before="54"/>
              <w:ind w:right="173"/>
              <w:jc w:val="center"/>
              <w:rPr>
                <w:color w:val="000000"/>
                <w:spacing w:val="-4"/>
                <w:szCs w:val="21"/>
              </w:rPr>
            </w:pPr>
          </w:p>
        </w:tc>
        <w:tc>
          <w:tcPr>
            <w:tcW w:w="1119" w:type="dxa"/>
            <w:vMerge w:val="continue"/>
            <w:noWrap/>
          </w:tcPr>
          <w:p>
            <w:pPr>
              <w:spacing w:before="54"/>
              <w:ind w:right="173"/>
              <w:jc w:val="center"/>
              <w:rPr>
                <w:color w:val="000000"/>
                <w:spacing w:val="-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7239" w:type="dxa"/>
            <w:gridSpan w:val="6"/>
            <w:noWrap/>
          </w:tcPr>
          <w:p>
            <w:pPr>
              <w:spacing w:before="54"/>
              <w:ind w:right="173"/>
              <w:jc w:val="center"/>
              <w:rPr>
                <w:color w:val="000000"/>
                <w:spacing w:val="-4"/>
                <w:szCs w:val="21"/>
              </w:rPr>
            </w:pPr>
            <w:r>
              <w:rPr>
                <w:rFonts w:hint="eastAsia" w:ascii="宋体" w:hAnsi="宋体" w:cs="宋体"/>
                <w:color w:val="000000" w:themeColor="text1"/>
                <w:kern w:val="0"/>
                <w:sz w:val="24"/>
              </w:rPr>
              <w:t>报价金额总价（含税）： （大写：         ）</w:t>
            </w:r>
          </w:p>
          <w:p>
            <w:pPr>
              <w:spacing w:before="54"/>
              <w:ind w:right="173"/>
              <w:jc w:val="center"/>
              <w:rPr>
                <w:color w:val="000000"/>
                <w:spacing w:val="-4"/>
                <w:szCs w:val="21"/>
              </w:rPr>
            </w:pPr>
          </w:p>
          <w:p>
            <w:pPr>
              <w:spacing w:before="54"/>
              <w:ind w:right="173"/>
              <w:jc w:val="center"/>
              <w:rPr>
                <w:color w:val="000000"/>
                <w:spacing w:val="-4"/>
                <w:szCs w:val="21"/>
              </w:rPr>
            </w:pPr>
          </w:p>
        </w:tc>
        <w:tc>
          <w:tcPr>
            <w:tcW w:w="1119" w:type="dxa"/>
            <w:vMerge w:val="continue"/>
            <w:noWrap/>
          </w:tcPr>
          <w:p>
            <w:pPr>
              <w:spacing w:before="54"/>
              <w:ind w:right="173"/>
              <w:jc w:val="center"/>
              <w:rPr>
                <w:color w:val="000000"/>
                <w:spacing w:val="-4"/>
                <w:szCs w:val="21"/>
              </w:rPr>
            </w:pPr>
          </w:p>
        </w:tc>
      </w:tr>
    </w:tbl>
    <w:p>
      <w:pPr>
        <w:widowControl/>
        <w:snapToGrid w:val="0"/>
        <w:spacing w:line="500" w:lineRule="exact"/>
        <w:ind w:firstLine="120" w:firstLineChars="50"/>
        <w:jc w:val="left"/>
        <w:rPr>
          <w:rFonts w:ascii="宋体" w:hAnsi="宋体" w:cs="Arial Unicode MS"/>
          <w:kern w:val="0"/>
          <w:sz w:val="24"/>
        </w:rPr>
      </w:pPr>
      <w:r>
        <w:rPr>
          <w:rFonts w:hint="eastAsia" w:ascii="宋体" w:hAnsi="宋体" w:cs="Arial Unicode MS"/>
          <w:kern w:val="0"/>
          <w:sz w:val="24"/>
        </w:rPr>
        <w:t>5、备注：</w:t>
      </w:r>
    </w:p>
    <w:p>
      <w:pPr>
        <w:widowControl/>
        <w:spacing w:line="360" w:lineRule="auto"/>
        <w:ind w:firstLine="360" w:firstLineChars="150"/>
        <w:jc w:val="left"/>
        <w:rPr>
          <w:rFonts w:ascii="宋体" w:hAnsi="宋体" w:cs="Arial Unicode MS"/>
          <w:kern w:val="0"/>
          <w:sz w:val="24"/>
        </w:rPr>
      </w:pPr>
      <w:r>
        <w:rPr>
          <w:rFonts w:hint="eastAsia" w:ascii="宋体" w:hAnsi="宋体" w:cs="Arial Unicode MS"/>
          <w:kern w:val="0"/>
          <w:sz w:val="24"/>
        </w:rPr>
        <w:t>（1）本次询价采购货物</w:t>
      </w:r>
      <w:r>
        <w:rPr>
          <w:rFonts w:hint="eastAsia" w:ascii="宋体" w:hAnsi="宋体" w:cs="Arial Unicode MS"/>
          <w:b/>
          <w:kern w:val="0"/>
          <w:sz w:val="24"/>
        </w:rPr>
        <w:t>“管道CCTV检测设备”</w:t>
      </w:r>
      <w:r>
        <w:rPr>
          <w:rFonts w:hint="eastAsia" w:ascii="宋体" w:hAnsi="宋体" w:cs="Arial Unicode MS"/>
          <w:bCs/>
          <w:kern w:val="0"/>
          <w:sz w:val="24"/>
        </w:rPr>
        <w:t>单价</w:t>
      </w:r>
      <w:r>
        <w:rPr>
          <w:rFonts w:hint="eastAsia" w:ascii="宋体" w:hAnsi="宋体" w:cs="Arial Unicode MS"/>
          <w:kern w:val="0"/>
          <w:sz w:val="24"/>
        </w:rPr>
        <w:t>最高限价人民币</w:t>
      </w:r>
      <w:r>
        <w:rPr>
          <w:rFonts w:hint="eastAsia" w:ascii="宋体" w:hAnsi="宋体" w:cs="Arial Unicode MS"/>
          <w:b/>
          <w:kern w:val="0"/>
          <w:sz w:val="24"/>
        </w:rPr>
        <w:t>160000元</w:t>
      </w:r>
      <w:r>
        <w:rPr>
          <w:rFonts w:hint="eastAsia" w:ascii="宋体" w:hAnsi="宋体" w:cs="Arial Unicode MS"/>
          <w:kern w:val="0"/>
          <w:sz w:val="24"/>
        </w:rPr>
        <w:t>（大写：拾陆万元整），</w:t>
      </w:r>
      <w:r>
        <w:rPr>
          <w:rFonts w:hint="eastAsia" w:ascii="宋体" w:hAnsi="宋体" w:cs="Arial Unicode MS"/>
          <w:b/>
          <w:kern w:val="0"/>
          <w:sz w:val="24"/>
        </w:rPr>
        <w:t>“管道潜望镜（QV设备）”</w:t>
      </w:r>
      <w:r>
        <w:rPr>
          <w:rFonts w:hint="eastAsia" w:ascii="宋体" w:hAnsi="宋体" w:cs="Arial Unicode MS"/>
          <w:kern w:val="0"/>
          <w:sz w:val="24"/>
        </w:rPr>
        <w:t>单价最高限价人民币</w:t>
      </w:r>
      <w:r>
        <w:rPr>
          <w:rFonts w:hint="eastAsia" w:ascii="宋体" w:hAnsi="宋体" w:cs="Arial Unicode MS"/>
          <w:b/>
          <w:kern w:val="0"/>
          <w:sz w:val="24"/>
        </w:rPr>
        <w:t>40000元</w:t>
      </w:r>
      <w:r>
        <w:rPr>
          <w:rFonts w:hint="eastAsia" w:ascii="宋体" w:hAnsi="宋体" w:cs="Arial Unicode MS"/>
          <w:kern w:val="0"/>
          <w:sz w:val="24"/>
        </w:rPr>
        <w:t>（大写：肆万元整），报价人报价超出最高限价则为无效报价，产品具体参数和技术要求详见附件。</w:t>
      </w:r>
    </w:p>
    <w:p>
      <w:pPr>
        <w:spacing w:line="500" w:lineRule="exact"/>
        <w:ind w:firstLine="480" w:firstLineChars="200"/>
        <w:jc w:val="left"/>
        <w:rPr>
          <w:rFonts w:ascii="宋体" w:hAnsi="宋体" w:cs="宋体"/>
          <w:kern w:val="0"/>
          <w:sz w:val="24"/>
        </w:rPr>
      </w:pPr>
      <w:r>
        <w:rPr>
          <w:rFonts w:hint="eastAsia" w:ascii="宋体" w:hAnsi="宋体" w:cs="Arial Unicode MS"/>
          <w:kern w:val="0"/>
          <w:sz w:val="24"/>
        </w:rPr>
        <w:t>（2）</w:t>
      </w:r>
      <w:r>
        <w:rPr>
          <w:rFonts w:hint="eastAsia" w:ascii="宋体" w:hAnsi="宋体" w:cs="宋体"/>
          <w:kern w:val="0"/>
          <w:sz w:val="24"/>
        </w:rPr>
        <w:t>要求产品按询价文件、国家及厂家最新标准交付使用，在合同签订生效后10天内交货，送货到采购人指定地点，报价中应包含货物到采购人现场的运费、卸货、安装、调试、培训等费用。产品经验收合格后，报价人开增值税专用发票结算，</w:t>
      </w:r>
      <w:r>
        <w:rPr>
          <w:rFonts w:hint="eastAsia" w:ascii="宋体" w:hAnsi="宋体"/>
          <w:sz w:val="24"/>
        </w:rPr>
        <w:t>采购人在收到发票30日内付95%货款，余款在质保期满无索赔后无利息支付</w:t>
      </w:r>
      <w:r>
        <w:rPr>
          <w:rFonts w:hint="eastAsia" w:ascii="宋体" w:hAnsi="宋体" w:cs="宋体"/>
          <w:kern w:val="0"/>
          <w:sz w:val="24"/>
        </w:rPr>
        <w:t>（具体详见附件《管道检测设备购销合同</w:t>
      </w:r>
      <w:r>
        <w:rPr>
          <w:rFonts w:hint="eastAsia" w:ascii="宋体" w:hAnsi="宋体"/>
          <w:sz w:val="24"/>
        </w:rPr>
        <w:t>》）。</w:t>
      </w:r>
    </w:p>
    <w:p>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3）违约责任：报价人迟延交付产品时，每延迟一日付合同价款千分之一的违约金，质量不合格的应全部予以更换，造成迟延交付的应支付违约金。更换的产品还不能满足采购人要求的，采购人有权要求退货并解除合同，报价人应支付相当于合同价款20%的违约金。其余的违约情况在《管道检测设备购销合同</w:t>
      </w:r>
      <w:r>
        <w:rPr>
          <w:rFonts w:hint="eastAsia" w:ascii="宋体" w:hAnsi="宋体"/>
          <w:sz w:val="24"/>
        </w:rPr>
        <w:t>》</w:t>
      </w:r>
      <w:r>
        <w:rPr>
          <w:rFonts w:hint="eastAsia" w:ascii="宋体" w:hAnsi="宋体" w:cs="宋体"/>
          <w:kern w:val="0"/>
          <w:sz w:val="24"/>
        </w:rPr>
        <w:t>约定。</w:t>
      </w:r>
    </w:p>
    <w:p>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4）质保期：在正常使用情况下，质保期一年。在质保期内，正常使用情况下若因报价人产品质量问题所引起的相关费用由报价人负责。报价人应当急用户所急，对用户反馈的产品质量问题，应在半小时内响应，8小时内派人至现场，并承诺接到询价人通知后24小时内负责免费维修并更换有缺陷零件或整件货物。</w:t>
      </w:r>
    </w:p>
    <w:p>
      <w:pPr>
        <w:widowControl/>
        <w:snapToGrid w:val="0"/>
        <w:spacing w:line="500" w:lineRule="exact"/>
        <w:ind w:firstLine="120" w:firstLineChars="50"/>
        <w:jc w:val="left"/>
        <w:rPr>
          <w:rFonts w:ascii="宋体" w:hAnsi="宋体" w:cs="Arial Unicode MS"/>
          <w:kern w:val="0"/>
          <w:sz w:val="24"/>
        </w:rPr>
      </w:pPr>
      <w:r>
        <w:rPr>
          <w:rFonts w:hint="eastAsia" w:ascii="宋体" w:hAnsi="宋体" w:cs="Arial Unicode MS"/>
          <w:kern w:val="0"/>
          <w:sz w:val="24"/>
        </w:rPr>
        <w:t>二、报价须知</w:t>
      </w:r>
    </w:p>
    <w:p>
      <w:pPr>
        <w:widowControl/>
        <w:spacing w:line="360" w:lineRule="auto"/>
        <w:jc w:val="left"/>
        <w:rPr>
          <w:rFonts w:ascii="宋体" w:hAnsi="宋体"/>
          <w:sz w:val="24"/>
        </w:rPr>
      </w:pPr>
      <w:r>
        <w:rPr>
          <w:rFonts w:hint="eastAsia" w:ascii="宋体" w:hAnsi="宋体" w:cs="Arial Unicode MS"/>
          <w:kern w:val="0"/>
          <w:sz w:val="24"/>
        </w:rPr>
        <w:t>1、报价人需</w:t>
      </w:r>
      <w:r>
        <w:rPr>
          <w:rFonts w:hint="eastAsia" w:ascii="宋体" w:hAnsi="宋体"/>
          <w:sz w:val="24"/>
        </w:rPr>
        <w:t>提供：</w:t>
      </w:r>
      <w:r>
        <w:rPr>
          <w:rFonts w:hint="eastAsia" w:ascii="宋体" w:hAnsi="宋体"/>
          <w:b/>
          <w:sz w:val="24"/>
        </w:rPr>
        <w:t>营业执照复印件、法定代表人授权委托书、法定代表人身份证复印件、委托人身份证复印件</w:t>
      </w:r>
      <w:r>
        <w:rPr>
          <w:rFonts w:hint="eastAsia" w:ascii="宋体" w:hAnsi="宋体"/>
          <w:sz w:val="24"/>
        </w:rPr>
        <w:t>；代理商需提供制造厂家的</w:t>
      </w:r>
      <w:r>
        <w:rPr>
          <w:rFonts w:hint="eastAsia" w:ascii="宋体" w:hAnsi="宋体"/>
          <w:b/>
          <w:sz w:val="24"/>
        </w:rPr>
        <w:t>授权委托书，</w:t>
      </w:r>
      <w:r>
        <w:rPr>
          <w:rFonts w:hint="eastAsia" w:ascii="宋体" w:hAnsi="宋体"/>
          <w:sz w:val="24"/>
        </w:rPr>
        <w:t>并提供</w:t>
      </w:r>
      <w:r>
        <w:rPr>
          <w:rFonts w:hint="eastAsia" w:ascii="宋体" w:hAnsi="宋体"/>
          <w:b/>
          <w:sz w:val="24"/>
        </w:rPr>
        <w:t>售后服务承诺书</w:t>
      </w:r>
      <w:r>
        <w:rPr>
          <w:rFonts w:hint="eastAsia" w:ascii="宋体" w:hAnsi="宋体"/>
          <w:sz w:val="24"/>
        </w:rPr>
        <w:t>，以上文件需加盖公章，</w:t>
      </w:r>
      <w:r>
        <w:rPr>
          <w:rFonts w:hint="eastAsia" w:ascii="宋体" w:hAnsi="宋体" w:cs="宋体"/>
          <w:kern w:val="0"/>
          <w:sz w:val="24"/>
        </w:rPr>
        <w:t>原件待询价人需要时备查</w:t>
      </w:r>
      <w:r>
        <w:rPr>
          <w:rFonts w:hint="eastAsia" w:ascii="宋体" w:hAnsi="宋体"/>
          <w:sz w:val="24"/>
        </w:rPr>
        <w:t>。</w:t>
      </w:r>
    </w:p>
    <w:p>
      <w:pPr>
        <w:spacing w:line="500" w:lineRule="exact"/>
        <w:rPr>
          <w:rFonts w:ascii="宋体" w:hAnsi="宋体" w:cs="Arial Unicode MS"/>
          <w:kern w:val="0"/>
          <w:sz w:val="24"/>
        </w:rPr>
      </w:pPr>
      <w:r>
        <w:rPr>
          <w:rFonts w:hint="eastAsia" w:ascii="宋体" w:hAnsi="宋体" w:cs="Arial Unicode MS"/>
          <w:kern w:val="0"/>
          <w:sz w:val="24"/>
        </w:rPr>
        <w:t>2、报价人报价的货物必须符合“询价一览表”及具体参数和技术要求，须在报价文件中详细说明所提供货物的技术规格和参数。上述技术规格及要求中所发生的一切费用均包含在报价价格中，不接受可选性报价（如详细配置有“可选购、大于、小于、优于”等描述都将视为无效报价）。所提供的货物必须是原装正品，若提供非原装正品货物，则无条件退货，并赔偿由此造成的一切损失。</w:t>
      </w:r>
    </w:p>
    <w:p>
      <w:pPr>
        <w:spacing w:line="500" w:lineRule="exact"/>
        <w:rPr>
          <w:rFonts w:ascii="宋体" w:hAnsi="宋体" w:cs="Arial Unicode MS"/>
          <w:kern w:val="0"/>
          <w:sz w:val="24"/>
        </w:rPr>
      </w:pPr>
      <w:r>
        <w:rPr>
          <w:rFonts w:hint="eastAsia" w:ascii="宋体" w:hAnsi="宋体" w:cs="Arial Unicode MS"/>
          <w:kern w:val="0"/>
          <w:sz w:val="24"/>
        </w:rPr>
        <w:t>3、报价人应遵守相关法规，若报价人违反规定，依照违规情节将其列入违规供应商名单，停止其一个月以上、三年以内的报价资格。</w:t>
      </w:r>
    </w:p>
    <w:p>
      <w:pPr>
        <w:spacing w:line="500" w:lineRule="exact"/>
        <w:rPr>
          <w:rFonts w:ascii="宋体" w:hAnsi="宋体" w:cs="Arial Unicode MS"/>
          <w:kern w:val="0"/>
          <w:sz w:val="24"/>
        </w:rPr>
      </w:pPr>
      <w:r>
        <w:rPr>
          <w:rFonts w:hint="eastAsia" w:ascii="宋体" w:hAnsi="宋体" w:cs="Arial Unicode MS"/>
          <w:kern w:val="0"/>
          <w:sz w:val="24"/>
        </w:rPr>
        <w:t>4、无论报价过程中的做法和结果如何，报价人自行承担所有参与报价的全部有关费用。</w:t>
      </w:r>
    </w:p>
    <w:p>
      <w:pPr>
        <w:widowControl/>
        <w:spacing w:line="500" w:lineRule="exact"/>
        <w:jc w:val="left"/>
        <w:rPr>
          <w:rFonts w:ascii="宋体" w:hAnsi="宋体" w:cs="Arial Unicode MS"/>
          <w:kern w:val="0"/>
          <w:sz w:val="24"/>
        </w:rPr>
      </w:pPr>
      <w:r>
        <w:rPr>
          <w:rFonts w:hint="eastAsia" w:ascii="宋体" w:hAnsi="宋体" w:cs="Arial Unicode MS"/>
          <w:kern w:val="0"/>
          <w:sz w:val="24"/>
        </w:rPr>
        <w:t>三、 评审办法、时间及地点</w:t>
      </w:r>
    </w:p>
    <w:p>
      <w:pPr>
        <w:autoSpaceDE w:val="0"/>
        <w:autoSpaceDN w:val="0"/>
        <w:adjustRightInd w:val="0"/>
        <w:spacing w:line="360" w:lineRule="auto"/>
        <w:jc w:val="left"/>
        <w:rPr>
          <w:rFonts w:ascii="宋体" w:hAnsi="宋体" w:cs="Arial Unicode MS"/>
          <w:color w:val="000000"/>
          <w:kern w:val="0"/>
          <w:sz w:val="24"/>
        </w:rPr>
      </w:pPr>
      <w:r>
        <w:rPr>
          <w:rFonts w:hint="eastAsia" w:ascii="宋体" w:hAnsi="宋体" w:cs="Arial Unicode MS"/>
          <w:color w:val="000000"/>
          <w:kern w:val="0"/>
          <w:sz w:val="24"/>
        </w:rPr>
        <w:t>1.评审办法：符合条件的供应商最低价成交。</w:t>
      </w:r>
    </w:p>
    <w:p>
      <w:pPr>
        <w:autoSpaceDE w:val="0"/>
        <w:autoSpaceDN w:val="0"/>
        <w:adjustRightInd w:val="0"/>
        <w:spacing w:line="360" w:lineRule="auto"/>
        <w:jc w:val="left"/>
        <w:rPr>
          <w:rFonts w:ascii="宋体" w:hAnsi="宋体" w:cs="Arial Unicode MS"/>
          <w:color w:val="000000"/>
          <w:kern w:val="0"/>
          <w:sz w:val="24"/>
        </w:rPr>
      </w:pPr>
      <w:r>
        <w:rPr>
          <w:rFonts w:hint="eastAsia" w:ascii="宋体" w:hAnsi="宋体" w:cs="Arial Unicode MS"/>
          <w:color w:val="000000"/>
          <w:kern w:val="0"/>
          <w:sz w:val="24"/>
        </w:rPr>
        <w:t>2.评审时间及地点：自询价公告发布起第七个工作日，位于福州市滨海水务发展有限公司确定成交供应商。</w:t>
      </w:r>
    </w:p>
    <w:p>
      <w:pPr>
        <w:widowControl/>
        <w:spacing w:line="360" w:lineRule="auto"/>
        <w:ind w:firstLine="240" w:firstLineChars="100"/>
        <w:jc w:val="left"/>
        <w:rPr>
          <w:rFonts w:ascii="宋体" w:hAnsi="宋体" w:cs="Arial Unicode MS"/>
          <w:kern w:val="0"/>
          <w:sz w:val="24"/>
        </w:rPr>
      </w:pPr>
      <w:r>
        <w:rPr>
          <w:rFonts w:hint="eastAsia" w:ascii="宋体" w:hAnsi="宋体" w:cs="Arial Unicode MS"/>
          <w:kern w:val="0"/>
          <w:sz w:val="24"/>
        </w:rPr>
        <w:t xml:space="preserve">四、 签订合同、交货时间、交货地点 </w:t>
      </w:r>
    </w:p>
    <w:p>
      <w:pPr>
        <w:adjustRightInd w:val="0"/>
        <w:snapToGrid w:val="0"/>
        <w:spacing w:line="500" w:lineRule="exact"/>
        <w:ind w:firstLine="600" w:firstLineChars="250"/>
        <w:jc w:val="left"/>
        <w:rPr>
          <w:rFonts w:ascii="宋体" w:hAnsi="宋体" w:cs="Arial Unicode MS"/>
          <w:kern w:val="0"/>
          <w:sz w:val="24"/>
        </w:rPr>
      </w:pPr>
      <w:r>
        <w:rPr>
          <w:rFonts w:hint="eastAsia" w:ascii="宋体" w:hAnsi="宋体" w:cs="Arial Unicode MS"/>
          <w:kern w:val="0"/>
          <w:sz w:val="24"/>
        </w:rPr>
        <w:t>在通知成交后，根据采购人要求在规定时间内签订合同，并按合同送货至采购人指定地点。</w:t>
      </w:r>
    </w:p>
    <w:p>
      <w:pPr>
        <w:adjustRightInd w:val="0"/>
        <w:snapToGrid w:val="0"/>
        <w:spacing w:line="500" w:lineRule="exact"/>
        <w:ind w:firstLine="240" w:firstLineChars="100"/>
        <w:jc w:val="left"/>
        <w:rPr>
          <w:rFonts w:ascii="宋体" w:hAnsi="宋体" w:cs="Arial Unicode MS"/>
          <w:kern w:val="0"/>
          <w:sz w:val="24"/>
        </w:rPr>
      </w:pPr>
      <w:r>
        <w:rPr>
          <w:rFonts w:hint="eastAsia" w:ascii="宋体" w:hAnsi="宋体" w:cs="Arial Unicode MS"/>
          <w:kern w:val="0"/>
          <w:sz w:val="24"/>
        </w:rPr>
        <w:t>五、询价结果确认</w:t>
      </w:r>
    </w:p>
    <w:p>
      <w:pPr>
        <w:widowControl/>
        <w:spacing w:line="500" w:lineRule="exact"/>
        <w:ind w:firstLine="600" w:firstLineChars="250"/>
        <w:jc w:val="left"/>
        <w:rPr>
          <w:rFonts w:ascii="宋体" w:hAnsi="宋体"/>
          <w:sz w:val="24"/>
        </w:rPr>
      </w:pPr>
      <w:r>
        <w:rPr>
          <w:rFonts w:hint="eastAsia" w:ascii="宋体" w:hAnsi="宋体" w:cs="Arial Unicode MS"/>
          <w:kern w:val="0"/>
          <w:sz w:val="24"/>
        </w:rPr>
        <w:t>确定成交供应商后五个工作日内，成交结果</w:t>
      </w:r>
      <w:r>
        <w:rPr>
          <w:rFonts w:hint="eastAsia" w:ascii="宋体" w:hAnsi="宋体"/>
          <w:sz w:val="24"/>
        </w:rPr>
        <w:t>将以电话形式告知成交供应商。</w:t>
      </w:r>
    </w:p>
    <w:p>
      <w:pPr>
        <w:widowControl/>
        <w:spacing w:before="90" w:line="500" w:lineRule="exact"/>
        <w:ind w:firstLine="240" w:firstLineChars="100"/>
        <w:jc w:val="left"/>
        <w:rPr>
          <w:rFonts w:ascii="宋体" w:hAnsi="宋体" w:cs="Arial Unicode MS"/>
          <w:kern w:val="0"/>
          <w:sz w:val="24"/>
        </w:rPr>
      </w:pPr>
      <w:r>
        <w:rPr>
          <w:rFonts w:hint="eastAsia" w:ascii="宋体" w:hAnsi="宋体" w:cs="Arial Unicode MS"/>
          <w:kern w:val="0"/>
          <w:sz w:val="24"/>
        </w:rPr>
        <w:t>六、附件：CCTV检测设备和管道潜望镜的具体参数和技术要求</w:t>
      </w:r>
    </w:p>
    <w:p>
      <w:pPr>
        <w:widowControl/>
        <w:spacing w:line="500" w:lineRule="exact"/>
        <w:jc w:val="left"/>
        <w:rPr>
          <w:rFonts w:ascii="宋体" w:hAnsi="宋体" w:cs="Arial Unicode MS"/>
          <w:kern w:val="0"/>
          <w:sz w:val="24"/>
        </w:rPr>
      </w:pPr>
    </w:p>
    <w:p>
      <w:pPr>
        <w:spacing w:line="500" w:lineRule="exact"/>
        <w:rPr>
          <w:rFonts w:ascii="宋体" w:hAnsi="宋体" w:cs="Arial Unicode MS"/>
          <w:kern w:val="0"/>
          <w:sz w:val="24"/>
        </w:rPr>
      </w:pPr>
      <w:r>
        <w:rPr>
          <w:rFonts w:hint="eastAsia" w:ascii="宋体" w:hAnsi="宋体" w:cs="Arial Unicode MS"/>
          <w:kern w:val="0"/>
          <w:sz w:val="24"/>
        </w:rPr>
        <w:t xml:space="preserve">                                         福州市滨海水务发展有限公司  </w:t>
      </w:r>
    </w:p>
    <w:p>
      <w:pPr>
        <w:rPr>
          <w:rFonts w:ascii="宋体" w:hAnsi="宋体" w:cs="Arial Unicode MS"/>
          <w:kern w:val="0"/>
          <w:sz w:val="24"/>
        </w:rPr>
      </w:pPr>
      <w:r>
        <w:rPr>
          <w:rFonts w:hint="eastAsia" w:ascii="宋体" w:hAnsi="宋体" w:cs="Arial Unicode MS"/>
          <w:kern w:val="0"/>
          <w:sz w:val="24"/>
        </w:rPr>
        <w:t xml:space="preserve">                                              2021年3月日</w:t>
      </w:r>
    </w:p>
    <w:p>
      <w:pPr>
        <w:rPr>
          <w:rFonts w:ascii="宋体" w:hAnsi="宋体" w:cs="Arial Unicode MS"/>
          <w:kern w:val="0"/>
          <w:sz w:val="24"/>
        </w:rPr>
      </w:pPr>
    </w:p>
    <w:p>
      <w:pPr>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ind w:firstLine="960" w:firstLineChars="400"/>
        <w:jc w:val="left"/>
        <w:rPr>
          <w:rFonts w:ascii="宋体" w:hAnsi="宋体" w:cs="Arial Unicode MS"/>
          <w:kern w:val="0"/>
          <w:sz w:val="24"/>
        </w:rPr>
      </w:pPr>
    </w:p>
    <w:p>
      <w:pPr>
        <w:widowControl/>
        <w:spacing w:before="90"/>
        <w:jc w:val="left"/>
        <w:rPr>
          <w:rFonts w:ascii="宋体" w:hAnsi="宋体" w:cs="Arial Unicode MS"/>
          <w:kern w:val="0"/>
          <w:sz w:val="24"/>
        </w:rPr>
      </w:pPr>
    </w:p>
    <w:p>
      <w:pPr>
        <w:widowControl/>
        <w:spacing w:before="90"/>
        <w:jc w:val="left"/>
        <w:rPr>
          <w:rFonts w:ascii="宋体" w:hAnsi="宋体" w:cs="宋体"/>
          <w:b/>
          <w:bCs/>
          <w:color w:val="000000"/>
          <w:kern w:val="0"/>
          <w:sz w:val="32"/>
          <w:szCs w:val="32"/>
        </w:rPr>
      </w:pPr>
      <w:r>
        <w:rPr>
          <w:rFonts w:hint="eastAsia" w:ascii="宋体" w:hAnsi="宋体" w:cs="宋体"/>
          <w:b/>
          <w:bCs/>
          <w:color w:val="000000"/>
          <w:kern w:val="0"/>
          <w:sz w:val="32"/>
          <w:szCs w:val="32"/>
        </w:rPr>
        <w:t>附件：1.管道CCTV检测设备的具体参数和技术要求</w:t>
      </w:r>
    </w:p>
    <w:tbl>
      <w:tblPr>
        <w:tblStyle w:val="7"/>
        <w:tblpPr w:leftFromText="180" w:rightFromText="180" w:vertAnchor="text" w:horzAnchor="page" w:tblpXSpec="center" w:tblpY="2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737"/>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56" w:type="dxa"/>
            <w:shd w:val="solid" w:color="C0C0C0" w:fill="FFFFFF"/>
            <w:noWrap/>
            <w:vAlign w:val="center"/>
          </w:tcPr>
          <w:p>
            <w:pPr>
              <w:widowControl/>
              <w:spacing w:line="280" w:lineRule="exact"/>
              <w:jc w:val="center"/>
              <w:rPr>
                <w:rFonts w:ascii="宋体" w:hAnsi="宋体" w:cs="Arial Unicode MS"/>
                <w:kern w:val="0"/>
                <w:sz w:val="24"/>
              </w:rPr>
            </w:pPr>
            <w:r>
              <w:rPr>
                <w:rFonts w:ascii="宋体" w:hAnsi="宋体" w:cs="Arial Unicode MS"/>
                <w:kern w:val="0"/>
                <w:sz w:val="24"/>
              </w:rPr>
              <w:t>组件名称</w:t>
            </w:r>
          </w:p>
        </w:tc>
        <w:tc>
          <w:tcPr>
            <w:tcW w:w="737" w:type="dxa"/>
            <w:shd w:val="solid" w:color="C0C0C0" w:fill="FFFFFF"/>
            <w:noWrap/>
            <w:vAlign w:val="center"/>
          </w:tcPr>
          <w:p>
            <w:pPr>
              <w:widowControl/>
              <w:spacing w:line="280" w:lineRule="exact"/>
              <w:jc w:val="center"/>
              <w:rPr>
                <w:rFonts w:ascii="宋体" w:hAnsi="宋体" w:cs="Arial Unicode MS"/>
                <w:kern w:val="0"/>
                <w:sz w:val="24"/>
              </w:rPr>
            </w:pPr>
            <w:r>
              <w:rPr>
                <w:rFonts w:ascii="宋体" w:hAnsi="宋体" w:cs="Arial Unicode MS"/>
                <w:kern w:val="0"/>
                <w:sz w:val="24"/>
              </w:rPr>
              <w:t>数量</w:t>
            </w:r>
          </w:p>
        </w:tc>
        <w:tc>
          <w:tcPr>
            <w:tcW w:w="7796" w:type="dxa"/>
            <w:shd w:val="solid" w:color="C0C0C0" w:fill="FFFFFF"/>
            <w:noWrap/>
            <w:vAlign w:val="center"/>
          </w:tcPr>
          <w:p>
            <w:pPr>
              <w:widowControl/>
              <w:spacing w:line="280" w:lineRule="exact"/>
              <w:jc w:val="center"/>
              <w:rPr>
                <w:rFonts w:ascii="仿宋" w:hAnsi="仿宋" w:eastAsia="仿宋" w:cs="宋体"/>
                <w:b/>
                <w:kern w:val="0"/>
                <w:sz w:val="24"/>
              </w:rPr>
            </w:pPr>
            <w:r>
              <w:rPr>
                <w:rFonts w:hint="eastAsia" w:ascii="宋体" w:hAnsi="宋体" w:cs="Arial Unicode MS"/>
                <w:kern w:val="0"/>
                <w:sz w:val="24"/>
              </w:rPr>
              <w:t>具体参数和技术要求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8" w:hRule="atLeast"/>
        </w:trPr>
        <w:tc>
          <w:tcPr>
            <w:tcW w:w="1356" w:type="dxa"/>
            <w:tcBorders>
              <w:bottom w:val="single" w:color="auto" w:sz="4" w:space="0"/>
            </w:tcBorders>
            <w:noWrap/>
            <w:vAlign w:val="center"/>
          </w:tcPr>
          <w:p>
            <w:pPr>
              <w:widowControl/>
              <w:spacing w:after="100" w:line="280" w:lineRule="exact"/>
              <w:jc w:val="center"/>
              <w:rPr>
                <w:rFonts w:ascii="宋体" w:hAnsi="宋体" w:cs="宋体"/>
                <w:kern w:val="0"/>
                <w:sz w:val="24"/>
              </w:rPr>
            </w:pPr>
            <w:r>
              <w:rPr>
                <w:rFonts w:hint="eastAsia" w:ascii="宋体" w:hAnsi="宋体" w:cs="宋体"/>
                <w:kern w:val="0"/>
                <w:sz w:val="24"/>
              </w:rPr>
              <w:t>主机</w:t>
            </w:r>
          </w:p>
        </w:tc>
        <w:tc>
          <w:tcPr>
            <w:tcW w:w="737" w:type="dxa"/>
            <w:tcBorders>
              <w:bottom w:val="single" w:color="auto" w:sz="4" w:space="0"/>
            </w:tcBorders>
            <w:noWrap/>
            <w:vAlign w:val="center"/>
          </w:tcPr>
          <w:p>
            <w:pPr>
              <w:widowControl/>
              <w:spacing w:after="100" w:line="280" w:lineRule="exact"/>
              <w:jc w:val="center"/>
              <w:rPr>
                <w:rFonts w:ascii="宋体" w:hAnsi="宋体" w:cs="宋体"/>
                <w:kern w:val="0"/>
                <w:sz w:val="24"/>
              </w:rPr>
            </w:pPr>
            <w:r>
              <w:rPr>
                <w:rFonts w:hint="eastAsia" w:ascii="宋体" w:hAnsi="宋体" w:cs="宋体"/>
                <w:kern w:val="0"/>
                <w:sz w:val="24"/>
              </w:rPr>
              <w:t>1</w:t>
            </w:r>
          </w:p>
        </w:tc>
        <w:tc>
          <w:tcPr>
            <w:tcW w:w="7796" w:type="dxa"/>
            <w:tcBorders>
              <w:bottom w:val="single" w:color="auto" w:sz="4" w:space="0"/>
            </w:tcBorders>
            <w:noWrap/>
          </w:tcPr>
          <w:p>
            <w:pPr>
              <w:pStyle w:val="10"/>
              <w:widowControl/>
              <w:numPr>
                <w:ilvl w:val="0"/>
                <w:numId w:val="1"/>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主机配置：采用笔记本电脑做为主机，内置采集分析软件；CPU/内存/存储容量/屏幕尺寸等参数可以自由配置；</w:t>
            </w:r>
          </w:p>
          <w:p>
            <w:pPr>
              <w:pStyle w:val="10"/>
              <w:widowControl/>
              <w:numPr>
                <w:ilvl w:val="0"/>
                <w:numId w:val="1"/>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控制功能：控制爬行器行进、抬升上下、镜头旋转、电缆盘收放线、光源调节等；</w:t>
            </w:r>
          </w:p>
          <w:p>
            <w:pPr>
              <w:pStyle w:val="10"/>
              <w:widowControl/>
              <w:numPr>
                <w:ilvl w:val="0"/>
                <w:numId w:val="1"/>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视频显示：可同时显示前后视频、显示分辨率可调；</w:t>
            </w:r>
          </w:p>
          <w:p>
            <w:pPr>
              <w:pStyle w:val="10"/>
              <w:widowControl/>
              <w:numPr>
                <w:ilvl w:val="0"/>
                <w:numId w:val="1"/>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状态显示：可实时显示时间日期、行进距离、爬行器姿态信息，并可设置信息显示的字体、字号、背景色；</w:t>
            </w:r>
          </w:p>
          <w:p>
            <w:pPr>
              <w:pStyle w:val="10"/>
              <w:widowControl/>
              <w:numPr>
                <w:ilvl w:val="0"/>
                <w:numId w:val="1"/>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文本录入：可实现中英文等字符的录入，在视频画面上叠加显示；</w:t>
            </w:r>
          </w:p>
          <w:p>
            <w:pPr>
              <w:pStyle w:val="10"/>
              <w:widowControl/>
              <w:numPr>
                <w:ilvl w:val="0"/>
                <w:numId w:val="1"/>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使用辅助：可自动识别爬行器型号，计算适应管径，实时显示爬行器镜头离地高度；</w:t>
            </w:r>
          </w:p>
          <w:p>
            <w:pPr>
              <w:pStyle w:val="10"/>
              <w:widowControl/>
              <w:numPr>
                <w:ilvl w:val="0"/>
                <w:numId w:val="1"/>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时钟指示：可对当前缺陷位置进行时钟定位，并显示；</w:t>
            </w:r>
          </w:p>
          <w:p>
            <w:pPr>
              <w:pStyle w:val="10"/>
              <w:widowControl/>
              <w:numPr>
                <w:ilvl w:val="0"/>
                <w:numId w:val="1"/>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报警功能：具备翻滚角超限报警，有效防止翻车；具备气压过高、过低报警；</w:t>
            </w:r>
          </w:p>
          <w:p>
            <w:pPr>
              <w:pStyle w:val="10"/>
              <w:widowControl/>
              <w:numPr>
                <w:ilvl w:val="0"/>
                <w:numId w:val="1"/>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坡度测量：标配坡度测量软件，可进行管道坡度测量，绘制曲线，生成报告；</w:t>
            </w:r>
          </w:p>
          <w:p>
            <w:pPr>
              <w:widowControl/>
              <w:spacing w:afterLines="25" w:line="280" w:lineRule="exact"/>
              <w:jc w:val="left"/>
              <w:rPr>
                <w:rFonts w:ascii="宋体" w:hAnsi="宋体" w:cs="宋体"/>
                <w:kern w:val="0"/>
                <w:sz w:val="24"/>
              </w:rPr>
            </w:pPr>
            <w:r>
              <w:rPr>
                <w:rFonts w:hint="eastAsia" w:ascii="宋体" w:hAnsi="宋体" w:cs="宋体"/>
                <w:kern w:val="0"/>
                <w:sz w:val="24"/>
              </w:rPr>
              <w:t>10、交互式按钮：一键启动分析软件，进行判读与报告分析；</w:t>
            </w:r>
          </w:p>
          <w:p>
            <w:pPr>
              <w:widowControl/>
              <w:spacing w:beforeLines="25" w:afterLines="25" w:line="280" w:lineRule="exact"/>
              <w:jc w:val="left"/>
              <w:rPr>
                <w:rFonts w:ascii="宋体" w:hAnsi="宋体" w:cs="宋体"/>
                <w:kern w:val="0"/>
                <w:sz w:val="24"/>
              </w:rPr>
            </w:pPr>
            <w:r>
              <w:rPr>
                <w:rFonts w:hint="eastAsia" w:ascii="宋体" w:hAnsi="宋体" w:cs="宋体"/>
                <w:kern w:val="0"/>
                <w:sz w:val="24"/>
              </w:rPr>
              <w:t>11、现场生成报告：检测结束即可一键自动生成报告，不需要再将视频导入分析软件中进行缺陷判读；</w:t>
            </w:r>
          </w:p>
          <w:p>
            <w:pPr>
              <w:widowControl/>
              <w:spacing w:afterLines="25" w:line="280" w:lineRule="exact"/>
              <w:jc w:val="left"/>
              <w:rPr>
                <w:rFonts w:ascii="宋体" w:hAnsi="宋体" w:cs="宋体"/>
                <w:kern w:val="0"/>
                <w:sz w:val="24"/>
              </w:rPr>
            </w:pPr>
            <w:r>
              <w:rPr>
                <w:rFonts w:hint="eastAsia" w:ascii="宋体" w:hAnsi="宋体" w:cs="宋体"/>
                <w:kern w:val="0"/>
                <w:sz w:val="24"/>
              </w:rPr>
              <w:t>12、标准支持：软件能够同时支持CJJ181-2012、北排标准、上海标准、广州标准这4个标准；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8" w:hRule="atLeast"/>
        </w:trPr>
        <w:tc>
          <w:tcPr>
            <w:tcW w:w="1356" w:type="dxa"/>
            <w:noWrap/>
            <w:vAlign w:val="center"/>
          </w:tcPr>
          <w:p>
            <w:pPr>
              <w:widowControl/>
              <w:spacing w:after="100" w:line="280" w:lineRule="exact"/>
              <w:jc w:val="center"/>
              <w:rPr>
                <w:rFonts w:ascii="宋体" w:hAnsi="宋体" w:cs="宋体"/>
                <w:kern w:val="0"/>
                <w:sz w:val="24"/>
              </w:rPr>
            </w:pPr>
            <w:r>
              <w:rPr>
                <w:rFonts w:hint="eastAsia" w:ascii="宋体" w:hAnsi="宋体" w:cs="宋体"/>
                <w:kern w:val="0"/>
                <w:sz w:val="24"/>
              </w:rPr>
              <w:t>电缆盘</w:t>
            </w:r>
          </w:p>
        </w:tc>
        <w:tc>
          <w:tcPr>
            <w:tcW w:w="737" w:type="dxa"/>
            <w:noWrap/>
            <w:vAlign w:val="center"/>
          </w:tcPr>
          <w:p>
            <w:pPr>
              <w:widowControl/>
              <w:spacing w:after="100" w:line="280" w:lineRule="exact"/>
              <w:ind w:firstLine="240" w:firstLineChars="100"/>
              <w:rPr>
                <w:rFonts w:ascii="宋体" w:hAnsi="宋体" w:cs="宋体"/>
                <w:kern w:val="0"/>
                <w:sz w:val="24"/>
              </w:rPr>
            </w:pPr>
            <w:r>
              <w:rPr>
                <w:rFonts w:hint="eastAsia" w:ascii="宋体" w:hAnsi="宋体" w:cs="宋体"/>
                <w:kern w:val="0"/>
                <w:sz w:val="24"/>
              </w:rPr>
              <w:t>1</w:t>
            </w:r>
          </w:p>
        </w:tc>
        <w:tc>
          <w:tcPr>
            <w:tcW w:w="7796" w:type="dxa"/>
            <w:noWrap/>
          </w:tcPr>
          <w:p>
            <w:pPr>
              <w:widowControl/>
              <w:numPr>
                <w:ilvl w:val="0"/>
                <w:numId w:val="2"/>
              </w:numPr>
              <w:spacing w:afterLines="25" w:line="280" w:lineRule="exact"/>
              <w:jc w:val="left"/>
              <w:rPr>
                <w:rFonts w:ascii="宋体" w:hAnsi="宋体" w:cs="宋体"/>
                <w:kern w:val="0"/>
                <w:sz w:val="24"/>
              </w:rPr>
            </w:pPr>
            <w:r>
              <w:rPr>
                <w:rFonts w:hint="eastAsia" w:ascii="宋体" w:hAnsi="宋体" w:cs="宋体"/>
                <w:kern w:val="0"/>
                <w:sz w:val="24"/>
              </w:rPr>
              <w:t>配线长度：标配线缆长度必须≥150米；</w:t>
            </w:r>
          </w:p>
          <w:p>
            <w:pPr>
              <w:widowControl/>
              <w:numPr>
                <w:ilvl w:val="0"/>
                <w:numId w:val="2"/>
              </w:numPr>
              <w:spacing w:afterLines="25" w:line="280" w:lineRule="exact"/>
              <w:jc w:val="left"/>
              <w:rPr>
                <w:rFonts w:ascii="宋体" w:hAnsi="宋体" w:cs="宋体"/>
                <w:kern w:val="0"/>
                <w:sz w:val="24"/>
              </w:rPr>
            </w:pPr>
            <w:r>
              <w:rPr>
                <w:rFonts w:hint="eastAsia" w:ascii="宋体" w:hAnsi="宋体" w:cs="宋体"/>
                <w:kern w:val="0"/>
                <w:sz w:val="24"/>
              </w:rPr>
              <w:t>线缆参数：线缆直径&lt;6mm，防水、防磨、耐酸碱、耐腐蚀。</w:t>
            </w:r>
          </w:p>
          <w:p>
            <w:pPr>
              <w:widowControl/>
              <w:numPr>
                <w:ilvl w:val="0"/>
                <w:numId w:val="2"/>
              </w:numPr>
              <w:spacing w:afterLines="25" w:line="280" w:lineRule="exact"/>
              <w:jc w:val="left"/>
              <w:rPr>
                <w:rFonts w:ascii="宋体" w:hAnsi="宋体" w:cs="宋体"/>
                <w:kern w:val="0"/>
                <w:sz w:val="24"/>
              </w:rPr>
            </w:pPr>
            <w:r>
              <w:rPr>
                <w:rFonts w:hint="eastAsia" w:ascii="宋体" w:hAnsi="宋体" w:cs="宋体"/>
                <w:kern w:val="0"/>
                <w:sz w:val="24"/>
              </w:rPr>
              <w:t>自动收放线：配备电磁离合器，爬行器前进过程中，离合松开，爬行器拖动电缆，爬行器后退时，离合器合上，自动收线；</w:t>
            </w:r>
          </w:p>
          <w:p>
            <w:pPr>
              <w:widowControl/>
              <w:numPr>
                <w:ilvl w:val="0"/>
                <w:numId w:val="2"/>
              </w:numPr>
              <w:spacing w:afterLines="25" w:line="280" w:lineRule="exact"/>
              <w:jc w:val="left"/>
              <w:rPr>
                <w:rFonts w:ascii="宋体" w:hAnsi="宋体" w:cs="宋体"/>
                <w:kern w:val="0"/>
                <w:sz w:val="24"/>
              </w:rPr>
            </w:pPr>
            <w:r>
              <w:rPr>
                <w:rFonts w:hint="eastAsia" w:ascii="宋体" w:hAnsi="宋体" w:cs="宋体"/>
                <w:kern w:val="0"/>
                <w:sz w:val="24"/>
              </w:rPr>
              <w:t>收放线匹配：自动收线匹配，最大限度保护爬行器和电缆；</w:t>
            </w:r>
          </w:p>
          <w:p>
            <w:pPr>
              <w:widowControl/>
              <w:numPr>
                <w:ilvl w:val="0"/>
                <w:numId w:val="2"/>
              </w:numPr>
              <w:spacing w:afterLines="25" w:line="280" w:lineRule="exact"/>
              <w:jc w:val="left"/>
              <w:rPr>
                <w:rFonts w:ascii="宋体" w:hAnsi="宋体" w:cs="宋体"/>
                <w:kern w:val="0"/>
                <w:sz w:val="24"/>
              </w:rPr>
            </w:pPr>
            <w:r>
              <w:rPr>
                <w:rFonts w:hint="eastAsia" w:ascii="宋体" w:hAnsi="宋体" w:cs="宋体"/>
                <w:kern w:val="0"/>
                <w:sz w:val="24"/>
              </w:rPr>
              <w:t>自动排线：收放线过程中，确保电缆在绞线盘上的规则分布；</w:t>
            </w:r>
          </w:p>
          <w:p>
            <w:pPr>
              <w:widowControl/>
              <w:numPr>
                <w:ilvl w:val="0"/>
                <w:numId w:val="2"/>
              </w:numPr>
              <w:spacing w:afterLines="25" w:line="280" w:lineRule="exact"/>
              <w:jc w:val="left"/>
              <w:rPr>
                <w:rFonts w:ascii="宋体" w:hAnsi="宋体" w:cs="宋体"/>
                <w:kern w:val="0"/>
                <w:sz w:val="24"/>
              </w:rPr>
            </w:pPr>
            <w:r>
              <w:rPr>
                <w:rFonts w:hint="eastAsia" w:ascii="宋体" w:hAnsi="宋体" w:cs="宋体"/>
                <w:kern w:val="0"/>
                <w:sz w:val="24"/>
              </w:rPr>
              <w:t>计数：采用高精度编码器，计数分辨率为1mm；</w:t>
            </w:r>
          </w:p>
          <w:p>
            <w:pPr>
              <w:widowControl/>
              <w:numPr>
                <w:ilvl w:val="0"/>
                <w:numId w:val="2"/>
              </w:numPr>
              <w:spacing w:afterLines="25" w:line="280" w:lineRule="exact"/>
              <w:jc w:val="left"/>
              <w:rPr>
                <w:rFonts w:ascii="宋体" w:hAnsi="宋体" w:cs="宋体"/>
                <w:kern w:val="0"/>
                <w:sz w:val="24"/>
              </w:rPr>
            </w:pPr>
            <w:r>
              <w:rPr>
                <w:rFonts w:hint="eastAsia" w:ascii="宋体" w:hAnsi="宋体" w:cs="宋体"/>
                <w:kern w:val="0"/>
                <w:sz w:val="24"/>
              </w:rPr>
              <w:t>接口：无线接口、网口；</w:t>
            </w:r>
          </w:p>
          <w:p>
            <w:pPr>
              <w:widowControl/>
              <w:numPr>
                <w:ilvl w:val="0"/>
                <w:numId w:val="2"/>
              </w:numPr>
              <w:spacing w:afterLines="25" w:line="280" w:lineRule="exact"/>
              <w:jc w:val="left"/>
              <w:rPr>
                <w:rFonts w:ascii="宋体" w:hAnsi="宋体" w:cs="宋体"/>
                <w:kern w:val="0"/>
                <w:sz w:val="24"/>
              </w:rPr>
            </w:pPr>
            <w:r>
              <w:rPr>
                <w:rFonts w:hint="eastAsia" w:ascii="宋体" w:hAnsi="宋体" w:cs="宋体"/>
                <w:kern w:val="0"/>
                <w:sz w:val="24"/>
              </w:rPr>
              <w:t>电缆盘可以直接接声纳探头，用于声纳检测；并可以同时连接声纳探头和爬行器进行声纳和视频的同步采集；</w:t>
            </w:r>
          </w:p>
          <w:p>
            <w:pPr>
              <w:widowControl/>
              <w:numPr>
                <w:ilvl w:val="0"/>
                <w:numId w:val="2"/>
              </w:numPr>
              <w:spacing w:afterLines="25" w:line="280" w:lineRule="exact"/>
              <w:jc w:val="left"/>
              <w:rPr>
                <w:rFonts w:ascii="宋体" w:hAnsi="宋体" w:cs="宋体"/>
                <w:kern w:val="0"/>
                <w:sz w:val="24"/>
              </w:rPr>
            </w:pPr>
            <w:r>
              <w:rPr>
                <w:rFonts w:hint="eastAsia" w:ascii="宋体" w:hAnsi="宋体" w:cs="宋体"/>
                <w:kern w:val="0"/>
                <w:sz w:val="24"/>
              </w:rPr>
              <w:t>防护：IP63，防灰尘，防水贱；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56" w:type="dxa"/>
            <w:noWrap/>
            <w:vAlign w:val="center"/>
          </w:tcPr>
          <w:p>
            <w:pPr>
              <w:widowControl/>
              <w:spacing w:after="100" w:line="280" w:lineRule="exact"/>
              <w:jc w:val="center"/>
              <w:rPr>
                <w:rFonts w:ascii="宋体" w:hAnsi="宋体" w:cs="宋体"/>
                <w:kern w:val="0"/>
                <w:sz w:val="24"/>
              </w:rPr>
            </w:pPr>
            <w:r>
              <w:rPr>
                <w:rFonts w:hint="eastAsia" w:ascii="宋体" w:hAnsi="宋体" w:cs="宋体"/>
                <w:kern w:val="0"/>
                <w:sz w:val="24"/>
              </w:rPr>
              <w:t>爬行器</w:t>
            </w:r>
          </w:p>
        </w:tc>
        <w:tc>
          <w:tcPr>
            <w:tcW w:w="737" w:type="dxa"/>
            <w:noWrap/>
            <w:vAlign w:val="center"/>
          </w:tcPr>
          <w:p>
            <w:pPr>
              <w:widowControl/>
              <w:spacing w:after="100" w:line="280" w:lineRule="exact"/>
              <w:jc w:val="center"/>
              <w:rPr>
                <w:rFonts w:ascii="宋体" w:hAnsi="宋体" w:cs="宋体"/>
                <w:kern w:val="0"/>
                <w:sz w:val="24"/>
              </w:rPr>
            </w:pPr>
            <w:r>
              <w:rPr>
                <w:rFonts w:hint="eastAsia" w:ascii="宋体" w:hAnsi="宋体" w:cs="宋体"/>
                <w:kern w:val="0"/>
                <w:sz w:val="24"/>
              </w:rPr>
              <w:t>1</w:t>
            </w:r>
          </w:p>
        </w:tc>
        <w:tc>
          <w:tcPr>
            <w:tcW w:w="7796" w:type="dxa"/>
            <w:noWrap/>
          </w:tcPr>
          <w:p>
            <w:pPr>
              <w:pStyle w:val="10"/>
              <w:widowControl/>
              <w:numPr>
                <w:ilvl w:val="0"/>
                <w:numId w:val="3"/>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 xml:space="preserve">防护：IP68，可用于10米水深，气密保护，内置气压传感器，有压力指示灯； </w:t>
            </w:r>
          </w:p>
          <w:p>
            <w:pPr>
              <w:pStyle w:val="10"/>
              <w:widowControl/>
              <w:numPr>
                <w:ilvl w:val="0"/>
                <w:numId w:val="3"/>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工作温度：-10℃~50℃；</w:t>
            </w:r>
          </w:p>
          <w:p>
            <w:pPr>
              <w:pStyle w:val="10"/>
              <w:widowControl/>
              <w:numPr>
                <w:ilvl w:val="0"/>
                <w:numId w:val="3"/>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最佳适用管径：250mm~1200mm；</w:t>
            </w:r>
          </w:p>
          <w:p>
            <w:pPr>
              <w:pStyle w:val="10"/>
              <w:widowControl/>
              <w:numPr>
                <w:ilvl w:val="0"/>
                <w:numId w:val="3"/>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适用管道：城市合流污水、生活污水及工业废水、城市雨水或供水管道；</w:t>
            </w:r>
          </w:p>
          <w:p>
            <w:pPr>
              <w:pStyle w:val="10"/>
              <w:widowControl/>
              <w:numPr>
                <w:ilvl w:val="0"/>
                <w:numId w:val="3"/>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材料：黄铜、镀镍、不锈钢、铝（经防腐处理）；</w:t>
            </w:r>
          </w:p>
          <w:p>
            <w:pPr>
              <w:pStyle w:val="10"/>
              <w:widowControl/>
              <w:numPr>
                <w:ilvl w:val="0"/>
                <w:numId w:val="3"/>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 xml:space="preserve">驱动：双90W直流电机，最大行走速度可达≥30m/min； </w:t>
            </w:r>
          </w:p>
          <w:p>
            <w:pPr>
              <w:pStyle w:val="10"/>
              <w:widowControl/>
              <w:numPr>
                <w:ilvl w:val="0"/>
                <w:numId w:val="3"/>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爬坡：根据管道状况不同，最大爬坡能力45°左右；</w:t>
            </w:r>
          </w:p>
          <w:p>
            <w:pPr>
              <w:widowControl/>
              <w:spacing w:afterLines="25" w:line="280" w:lineRule="exact"/>
              <w:jc w:val="left"/>
              <w:rPr>
                <w:rFonts w:ascii="宋体" w:hAnsi="宋体" w:cs="宋体"/>
                <w:kern w:val="0"/>
                <w:sz w:val="24"/>
              </w:rPr>
            </w:pPr>
            <w:r>
              <w:rPr>
                <w:rFonts w:hint="eastAsia" w:ascii="宋体" w:hAnsi="宋体" w:cs="宋体"/>
                <w:kern w:val="0"/>
                <w:sz w:val="24"/>
              </w:rPr>
              <w:t xml:space="preserve">8、电路保护：电机堵转、过流、过压自动保护； </w:t>
            </w:r>
          </w:p>
          <w:p>
            <w:pPr>
              <w:widowControl/>
              <w:spacing w:afterLines="25" w:line="280" w:lineRule="exact"/>
              <w:jc w:val="left"/>
              <w:rPr>
                <w:rFonts w:ascii="宋体" w:hAnsi="宋体" w:cs="宋体"/>
                <w:kern w:val="0"/>
                <w:sz w:val="24"/>
              </w:rPr>
            </w:pPr>
            <w:r>
              <w:rPr>
                <w:rFonts w:hint="eastAsia" w:ascii="宋体" w:hAnsi="宋体" w:cs="宋体"/>
                <w:kern w:val="0"/>
                <w:sz w:val="24"/>
              </w:rPr>
              <w:t>9、后视镜头：集成后视镜头及灯光，用于爬行器回收期间观察倒车及线缆回收情况，后视镜头分辨率须≥100万像素；</w:t>
            </w:r>
          </w:p>
          <w:p>
            <w:pPr>
              <w:widowControl/>
              <w:spacing w:afterLines="25" w:line="280" w:lineRule="exact"/>
              <w:jc w:val="left"/>
              <w:rPr>
                <w:rFonts w:ascii="宋体" w:hAnsi="宋体" w:cs="宋体"/>
                <w:kern w:val="0"/>
                <w:sz w:val="24"/>
              </w:rPr>
            </w:pPr>
            <w:r>
              <w:rPr>
                <w:rFonts w:hint="eastAsia" w:ascii="宋体" w:hAnsi="宋体" w:cs="宋体"/>
                <w:kern w:val="0"/>
                <w:sz w:val="24"/>
              </w:rPr>
              <w:t>10、车轮：配有大、中、小三组轮子，可使用加宽器加宽轮轴，以适用于不同的管径;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56" w:type="dxa"/>
            <w:noWrap/>
            <w:vAlign w:val="center"/>
          </w:tcPr>
          <w:p>
            <w:pPr>
              <w:widowControl/>
              <w:spacing w:after="100" w:line="280" w:lineRule="exact"/>
              <w:jc w:val="center"/>
              <w:rPr>
                <w:rFonts w:ascii="宋体" w:hAnsi="宋体" w:cs="宋体"/>
                <w:kern w:val="0"/>
                <w:sz w:val="24"/>
              </w:rPr>
            </w:pPr>
            <w:r>
              <w:rPr>
                <w:rFonts w:hint="eastAsia" w:ascii="宋体" w:hAnsi="宋体" w:cs="宋体"/>
                <w:kern w:val="0"/>
                <w:sz w:val="24"/>
              </w:rPr>
              <w:t>旋转镜头</w:t>
            </w:r>
          </w:p>
        </w:tc>
        <w:tc>
          <w:tcPr>
            <w:tcW w:w="737" w:type="dxa"/>
            <w:noWrap/>
            <w:vAlign w:val="center"/>
          </w:tcPr>
          <w:p>
            <w:pPr>
              <w:widowControl/>
              <w:spacing w:after="100" w:line="280" w:lineRule="exact"/>
              <w:jc w:val="center"/>
              <w:rPr>
                <w:rFonts w:ascii="宋体" w:hAnsi="宋体" w:cs="宋体"/>
                <w:kern w:val="0"/>
                <w:sz w:val="24"/>
              </w:rPr>
            </w:pPr>
            <w:r>
              <w:rPr>
                <w:rFonts w:hint="eastAsia" w:ascii="宋体" w:hAnsi="宋体" w:cs="宋体"/>
                <w:kern w:val="0"/>
                <w:sz w:val="24"/>
              </w:rPr>
              <w:t>1</w:t>
            </w:r>
          </w:p>
        </w:tc>
        <w:tc>
          <w:tcPr>
            <w:tcW w:w="7796" w:type="dxa"/>
            <w:noWrap/>
          </w:tcPr>
          <w:p>
            <w:pPr>
              <w:pStyle w:val="10"/>
              <w:widowControl/>
              <w:numPr>
                <w:ilvl w:val="0"/>
                <w:numId w:val="4"/>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防护等级：IP68，可用于10米水深，气密保护，内置气压传感器，有压力指示灯；</w:t>
            </w:r>
          </w:p>
          <w:p>
            <w:pPr>
              <w:pStyle w:val="10"/>
              <w:widowControl/>
              <w:numPr>
                <w:ilvl w:val="0"/>
                <w:numId w:val="4"/>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工作温度：-10℃~50℃；</w:t>
            </w:r>
          </w:p>
          <w:p>
            <w:pPr>
              <w:pStyle w:val="10"/>
              <w:widowControl/>
              <w:numPr>
                <w:ilvl w:val="0"/>
                <w:numId w:val="4"/>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镜头旋转：电动旋转，径向 360 度无限旋转，仰俯 2 * 135 度旋转，一键归位；</w:t>
            </w:r>
          </w:p>
          <w:p>
            <w:pPr>
              <w:pStyle w:val="10"/>
              <w:widowControl/>
              <w:numPr>
                <w:ilvl w:val="0"/>
                <w:numId w:val="4"/>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照明光源：4颗泛光LED；</w:t>
            </w:r>
          </w:p>
          <w:p>
            <w:pPr>
              <w:pStyle w:val="10"/>
              <w:widowControl/>
              <w:numPr>
                <w:ilvl w:val="0"/>
                <w:numId w:val="4"/>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调焦变倍：自动对焦，可手动调节，10倍光学变倍；</w:t>
            </w:r>
          </w:p>
          <w:p>
            <w:pPr>
              <w:pStyle w:val="10"/>
              <w:widowControl/>
              <w:numPr>
                <w:ilvl w:val="0"/>
                <w:numId w:val="4"/>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激光测量：用于测量裂缝宽度；</w:t>
            </w:r>
          </w:p>
          <w:p>
            <w:pPr>
              <w:pStyle w:val="10"/>
              <w:widowControl/>
              <w:numPr>
                <w:ilvl w:val="0"/>
                <w:numId w:val="4"/>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视点指示：采用时钟指示法指示当前检对象的时钟方向；</w:t>
            </w:r>
          </w:p>
          <w:p>
            <w:pPr>
              <w:pStyle w:val="10"/>
              <w:widowControl/>
              <w:numPr>
                <w:ilvl w:val="0"/>
                <w:numId w:val="4"/>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 xml:space="preserve">成像系统：彩色1/3“，≥200万像素,CMOS,视角6.7°-68°，灵敏度≥0.1Lux； </w:t>
            </w:r>
          </w:p>
          <w:p>
            <w:pPr>
              <w:pStyle w:val="10"/>
              <w:widowControl/>
              <w:numPr>
                <w:ilvl w:val="0"/>
                <w:numId w:val="4"/>
              </w:numPr>
              <w:spacing w:afterLines="25" w:line="280" w:lineRule="exact"/>
              <w:ind w:firstLineChars="0"/>
              <w:jc w:val="left"/>
              <w:rPr>
                <w:rFonts w:ascii="宋体" w:hAnsi="宋体" w:cs="宋体"/>
                <w:kern w:val="0"/>
                <w:sz w:val="24"/>
                <w:szCs w:val="24"/>
              </w:rPr>
            </w:pPr>
            <w:r>
              <w:rPr>
                <w:rFonts w:hint="eastAsia" w:ascii="宋体" w:hAnsi="宋体" w:cs="宋体"/>
                <w:kern w:val="0"/>
                <w:sz w:val="24"/>
                <w:szCs w:val="24"/>
              </w:rPr>
              <w:t>防撞保护：通过设置在爬行器上的U型防护架，防止镜头撞击；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356" w:type="dxa"/>
            <w:noWrap/>
            <w:vAlign w:val="center"/>
          </w:tcPr>
          <w:p>
            <w:pPr>
              <w:widowControl/>
              <w:spacing w:after="100" w:line="280" w:lineRule="exact"/>
              <w:jc w:val="center"/>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管道检测</w:t>
            </w:r>
            <w:r>
              <w:rPr>
                <w:rFonts w:hint="eastAsia" w:ascii="宋体" w:hAnsi="宋体" w:cs="宋体"/>
                <w:kern w:val="0"/>
                <w:sz w:val="24"/>
              </w:rPr>
              <w:br w:type="textWrapping"/>
            </w:r>
            <w:r>
              <w:rPr>
                <w:rFonts w:hint="eastAsia" w:ascii="宋体" w:hAnsi="宋体" w:cs="宋体"/>
                <w:kern w:val="0"/>
                <w:sz w:val="24"/>
              </w:rPr>
              <w:t>视频判读</w:t>
            </w:r>
            <w:r>
              <w:rPr>
                <w:rFonts w:hint="eastAsia" w:ascii="宋体" w:hAnsi="宋体" w:cs="宋体"/>
                <w:kern w:val="0"/>
                <w:sz w:val="24"/>
              </w:rPr>
              <w:br w:type="textWrapping"/>
            </w:r>
            <w:r>
              <w:rPr>
                <w:rFonts w:hint="eastAsia" w:ascii="宋体" w:hAnsi="宋体" w:cs="宋体"/>
                <w:kern w:val="0"/>
                <w:sz w:val="24"/>
              </w:rPr>
              <w:t>报告软件</w:t>
            </w:r>
          </w:p>
        </w:tc>
        <w:tc>
          <w:tcPr>
            <w:tcW w:w="737" w:type="dxa"/>
            <w:noWrap/>
            <w:vAlign w:val="center"/>
          </w:tcPr>
          <w:p>
            <w:pPr>
              <w:widowControl/>
              <w:spacing w:after="100" w:line="280" w:lineRule="exact"/>
              <w:jc w:val="center"/>
              <w:rPr>
                <w:rFonts w:ascii="宋体" w:hAnsi="宋体" w:cs="宋体"/>
                <w:kern w:val="0"/>
                <w:sz w:val="24"/>
              </w:rPr>
            </w:pPr>
            <w:r>
              <w:rPr>
                <w:rFonts w:hint="eastAsia" w:ascii="宋体" w:hAnsi="宋体" w:cs="宋体"/>
                <w:kern w:val="0"/>
                <w:sz w:val="24"/>
              </w:rPr>
              <w:t>1套</w:t>
            </w:r>
          </w:p>
        </w:tc>
        <w:tc>
          <w:tcPr>
            <w:tcW w:w="7796" w:type="dxa"/>
            <w:noWrap/>
          </w:tcPr>
          <w:p>
            <w:pPr>
              <w:widowControl/>
              <w:spacing w:beforeLines="25" w:afterLines="25" w:line="280" w:lineRule="exact"/>
              <w:jc w:val="left"/>
              <w:rPr>
                <w:rFonts w:ascii="宋体" w:hAnsi="宋体" w:cs="宋体"/>
                <w:kern w:val="0"/>
                <w:sz w:val="24"/>
              </w:rPr>
            </w:pPr>
            <w:r>
              <w:rPr>
                <w:rFonts w:hint="eastAsia" w:ascii="宋体" w:hAnsi="宋体" w:cs="宋体"/>
                <w:kern w:val="0"/>
                <w:sz w:val="24"/>
              </w:rPr>
              <w:t xml:space="preserve">1、对检测视频文件进行播放预览、添加检测信息、截取缺陷图像、判读描述等； </w:t>
            </w:r>
          </w:p>
          <w:p>
            <w:pPr>
              <w:widowControl/>
              <w:spacing w:beforeLines="25" w:afterLines="25" w:line="280" w:lineRule="exact"/>
              <w:jc w:val="left"/>
              <w:rPr>
                <w:rFonts w:ascii="宋体" w:hAnsi="宋体" w:cs="宋体"/>
                <w:kern w:val="0"/>
                <w:sz w:val="24"/>
              </w:rPr>
            </w:pPr>
            <w:r>
              <w:rPr>
                <w:rFonts w:hint="eastAsia" w:ascii="宋体" w:hAnsi="宋体" w:cs="宋体"/>
                <w:kern w:val="0"/>
                <w:sz w:val="24"/>
              </w:rPr>
              <w:t xml:space="preserve">2、可将判读结果数据自动生成为图文并茂的检测报告（包括项目信息、工程概况、缺陷分布示意图、检测设备简介、作业流程示意图、缺陷统计图表、详细缺陷图表等内容）； </w:t>
            </w:r>
          </w:p>
          <w:p>
            <w:pPr>
              <w:widowControl/>
              <w:spacing w:beforeLines="25" w:afterLines="25" w:line="280" w:lineRule="exact"/>
              <w:jc w:val="left"/>
              <w:rPr>
                <w:rFonts w:ascii="宋体" w:hAnsi="宋体" w:cs="宋体"/>
                <w:kern w:val="0"/>
                <w:sz w:val="24"/>
              </w:rPr>
            </w:pPr>
            <w:r>
              <w:rPr>
                <w:rFonts w:hint="eastAsia" w:ascii="宋体" w:hAnsi="宋体" w:cs="宋体"/>
                <w:kern w:val="0"/>
                <w:sz w:val="24"/>
              </w:rPr>
              <w:t xml:space="preserve">3、可导出GIS平台通用的ShapeFile接口数据；提供电子地图查阅功能，在电子地图中标注出作业点的位置，查看作业点对应的检测数据、判读信息、缺陷图片和检测视频； </w:t>
            </w:r>
          </w:p>
          <w:p>
            <w:pPr>
              <w:pStyle w:val="11"/>
              <w:widowControl/>
              <w:numPr>
                <w:ilvl w:val="0"/>
                <w:numId w:val="5"/>
              </w:numPr>
              <w:tabs>
                <w:tab w:val="left" w:pos="780"/>
              </w:tabs>
              <w:spacing w:beforeLines="25" w:afterLines="25" w:line="280" w:lineRule="exact"/>
              <w:ind w:firstLineChars="0"/>
              <w:jc w:val="left"/>
              <w:rPr>
                <w:rFonts w:ascii="宋体" w:hAnsi="宋体" w:cs="宋体"/>
                <w:kern w:val="0"/>
                <w:sz w:val="24"/>
                <w:szCs w:val="24"/>
              </w:rPr>
            </w:pPr>
            <w:r>
              <w:rPr>
                <w:rFonts w:hint="eastAsia" w:ascii="宋体" w:hAnsi="宋体" w:cs="宋体"/>
                <w:kern w:val="0"/>
                <w:sz w:val="24"/>
                <w:szCs w:val="24"/>
              </w:rPr>
              <w:t>可将缺陷分布地图导出为网页格式，以供数据上报、分阅。</w:t>
            </w:r>
          </w:p>
        </w:tc>
      </w:tr>
    </w:tbl>
    <w:p>
      <w:pPr>
        <w:rPr>
          <w:szCs w:val="21"/>
        </w:rPr>
      </w:pPr>
    </w:p>
    <w:p>
      <w:pPr>
        <w:rPr>
          <w:szCs w:val="21"/>
        </w:rPr>
      </w:pPr>
    </w:p>
    <w:p>
      <w:pPr>
        <w:rPr>
          <w:rFonts w:ascii="宋体" w:hAnsi="宋体" w:cs="宋体"/>
          <w:b/>
          <w:bCs/>
          <w:sz w:val="30"/>
          <w:szCs w:val="30"/>
        </w:rPr>
      </w:pPr>
      <w:r>
        <w:rPr>
          <w:rFonts w:hint="eastAsia" w:ascii="宋体" w:hAnsi="宋体" w:cs="宋体"/>
          <w:b/>
          <w:bCs/>
          <w:sz w:val="30"/>
          <w:szCs w:val="30"/>
        </w:rPr>
        <w:t>2.管道潜望镜（QV）技术参数</w:t>
      </w:r>
    </w:p>
    <w:p>
      <w:pPr>
        <w:spacing w:line="500" w:lineRule="exact"/>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3200万像素高清画质，宽动态范围，智能自动对焦</w:t>
      </w:r>
    </w:p>
    <w:p>
      <w:pPr>
        <w:spacing w:line="500" w:lineRule="exact"/>
        <w:rPr>
          <w:rFonts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镜头电加热快速除雾</w:t>
      </w:r>
    </w:p>
    <w:p>
      <w:pPr>
        <w:spacing w:line="500" w:lineRule="exact"/>
        <w:rPr>
          <w:rFonts w:ascii="宋体" w:hAnsi="宋体" w:cs="宋体"/>
          <w:sz w:val="24"/>
        </w:rPr>
      </w:pPr>
      <w:r>
        <w:rPr>
          <w:rFonts w:hint="eastAsia" w:ascii="宋体" w:hAnsi="宋体" w:cs="宋体"/>
          <w:sz w:val="24"/>
        </w:rPr>
        <w:t>3、</w:t>
      </w:r>
      <w:r>
        <w:rPr>
          <w:rFonts w:hint="eastAsia" w:ascii="宋体" w:hAnsi="宋体" w:cs="宋体"/>
          <w:sz w:val="24"/>
        </w:rPr>
        <w:tab/>
      </w:r>
      <w:r>
        <w:rPr>
          <w:rFonts w:hint="eastAsia" w:ascii="宋体" w:hAnsi="宋体" w:cs="宋体"/>
          <w:sz w:val="24"/>
        </w:rPr>
        <w:t>支持在线的远程视频直播，可实时现场精准定位</w:t>
      </w:r>
    </w:p>
    <w:p>
      <w:pPr>
        <w:spacing w:line="500" w:lineRule="exact"/>
        <w:rPr>
          <w:rFonts w:ascii="宋体" w:hAnsi="宋体" w:cs="宋体"/>
          <w:sz w:val="24"/>
        </w:rPr>
      </w:pPr>
      <w:r>
        <w:rPr>
          <w:rFonts w:hint="eastAsia" w:ascii="宋体" w:hAnsi="宋体" w:cs="宋体"/>
          <w:sz w:val="24"/>
        </w:rPr>
        <w:t>4、</w:t>
      </w:r>
      <w:r>
        <w:rPr>
          <w:rFonts w:hint="eastAsia" w:ascii="宋体" w:hAnsi="宋体" w:cs="宋体"/>
          <w:sz w:val="24"/>
        </w:rPr>
        <w:tab/>
      </w:r>
      <w:r>
        <w:rPr>
          <w:rFonts w:hint="eastAsia" w:ascii="宋体" w:hAnsi="宋体" w:cs="宋体"/>
          <w:sz w:val="24"/>
        </w:rPr>
        <w:t>高清成像、高放大倍数及高亮探照光源，在无光照亮条件在管道 内部环境中，真实有效检测视距这到40-80m （收管材反光特性和管 径大小影响）</w:t>
      </w:r>
    </w:p>
    <w:p>
      <w:pPr>
        <w:spacing w:line="500" w:lineRule="exact"/>
        <w:rPr>
          <w:rFonts w:ascii="宋体" w:hAnsi="宋体" w:cs="宋体"/>
          <w:sz w:val="24"/>
        </w:rPr>
      </w:pPr>
      <w:r>
        <w:rPr>
          <w:rFonts w:hint="eastAsia" w:ascii="宋体" w:hAnsi="宋体" w:cs="宋体"/>
          <w:sz w:val="24"/>
        </w:rPr>
        <w:t>5、</w:t>
      </w:r>
      <w:r>
        <w:rPr>
          <w:rFonts w:hint="eastAsia" w:ascii="宋体" w:hAnsi="宋体" w:cs="宋体"/>
          <w:sz w:val="24"/>
        </w:rPr>
        <w:tab/>
      </w:r>
      <w:r>
        <w:rPr>
          <w:rFonts w:hint="eastAsia" w:ascii="宋体" w:hAnsi="宋体" w:cs="宋体"/>
          <w:sz w:val="24"/>
        </w:rPr>
        <w:t>主控采集软件现场填写检测信息，实时截图判断保存，视频大牌 a到评估报吿软件中可直接生成检测评估报吿；</w:t>
      </w:r>
    </w:p>
    <w:p>
      <w:pPr>
        <w:spacing w:line="500" w:lineRule="exact"/>
        <w:rPr>
          <w:rFonts w:ascii="宋体" w:hAnsi="宋体" w:cs="宋体"/>
          <w:sz w:val="24"/>
        </w:rPr>
      </w:pPr>
      <w:r>
        <w:rPr>
          <w:rFonts w:hint="eastAsia" w:ascii="宋体" w:hAnsi="宋体" w:cs="宋体"/>
          <w:sz w:val="24"/>
        </w:rPr>
        <w:t>6、</w:t>
      </w:r>
      <w:r>
        <w:rPr>
          <w:rFonts w:hint="eastAsia" w:ascii="宋体" w:hAnsi="宋体" w:cs="宋体"/>
          <w:sz w:val="24"/>
        </w:rPr>
        <w:tab/>
      </w:r>
      <w:r>
        <w:rPr>
          <w:rFonts w:hint="eastAsia" w:ascii="宋体" w:hAnsi="宋体" w:cs="宋体"/>
          <w:sz w:val="24"/>
        </w:rPr>
        <w:t>可搭配专业输赢测量软件，通这CCTV检测视频进行管道或检查井 实景三维重建和量化分析</w:t>
      </w:r>
    </w:p>
    <w:p>
      <w:pPr>
        <w:spacing w:line="500" w:lineRule="exact"/>
        <w:rPr>
          <w:rFonts w:ascii="宋体" w:hAnsi="宋体" w:cs="宋体"/>
          <w:sz w:val="24"/>
        </w:rPr>
      </w:pPr>
      <w:r>
        <w:rPr>
          <w:rFonts w:hint="eastAsia" w:ascii="宋体" w:hAnsi="宋体" w:cs="宋体"/>
          <w:sz w:val="24"/>
        </w:rPr>
        <w:t>7、</w:t>
      </w:r>
      <w:r>
        <w:rPr>
          <w:rFonts w:hint="eastAsia" w:ascii="宋体" w:hAnsi="宋体" w:cs="宋体"/>
          <w:sz w:val="24"/>
        </w:rPr>
        <w:tab/>
      </w:r>
      <w:r>
        <w:rPr>
          <w:rFonts w:hint="eastAsia" w:ascii="宋体" w:hAnsi="宋体" w:cs="宋体"/>
          <w:sz w:val="24"/>
        </w:rPr>
        <w:t>柬有Pipesight管道检测视频评估报道软件，可进行回放判断和 评估报道输出，并可按工程分类归档输出成果数据，用于刻盘存档或 GIS系统数据挂钩。</w:t>
      </w:r>
    </w:p>
    <w:p>
      <w:pPr>
        <w:spacing w:line="500" w:lineRule="exact"/>
        <w:rPr>
          <w:rFonts w:ascii="宋体" w:hAnsi="宋体" w:cs="宋体"/>
          <w:sz w:val="24"/>
        </w:rPr>
      </w:pPr>
      <w:r>
        <w:rPr>
          <w:rFonts w:hint="eastAsia" w:ascii="宋体" w:hAnsi="宋体" w:cs="宋体"/>
          <w:sz w:val="24"/>
        </w:rPr>
        <w:t>8、</w:t>
      </w:r>
      <w:r>
        <w:rPr>
          <w:rFonts w:hint="eastAsia" w:ascii="宋体" w:hAnsi="宋体" w:cs="宋体"/>
          <w:sz w:val="24"/>
        </w:rPr>
        <w:tab/>
      </w:r>
      <w:r>
        <w:rPr>
          <w:rFonts w:hint="eastAsia" w:ascii="宋体" w:hAnsi="宋体" w:cs="宋体"/>
          <w:sz w:val="24"/>
        </w:rPr>
        <w:t>配有Pipe Monitor排水管道直播监理平台，可实现设备管理、 远程查看现场视频、作业点轨迹叵放、工作量统计等功能。</w:t>
      </w:r>
    </w:p>
    <w:p>
      <w:pPr>
        <w:rPr>
          <w:rFonts w:ascii="宋体" w:hAnsi="宋体" w:cs="宋体"/>
          <w:sz w:val="24"/>
        </w:rPr>
      </w:pPr>
    </w:p>
    <w:p>
      <w:pPr>
        <w:rPr>
          <w:szCs w:val="21"/>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p>
      <w:pPr>
        <w:rPr>
          <w:rFonts w:ascii="宋体" w:hAnsi="宋体" w:cs="Arial Unicode MS"/>
          <w:kern w:val="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242D"/>
    <w:multiLevelType w:val="multilevel"/>
    <w:tmpl w:val="06F524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991310"/>
    <w:multiLevelType w:val="multilevel"/>
    <w:tmpl w:val="0B9913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2469E9"/>
    <w:multiLevelType w:val="multilevel"/>
    <w:tmpl w:val="472469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4D2CB3"/>
    <w:multiLevelType w:val="multilevel"/>
    <w:tmpl w:val="4E4D2CB3"/>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177D15"/>
    <w:multiLevelType w:val="multilevel"/>
    <w:tmpl w:val="5A177D15"/>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430"/>
    <w:rsid w:val="00001A68"/>
    <w:rsid w:val="000212F2"/>
    <w:rsid w:val="000404CE"/>
    <w:rsid w:val="00055294"/>
    <w:rsid w:val="00067916"/>
    <w:rsid w:val="00074B47"/>
    <w:rsid w:val="000A346A"/>
    <w:rsid w:val="000B5CDC"/>
    <w:rsid w:val="000D7F59"/>
    <w:rsid w:val="000F018C"/>
    <w:rsid w:val="00101AD2"/>
    <w:rsid w:val="00115FB2"/>
    <w:rsid w:val="0012007C"/>
    <w:rsid w:val="00130AAB"/>
    <w:rsid w:val="00143C42"/>
    <w:rsid w:val="00144742"/>
    <w:rsid w:val="001640B2"/>
    <w:rsid w:val="00184094"/>
    <w:rsid w:val="00193097"/>
    <w:rsid w:val="001C19DA"/>
    <w:rsid w:val="001C69EA"/>
    <w:rsid w:val="001D7164"/>
    <w:rsid w:val="001F3311"/>
    <w:rsid w:val="001F3B09"/>
    <w:rsid w:val="00242203"/>
    <w:rsid w:val="00257B63"/>
    <w:rsid w:val="00275321"/>
    <w:rsid w:val="002C1E2A"/>
    <w:rsid w:val="002E43D7"/>
    <w:rsid w:val="002F1035"/>
    <w:rsid w:val="00310C67"/>
    <w:rsid w:val="003301C0"/>
    <w:rsid w:val="003375E4"/>
    <w:rsid w:val="0035212F"/>
    <w:rsid w:val="00361875"/>
    <w:rsid w:val="003631E0"/>
    <w:rsid w:val="00365F96"/>
    <w:rsid w:val="003957C8"/>
    <w:rsid w:val="003A2324"/>
    <w:rsid w:val="003B6679"/>
    <w:rsid w:val="003C7562"/>
    <w:rsid w:val="003D2B2D"/>
    <w:rsid w:val="004275D5"/>
    <w:rsid w:val="00433C1C"/>
    <w:rsid w:val="0043723D"/>
    <w:rsid w:val="00462BE1"/>
    <w:rsid w:val="00485F04"/>
    <w:rsid w:val="0048675D"/>
    <w:rsid w:val="004B6266"/>
    <w:rsid w:val="004E6FF5"/>
    <w:rsid w:val="004F52A2"/>
    <w:rsid w:val="00501348"/>
    <w:rsid w:val="005131E1"/>
    <w:rsid w:val="005258BD"/>
    <w:rsid w:val="00527F3B"/>
    <w:rsid w:val="00552344"/>
    <w:rsid w:val="00556F3C"/>
    <w:rsid w:val="0058542C"/>
    <w:rsid w:val="00592F42"/>
    <w:rsid w:val="005B133A"/>
    <w:rsid w:val="005D0CF1"/>
    <w:rsid w:val="005D5471"/>
    <w:rsid w:val="005E7A64"/>
    <w:rsid w:val="005F3AA8"/>
    <w:rsid w:val="00600FC0"/>
    <w:rsid w:val="00687A3C"/>
    <w:rsid w:val="006963F2"/>
    <w:rsid w:val="006A381D"/>
    <w:rsid w:val="006B7385"/>
    <w:rsid w:val="006C2AEA"/>
    <w:rsid w:val="006E1DE6"/>
    <w:rsid w:val="006F6056"/>
    <w:rsid w:val="007030A1"/>
    <w:rsid w:val="007229DE"/>
    <w:rsid w:val="007372C7"/>
    <w:rsid w:val="0075035E"/>
    <w:rsid w:val="007821E2"/>
    <w:rsid w:val="00792429"/>
    <w:rsid w:val="007A653D"/>
    <w:rsid w:val="007A7026"/>
    <w:rsid w:val="007B5EAC"/>
    <w:rsid w:val="007C2795"/>
    <w:rsid w:val="007E531D"/>
    <w:rsid w:val="00804E00"/>
    <w:rsid w:val="00814106"/>
    <w:rsid w:val="0085614A"/>
    <w:rsid w:val="00860CE9"/>
    <w:rsid w:val="0086185B"/>
    <w:rsid w:val="0086555A"/>
    <w:rsid w:val="00867DB1"/>
    <w:rsid w:val="008B6D9E"/>
    <w:rsid w:val="008C7E08"/>
    <w:rsid w:val="008E6613"/>
    <w:rsid w:val="009010BD"/>
    <w:rsid w:val="00985B06"/>
    <w:rsid w:val="009927DB"/>
    <w:rsid w:val="00994EAD"/>
    <w:rsid w:val="009B0344"/>
    <w:rsid w:val="009D34A7"/>
    <w:rsid w:val="009F0430"/>
    <w:rsid w:val="009F3F75"/>
    <w:rsid w:val="00A34917"/>
    <w:rsid w:val="00A43251"/>
    <w:rsid w:val="00A43D84"/>
    <w:rsid w:val="00A44026"/>
    <w:rsid w:val="00A50F50"/>
    <w:rsid w:val="00A5446A"/>
    <w:rsid w:val="00A60036"/>
    <w:rsid w:val="00A9302E"/>
    <w:rsid w:val="00AC39EA"/>
    <w:rsid w:val="00B2212D"/>
    <w:rsid w:val="00B26840"/>
    <w:rsid w:val="00B377E0"/>
    <w:rsid w:val="00B40428"/>
    <w:rsid w:val="00B505F4"/>
    <w:rsid w:val="00B6442A"/>
    <w:rsid w:val="00B6711C"/>
    <w:rsid w:val="00B84AC3"/>
    <w:rsid w:val="00BA4700"/>
    <w:rsid w:val="00BA7C69"/>
    <w:rsid w:val="00BD418A"/>
    <w:rsid w:val="00BE45B1"/>
    <w:rsid w:val="00C03C73"/>
    <w:rsid w:val="00C15730"/>
    <w:rsid w:val="00C35F62"/>
    <w:rsid w:val="00C954B4"/>
    <w:rsid w:val="00CA27A4"/>
    <w:rsid w:val="00CD66B7"/>
    <w:rsid w:val="00CF1531"/>
    <w:rsid w:val="00D05148"/>
    <w:rsid w:val="00D35262"/>
    <w:rsid w:val="00D36C3B"/>
    <w:rsid w:val="00D46FF3"/>
    <w:rsid w:val="00D55351"/>
    <w:rsid w:val="00D62AD1"/>
    <w:rsid w:val="00D665B4"/>
    <w:rsid w:val="00D86B89"/>
    <w:rsid w:val="00DB4E47"/>
    <w:rsid w:val="00DC5CAD"/>
    <w:rsid w:val="00DE252E"/>
    <w:rsid w:val="00DE4790"/>
    <w:rsid w:val="00E16E75"/>
    <w:rsid w:val="00E266A5"/>
    <w:rsid w:val="00E4694A"/>
    <w:rsid w:val="00E658B9"/>
    <w:rsid w:val="00E82E67"/>
    <w:rsid w:val="00EA3039"/>
    <w:rsid w:val="00EF1C58"/>
    <w:rsid w:val="00F002C0"/>
    <w:rsid w:val="00F21F20"/>
    <w:rsid w:val="00F50B55"/>
    <w:rsid w:val="00F67479"/>
    <w:rsid w:val="00F81386"/>
    <w:rsid w:val="00FC28AE"/>
    <w:rsid w:val="01C3680F"/>
    <w:rsid w:val="02831C4F"/>
    <w:rsid w:val="03FC65B0"/>
    <w:rsid w:val="095313EC"/>
    <w:rsid w:val="097146BA"/>
    <w:rsid w:val="09E220A8"/>
    <w:rsid w:val="0BB804FD"/>
    <w:rsid w:val="0CC453E2"/>
    <w:rsid w:val="0FA97E88"/>
    <w:rsid w:val="146E47BD"/>
    <w:rsid w:val="21C63EB0"/>
    <w:rsid w:val="2A252A7A"/>
    <w:rsid w:val="2E8E2039"/>
    <w:rsid w:val="305934BB"/>
    <w:rsid w:val="39076349"/>
    <w:rsid w:val="39EE36B6"/>
    <w:rsid w:val="3B0449E9"/>
    <w:rsid w:val="3B8B2CC0"/>
    <w:rsid w:val="3E822C12"/>
    <w:rsid w:val="3FCA73F2"/>
    <w:rsid w:val="43D56101"/>
    <w:rsid w:val="4D7E4E08"/>
    <w:rsid w:val="5A087AC2"/>
    <w:rsid w:val="5B895418"/>
    <w:rsid w:val="5DDB7BB2"/>
    <w:rsid w:val="658007FD"/>
    <w:rsid w:val="69F45784"/>
    <w:rsid w:val="6F56267C"/>
    <w:rsid w:val="6FB64D3C"/>
    <w:rsid w:val="74412D23"/>
    <w:rsid w:val="74D22ECD"/>
    <w:rsid w:val="796112F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3"/>
    <w:unhideWhenUsed/>
    <w:qFormat/>
    <w:uiPriority w:val="99"/>
    <w:pPr>
      <w:ind w:left="100" w:leftChars="2500"/>
    </w:pPr>
  </w:style>
  <w:style w:type="paragraph" w:styleId="4">
    <w:name w:val="Balloon Text"/>
    <w:basedOn w:val="1"/>
    <w:link w:val="18"/>
    <w:semiHidden/>
    <w:unhideWhenUsed/>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列出段落1"/>
    <w:basedOn w:val="1"/>
    <w:qFormat/>
    <w:uiPriority w:val="34"/>
    <w:pPr>
      <w:ind w:firstLine="420" w:firstLineChars="200"/>
    </w:pPr>
    <w:rPr>
      <w:rFonts w:ascii="Calibri" w:hAnsi="Calibri"/>
      <w:szCs w:val="22"/>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font01"/>
    <w:basedOn w:val="9"/>
    <w:qFormat/>
    <w:uiPriority w:val="0"/>
    <w:rPr>
      <w:rFonts w:ascii="Calibri" w:hAnsi="Calibri" w:cs="Calibri"/>
      <w:color w:val="000000"/>
      <w:sz w:val="22"/>
      <w:szCs w:val="22"/>
      <w:u w:val="none"/>
    </w:rPr>
  </w:style>
  <w:style w:type="character" w:customStyle="1" w:styleId="13">
    <w:name w:val="日期 Char"/>
    <w:basedOn w:val="9"/>
    <w:link w:val="3"/>
    <w:semiHidden/>
    <w:qFormat/>
    <w:uiPriority w:val="99"/>
    <w:rPr>
      <w:rFonts w:ascii="Times New Roman" w:hAnsi="Times New Roman"/>
      <w:kern w:val="2"/>
      <w:sz w:val="21"/>
      <w:szCs w:val="24"/>
    </w:rPr>
  </w:style>
  <w:style w:type="character" w:customStyle="1" w:styleId="14">
    <w:name w:val="font1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8"/>
      <w:szCs w:val="28"/>
      <w:u w:val="none"/>
    </w:rPr>
  </w:style>
  <w:style w:type="character" w:customStyle="1" w:styleId="16">
    <w:name w:val="页眉 Char"/>
    <w:basedOn w:val="9"/>
    <w:link w:val="6"/>
    <w:semiHidden/>
    <w:qFormat/>
    <w:uiPriority w:val="99"/>
    <w:rPr>
      <w:rFonts w:ascii="Times New Roman" w:hAnsi="Times New Roman" w:eastAsia="宋体" w:cs="Times New Roman"/>
      <w:sz w:val="18"/>
      <w:szCs w:val="18"/>
    </w:rPr>
  </w:style>
  <w:style w:type="character" w:customStyle="1" w:styleId="17">
    <w:name w:val="页脚 Char"/>
    <w:basedOn w:val="9"/>
    <w:link w:val="5"/>
    <w:semiHidden/>
    <w:qFormat/>
    <w:uiPriority w:val="99"/>
    <w:rPr>
      <w:rFonts w:ascii="Times New Roman" w:hAnsi="Times New Roman" w:eastAsia="宋体" w:cs="Times New Roman"/>
      <w:sz w:val="18"/>
      <w:szCs w:val="18"/>
    </w:rPr>
  </w:style>
  <w:style w:type="character" w:customStyle="1" w:styleId="18">
    <w:name w:val="批注框文本 Char"/>
    <w:basedOn w:val="9"/>
    <w:link w:val="4"/>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570</Words>
  <Characters>3249</Characters>
  <Lines>27</Lines>
  <Paragraphs>7</Paragraphs>
  <TotalTime>165</TotalTime>
  <ScaleCrop>false</ScaleCrop>
  <LinksUpToDate>false</LinksUpToDate>
  <CharactersWithSpaces>3812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2020-04-30T05:32:00Z</dcterms:created>
  <dc:creator>胡志雨</dc:creator>
  <cp:lastModifiedBy>张璟</cp:lastModifiedBy>
  <cp:lastPrinted>2019-06-11T07:39:00Z</cp:lastPrinted>
  <dcterms:modified xsi:type="dcterms:W3CDTF">2021-04-02T02:12:44Z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6C8C3A35969241D39D1FB22B7E6C43AA</vt:lpwstr>
  </property>
</Properties>
</file>