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t>福州市水务工程有限责任公司</w:t>
      </w:r>
      <w:r>
        <w:rPr>
          <w:rFonts w:hint="eastAsia"/>
          <w:lang w:val="en-US" w:eastAsia="zh-CN"/>
        </w:rPr>
        <w:t>无负压</w:t>
      </w:r>
      <w:r>
        <w:t>变频增压设备</w:t>
      </w:r>
      <w:r>
        <w:rPr>
          <w:rFonts w:hint="eastAsia"/>
          <w:lang w:val="en-US" w:eastAsia="zh-CN"/>
        </w:rPr>
        <w:t>及不锈钢水箱</w:t>
      </w:r>
      <w:r>
        <w:rPr>
          <w:rFonts w:hint="eastAsia"/>
        </w:rPr>
        <w:t>采购项目</w:t>
      </w:r>
    </w:p>
    <w:p>
      <w:pPr>
        <w:pStyle w:val="2"/>
        <w:jc w:val="center"/>
      </w:pPr>
      <w:r>
        <w:t>询价通知</w:t>
      </w:r>
    </w:p>
    <w:p>
      <w:pPr>
        <w:rPr>
          <w:rStyle w:val="11"/>
          <w:sz w:val="28"/>
          <w:szCs w:val="28"/>
        </w:rPr>
      </w:pPr>
    </w:p>
    <w:p>
      <w:pPr>
        <w:keepNext w:val="0"/>
        <w:keepLines w:val="0"/>
        <w:pageBreakBefore w:val="0"/>
        <w:widowControl/>
        <w:kinsoku/>
        <w:wordWrap/>
        <w:overflowPunct/>
        <w:topLinePunct w:val="0"/>
        <w:autoSpaceDE/>
        <w:autoSpaceDN/>
        <w:bidi w:val="0"/>
        <w:adjustRightInd/>
        <w:spacing w:line="300" w:lineRule="exact"/>
        <w:ind w:firstLine="420" w:firstLineChars="200"/>
        <w:textAlignment w:val="auto"/>
        <w:rPr>
          <w:rFonts w:hint="eastAsia" w:ascii="宋体" w:hAnsi="宋体" w:eastAsia="宋体" w:cs="宋体"/>
          <w:kern w:val="0"/>
          <w:sz w:val="21"/>
          <w:szCs w:val="21"/>
        </w:rPr>
      </w:pPr>
      <w:bookmarkStart w:id="1" w:name="_GoBack"/>
      <w:r>
        <w:rPr>
          <w:rFonts w:hint="eastAsia" w:ascii="宋体" w:hAnsi="宋体" w:eastAsia="宋体" w:cs="宋体"/>
          <w:kern w:val="0"/>
          <w:sz w:val="21"/>
          <w:szCs w:val="21"/>
        </w:rPr>
        <w:t>为了方便下一步福州市水务工程有限责任公司</w:t>
      </w:r>
      <w:r>
        <w:rPr>
          <w:rFonts w:hint="eastAsia" w:ascii="宋体" w:hAnsi="宋体" w:eastAsia="宋体" w:cs="宋体"/>
          <w:kern w:val="0"/>
          <w:sz w:val="21"/>
          <w:szCs w:val="21"/>
          <w:lang w:val="en-US" w:eastAsia="zh-CN"/>
        </w:rPr>
        <w:t>无负压</w:t>
      </w:r>
      <w:r>
        <w:rPr>
          <w:rFonts w:hint="eastAsia" w:ascii="宋体" w:hAnsi="宋体" w:eastAsia="宋体" w:cs="宋体"/>
          <w:sz w:val="21"/>
          <w:szCs w:val="21"/>
          <w:lang w:val="en-US" w:eastAsia="zh-CN"/>
        </w:rPr>
        <w:t>变频增压设备及不锈钢水箱</w:t>
      </w:r>
      <w:r>
        <w:rPr>
          <w:rFonts w:hint="eastAsia" w:ascii="宋体" w:hAnsi="宋体" w:eastAsia="宋体" w:cs="宋体"/>
          <w:kern w:val="0"/>
          <w:sz w:val="21"/>
          <w:szCs w:val="21"/>
        </w:rPr>
        <w:t>采购项目的采购工作，福州市水务工程有限责任公司现向国内企业进行采购前的市场询价。</w:t>
      </w:r>
    </w:p>
    <w:p>
      <w:pPr>
        <w:keepNext w:val="0"/>
        <w:keepLines w:val="0"/>
        <w:pageBreakBefore w:val="0"/>
        <w:widowControl/>
        <w:kinsoku/>
        <w:wordWrap/>
        <w:overflowPunct/>
        <w:topLinePunct w:val="0"/>
        <w:autoSpaceDE/>
        <w:autoSpaceDN/>
        <w:bidi w:val="0"/>
        <w:adjustRightInd/>
        <w:spacing w:line="300" w:lineRule="exac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一、企业需提供的材料</w:t>
      </w:r>
    </w:p>
    <w:p>
      <w:pPr>
        <w:keepNext w:val="0"/>
        <w:keepLines w:val="0"/>
        <w:pageBreakBefore w:val="0"/>
        <w:widowControl/>
        <w:kinsoku/>
        <w:wordWrap/>
        <w:overflowPunct/>
        <w:topLinePunct w:val="0"/>
        <w:autoSpaceDE/>
        <w:autoSpaceDN/>
        <w:bidi w:val="0"/>
        <w:adjustRightInd/>
        <w:spacing w:line="300" w:lineRule="exact"/>
        <w:ind w:firstLine="315" w:firstLineChars="150"/>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1、企业法人营业执照、税务登记证或三证合一的证书（正副本复印件，原件备查）。</w:t>
      </w:r>
    </w:p>
    <w:p>
      <w:pPr>
        <w:keepNext w:val="0"/>
        <w:keepLines w:val="0"/>
        <w:pageBreakBefore w:val="0"/>
        <w:widowControl/>
        <w:kinsoku/>
        <w:wordWrap/>
        <w:overflowPunct/>
        <w:topLinePunct w:val="0"/>
        <w:autoSpaceDE/>
        <w:autoSpaceDN/>
        <w:bidi w:val="0"/>
        <w:adjustRightInd/>
        <w:spacing w:line="3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2、联系人姓名，电话（格式自拟）。</w:t>
      </w:r>
    </w:p>
    <w:p>
      <w:pPr>
        <w:keepNext w:val="0"/>
        <w:keepLines w:val="0"/>
        <w:pageBreakBefore w:val="0"/>
        <w:widowControl/>
        <w:kinsoku/>
        <w:wordWrap/>
        <w:overflowPunct/>
        <w:topLinePunct w:val="0"/>
        <w:autoSpaceDE/>
        <w:autoSpaceDN/>
        <w:bidi w:val="0"/>
        <w:adjustRightInd/>
        <w:spacing w:line="300" w:lineRule="exact"/>
        <w:textAlignment w:val="auto"/>
        <w:rPr>
          <w:rStyle w:val="11"/>
          <w:rFonts w:hint="eastAsia" w:ascii="宋体" w:hAnsi="宋体" w:eastAsia="宋体" w:cs="宋体"/>
          <w:sz w:val="21"/>
          <w:szCs w:val="21"/>
        </w:rPr>
      </w:pPr>
      <w:r>
        <w:rPr>
          <w:rFonts w:hint="eastAsia" w:ascii="宋体" w:hAnsi="宋体" w:cs="宋体"/>
          <w:kern w:val="0"/>
          <w:sz w:val="21"/>
          <w:szCs w:val="21"/>
          <w:lang w:val="en-US" w:eastAsia="zh-CN"/>
        </w:rPr>
        <w:tab/>
      </w: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无负压</w:t>
      </w:r>
      <w:r>
        <w:rPr>
          <w:rFonts w:hint="eastAsia" w:ascii="宋体" w:hAnsi="宋体" w:eastAsia="宋体" w:cs="宋体"/>
          <w:sz w:val="21"/>
          <w:szCs w:val="21"/>
          <w:lang w:val="en-US" w:eastAsia="zh-CN"/>
        </w:rPr>
        <w:t>变频调速增压设备及不锈钢不箱</w:t>
      </w:r>
      <w:r>
        <w:rPr>
          <w:rFonts w:hint="eastAsia" w:ascii="宋体" w:hAnsi="宋体" w:eastAsia="宋体" w:cs="宋体"/>
          <w:kern w:val="0"/>
          <w:sz w:val="21"/>
          <w:szCs w:val="21"/>
        </w:rPr>
        <w:t>采购项目的市场价（按询价货物一览表产品型号、规格进行报价）</w:t>
      </w:r>
    </w:p>
    <w:p>
      <w:pPr>
        <w:keepNext w:val="0"/>
        <w:keepLines w:val="0"/>
        <w:pageBreakBefore w:val="0"/>
        <w:kinsoku/>
        <w:wordWrap/>
        <w:overflowPunct/>
        <w:topLinePunct w:val="0"/>
        <w:autoSpaceDE/>
        <w:autoSpaceDN/>
        <w:bidi w:val="0"/>
        <w:adjustRightInd/>
        <w:spacing w:line="300" w:lineRule="exact"/>
        <w:textAlignment w:val="auto"/>
        <w:rPr>
          <w:rStyle w:val="11"/>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pacing w:line="300" w:lineRule="exact"/>
        <w:textAlignment w:val="auto"/>
        <w:rPr>
          <w:rStyle w:val="11"/>
          <w:rFonts w:hint="eastAsia" w:ascii="宋体" w:hAnsi="宋体" w:eastAsia="宋体" w:cs="宋体"/>
          <w:sz w:val="21"/>
          <w:szCs w:val="21"/>
        </w:rPr>
      </w:pPr>
      <w:r>
        <w:rPr>
          <w:rStyle w:val="11"/>
          <w:rFonts w:hint="eastAsia" w:ascii="宋体" w:hAnsi="宋体" w:eastAsia="宋体" w:cs="宋体"/>
          <w:sz w:val="21"/>
          <w:szCs w:val="21"/>
        </w:rPr>
        <w:t>二、询价货物一览表</w:t>
      </w:r>
    </w:p>
    <w:tbl>
      <w:tblPr>
        <w:tblStyle w:val="8"/>
        <w:tblpPr w:leftFromText="181" w:rightFromText="181" w:vertAnchor="text" w:horzAnchor="margin" w:tblpY="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12"/>
        <w:gridCol w:w="2346"/>
        <w:gridCol w:w="586"/>
        <w:gridCol w:w="596"/>
        <w:gridCol w:w="1320"/>
        <w:gridCol w:w="120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512"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产品名称</w:t>
            </w:r>
          </w:p>
        </w:tc>
        <w:tc>
          <w:tcPr>
            <w:tcW w:w="234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规格、型号</w:t>
            </w:r>
          </w:p>
        </w:tc>
        <w:tc>
          <w:tcPr>
            <w:tcW w:w="58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59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320"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单价</w:t>
            </w:r>
          </w:p>
          <w:p>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（人民币）</w:t>
            </w:r>
          </w:p>
        </w:tc>
        <w:tc>
          <w:tcPr>
            <w:tcW w:w="1200" w:type="dxa"/>
            <w:vAlign w:val="center"/>
          </w:tcPr>
          <w:p>
            <w:pPr>
              <w:keepNext w:val="0"/>
              <w:keepLines w:val="0"/>
              <w:pageBreakBefore w:val="0"/>
              <w:kinsoku/>
              <w:wordWrap/>
              <w:overflowPunct/>
              <w:topLinePunct w:val="0"/>
              <w:autoSpaceDE/>
              <w:autoSpaceDN/>
              <w:bidi w:val="0"/>
              <w:adjustRightInd/>
              <w:snapToGrid w:val="0"/>
              <w:spacing w:line="30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品牌</w:t>
            </w:r>
          </w:p>
        </w:tc>
        <w:tc>
          <w:tcPr>
            <w:tcW w:w="1228" w:type="dxa"/>
            <w:vAlign w:val="center"/>
          </w:tcPr>
          <w:p>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12" w:type="dxa"/>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无负压</w:t>
            </w:r>
            <w:r>
              <w:rPr>
                <w:rFonts w:hint="eastAsia" w:ascii="宋体" w:hAnsi="宋体" w:eastAsia="宋体" w:cs="宋体"/>
                <w:color w:val="000000"/>
                <w:sz w:val="21"/>
                <w:szCs w:val="21"/>
              </w:rPr>
              <w:t>变频增压设备</w:t>
            </w:r>
          </w:p>
        </w:tc>
        <w:tc>
          <w:tcPr>
            <w:tcW w:w="2346" w:type="dxa"/>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Q总=</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m³/h，H=</w:t>
            </w: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m（采用</w:t>
            </w:r>
            <w:r>
              <w:rPr>
                <w:rFonts w:hint="eastAsia" w:ascii="宋体" w:hAnsi="宋体" w:eastAsia="宋体" w:cs="宋体"/>
                <w:color w:val="000000"/>
                <w:sz w:val="21"/>
                <w:szCs w:val="21"/>
                <w:lang w:val="en-US" w:eastAsia="zh-CN"/>
              </w:rPr>
              <w:t>一</w:t>
            </w:r>
            <w:r>
              <w:rPr>
                <w:rFonts w:hint="eastAsia" w:ascii="宋体" w:hAnsi="宋体" w:eastAsia="宋体" w:cs="宋体"/>
                <w:color w:val="000000"/>
                <w:sz w:val="21"/>
                <w:szCs w:val="21"/>
              </w:rPr>
              <w:t>用一备）</w:t>
            </w:r>
          </w:p>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N总=1.1KW</w:t>
            </w:r>
          </w:p>
        </w:tc>
        <w:tc>
          <w:tcPr>
            <w:tcW w:w="58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c>
          <w:tcPr>
            <w:tcW w:w="59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20"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p>
        </w:tc>
        <w:tc>
          <w:tcPr>
            <w:tcW w:w="1200" w:type="dxa"/>
            <w:vMerge w:val="restart"/>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报价人填写报价货物品牌</w:t>
            </w:r>
          </w:p>
        </w:tc>
        <w:tc>
          <w:tcPr>
            <w:tcW w:w="1228" w:type="dxa"/>
            <w:vMerge w:val="restart"/>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12" w:type="dxa"/>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无负压</w:t>
            </w:r>
            <w:r>
              <w:rPr>
                <w:rFonts w:hint="eastAsia" w:ascii="宋体" w:hAnsi="宋体" w:eastAsia="宋体" w:cs="宋体"/>
                <w:color w:val="000000"/>
                <w:sz w:val="21"/>
                <w:szCs w:val="21"/>
              </w:rPr>
              <w:t>变频增压设备</w:t>
            </w:r>
          </w:p>
        </w:tc>
        <w:tc>
          <w:tcPr>
            <w:tcW w:w="2346" w:type="dxa"/>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Q总=</w:t>
            </w: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m³/h，H=</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m</w:t>
            </w:r>
          </w:p>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N总=2.2KW</w:t>
            </w:r>
          </w:p>
        </w:tc>
        <w:tc>
          <w:tcPr>
            <w:tcW w:w="58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套</w:t>
            </w:r>
          </w:p>
        </w:tc>
        <w:tc>
          <w:tcPr>
            <w:tcW w:w="59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20"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p>
        </w:tc>
        <w:tc>
          <w:tcPr>
            <w:tcW w:w="1200" w:type="dxa"/>
            <w:vMerge w:val="continue"/>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000000"/>
                <w:kern w:val="0"/>
                <w:sz w:val="21"/>
                <w:szCs w:val="21"/>
              </w:rPr>
            </w:pPr>
          </w:p>
        </w:tc>
        <w:tc>
          <w:tcPr>
            <w:tcW w:w="1228" w:type="dxa"/>
            <w:vMerge w:val="continue"/>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12" w:type="dxa"/>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不锈钢水箱（含基础）</w:t>
            </w:r>
          </w:p>
        </w:tc>
        <w:tc>
          <w:tcPr>
            <w:tcW w:w="2346" w:type="dxa"/>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2*m*2m*2.5m</w:t>
            </w:r>
          </w:p>
        </w:tc>
        <w:tc>
          <w:tcPr>
            <w:tcW w:w="58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596"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20"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rPr>
            </w:pPr>
          </w:p>
        </w:tc>
        <w:tc>
          <w:tcPr>
            <w:tcW w:w="1200" w:type="dxa"/>
            <w:vMerge w:val="continue"/>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000000"/>
                <w:kern w:val="0"/>
                <w:sz w:val="21"/>
                <w:szCs w:val="21"/>
              </w:rPr>
            </w:pPr>
          </w:p>
        </w:tc>
        <w:tc>
          <w:tcPr>
            <w:tcW w:w="1228" w:type="dxa"/>
            <w:vMerge w:val="continue"/>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464" w:type="dxa"/>
            <w:gridSpan w:val="8"/>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合计报价总额（人民币）：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464" w:type="dxa"/>
            <w:gridSpan w:val="8"/>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注明：报价应包括</w:t>
            </w:r>
            <w:r>
              <w:rPr>
                <w:rFonts w:hint="eastAsia" w:ascii="宋体" w:hAnsi="宋体" w:eastAsia="宋体" w:cs="宋体"/>
                <w:color w:val="000000"/>
                <w:sz w:val="21"/>
                <w:szCs w:val="21"/>
              </w:rPr>
              <w:t>：</w:t>
            </w:r>
            <w:r>
              <w:rPr>
                <w:rFonts w:hint="eastAsia" w:ascii="宋体" w:hAnsi="宋体" w:eastAsia="宋体" w:cs="宋体"/>
                <w:sz w:val="21"/>
                <w:szCs w:val="21"/>
              </w:rPr>
              <w:t>上述所有货物及服务工作所报设备的制造、包装、装卸、保险、调试、验收、人员培训、设施材料费、人工费、现场安装服务费(含设备基础)、一切税金、运输费、风险费、保修费、登高作业费，同时还应当包含对所供设备提供安装等服务所产生的管理费、利润、规费、措施、税金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464" w:type="dxa"/>
            <w:gridSpan w:val="8"/>
          </w:tcPr>
          <w:p>
            <w:pPr>
              <w:keepNext w:val="0"/>
              <w:keepLines w:val="0"/>
              <w:pageBreakBefore w:val="0"/>
              <w:kinsoku/>
              <w:wordWrap/>
              <w:overflowPunct/>
              <w:topLinePunct w:val="0"/>
              <w:bidi w:val="0"/>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成套增压供水设备</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不锈钢水箱</w:t>
            </w:r>
            <w:r>
              <w:rPr>
                <w:rFonts w:hint="eastAsia" w:ascii="宋体" w:hAnsi="宋体" w:eastAsia="宋体" w:cs="宋体"/>
                <w:b/>
                <w:sz w:val="21"/>
                <w:szCs w:val="21"/>
              </w:rPr>
              <w:t>技术标准及要求</w:t>
            </w:r>
          </w:p>
          <w:p>
            <w:pPr>
              <w:keepNext w:val="0"/>
              <w:keepLines w:val="0"/>
              <w:pageBreakBefore w:val="0"/>
              <w:kinsoku/>
              <w:wordWrap/>
              <w:overflowPunct/>
              <w:topLinePunct w:val="0"/>
              <w:bidi w:val="0"/>
              <w:spacing w:line="30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一、一体化变频调速增压设备</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（一）、概述：</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lang w:val="en-US" w:eastAsia="zh-CN"/>
              </w:rPr>
              <w:t>报价</w:t>
            </w:r>
            <w:r>
              <w:rPr>
                <w:rFonts w:hint="eastAsia" w:ascii="宋体" w:hAnsi="宋体" w:eastAsia="宋体" w:cs="宋体"/>
                <w:sz w:val="21"/>
                <w:szCs w:val="21"/>
              </w:rPr>
              <w:t>人应根据</w:t>
            </w:r>
            <w:r>
              <w:rPr>
                <w:rFonts w:hint="eastAsia" w:ascii="宋体" w:hAnsi="宋体" w:eastAsia="宋体" w:cs="宋体"/>
                <w:sz w:val="21"/>
                <w:szCs w:val="21"/>
                <w:lang w:val="en-US" w:eastAsia="zh-CN"/>
              </w:rPr>
              <w:t>采购</w:t>
            </w:r>
            <w:r>
              <w:rPr>
                <w:rFonts w:hint="eastAsia" w:ascii="宋体" w:hAnsi="宋体" w:eastAsia="宋体" w:cs="宋体"/>
                <w:sz w:val="21"/>
                <w:szCs w:val="21"/>
              </w:rPr>
              <w:t>人提供的设备使用场所位置、市政供水压力、高差、供水量等资料，对成套变频增压设备进行基本设计、选型并完成系统配置，符合《福建省住宅建筑生活供水工程技术规程》DBJ/T13-258-2017的相关内容及其所引用标准名录中的标准内容。进水为城市自来水，出水水质及变化范围应符合《生活饮用水水质标准》（</w:t>
            </w:r>
            <w:r>
              <w:rPr>
                <w:rFonts w:hint="eastAsia" w:ascii="宋体" w:hAnsi="宋体" w:eastAsia="宋体" w:cs="宋体"/>
                <w:bCs/>
                <w:sz w:val="21"/>
                <w:szCs w:val="21"/>
              </w:rPr>
              <w:t>DB31/T 1091-2018</w:t>
            </w:r>
            <w:r>
              <w:rPr>
                <w:rFonts w:hint="eastAsia" w:ascii="宋体" w:hAnsi="宋体" w:eastAsia="宋体" w:cs="宋体"/>
                <w:sz w:val="21"/>
                <w:szCs w:val="21"/>
              </w:rPr>
              <w:t>）及引用目录中的其他标准。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若有需要，</w:t>
            </w:r>
            <w:r>
              <w:rPr>
                <w:rFonts w:hint="eastAsia" w:ascii="宋体" w:hAnsi="宋体" w:eastAsia="宋体" w:cs="宋体"/>
                <w:sz w:val="21"/>
                <w:szCs w:val="21"/>
                <w:lang w:val="en-US" w:eastAsia="zh-CN"/>
              </w:rPr>
              <w:t>报价</w:t>
            </w:r>
            <w:r>
              <w:rPr>
                <w:rFonts w:hint="eastAsia" w:ascii="宋体" w:hAnsi="宋体" w:eastAsia="宋体" w:cs="宋体"/>
                <w:sz w:val="21"/>
                <w:szCs w:val="21"/>
              </w:rPr>
              <w:t>人应承诺按照</w:t>
            </w:r>
            <w:r>
              <w:rPr>
                <w:rFonts w:hint="eastAsia" w:ascii="宋体" w:hAnsi="宋体" w:eastAsia="宋体" w:cs="宋体"/>
                <w:sz w:val="21"/>
                <w:szCs w:val="21"/>
                <w:lang w:val="en-US" w:eastAsia="zh-CN"/>
              </w:rPr>
              <w:t>询价</w:t>
            </w:r>
            <w:r>
              <w:rPr>
                <w:rFonts w:hint="eastAsia" w:ascii="宋体" w:hAnsi="宋体" w:eastAsia="宋体" w:cs="宋体"/>
                <w:sz w:val="21"/>
                <w:szCs w:val="21"/>
              </w:rPr>
              <w:t>文件的内容及</w:t>
            </w:r>
            <w:r>
              <w:rPr>
                <w:rFonts w:hint="eastAsia" w:ascii="宋体" w:hAnsi="宋体" w:eastAsia="宋体" w:cs="宋体"/>
                <w:sz w:val="21"/>
                <w:szCs w:val="21"/>
                <w:lang w:val="en-US" w:eastAsia="zh-CN"/>
              </w:rPr>
              <w:t>采购</w:t>
            </w:r>
            <w:r>
              <w:rPr>
                <w:rFonts w:hint="eastAsia" w:ascii="宋体" w:hAnsi="宋体" w:eastAsia="宋体" w:cs="宋体"/>
                <w:sz w:val="21"/>
                <w:szCs w:val="21"/>
              </w:rPr>
              <w:t>人要求进行二次设计。</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lang w:val="en-US" w:eastAsia="zh-CN"/>
              </w:rPr>
              <w:t>报价</w:t>
            </w:r>
            <w:r>
              <w:rPr>
                <w:rFonts w:hint="eastAsia" w:ascii="宋体" w:hAnsi="宋体" w:eastAsia="宋体" w:cs="宋体"/>
                <w:sz w:val="21"/>
                <w:szCs w:val="21"/>
              </w:rPr>
              <w:t>人提供的成套管网叠压供水设备的设计、制造、服务、零部件材质、出水水质、设备性能以及一切必要的配置应能满足二次供配水系统的环境使用要求。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（二）、设备组成：</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主要由水泵机组、管道及其附属配件、阀门、止回阀、压力表（或液位计）及压力传感器、稳流隔膜气压罐、增压设备控制柜（柜内主要有：“一控一”变频器、可编程序控制器（PLC）、触摸屏、中间继电器、断路器）等组件构成。</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采用管网叠压（无负压）供水方式，设备与市政供水管网连接处应设有倒流防止器（防污隔断阀）、过滤器，进、出水口处应设置取样点（水龙头）及检修阀门，并预留消毒接口设施。室外安装的取样点应设置在箱体内。</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（三）、安装与场地要求：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设备在室外安装使用的，宜采用整体形式或设置构筑物防护。设备应根据用户用水的环境特点，以及特殊要求补充其他相关组件。</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本次采购的成套变频恒（叠）压设备安装在室外露天，安装空间受限制，投标人应根据现场情况合理设计成套变频增压设备，安装位置的环境应符合防冻、防晒、防淹，干燥，无冲击振动、无腐蚀的要求，以满足现场最佳安装空间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（四）、主要性能要求：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变频增压设备整体式外箱防护等级不低于IP34（室外型）。</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设备应配置有手动控制（由变频控制器开环控制）、自动控制（由PLC闭环控制）以及远程控制（中央集中控制平台）的运行功能模式。</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设备必须符合运行泵与备用泵的工作形式，且能各自完成单独运行的设计要求。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（五）、软件编程要求：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1．运行工况及参数选择：</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（1）由水泵出水口流量压力，确定选择水泵台数与增压模式。水泵的进水最小压力应设定0.17MPa。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当进水实际压力（或液位）低于设定的进水口最小保护值时，要持续5秒后，水泵才能停机，不超过5秒不得停机。</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（2）水泵（大泵或小泵）在无功频率运行时，出水压力高于或低于设定默认值60s，水泵应开始切换或进入休眠（唤醒）状态。</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（3）系统应能自动检测増压水泵有连续三次以上休眠时间少于60s时，应要关闭休眠（唤醒）功能。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（4）水泵电机的启动频率设定：默认值20 Hz。</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（5）频率上升下降速率：1～5Hz / s。</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（6）两台泵及以上并联运行时，各泵出水至汇总管处的压力应保持一致。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2．增压方式与组合选择：</w:t>
            </w:r>
          </w:p>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台泵设置（</w:t>
            </w:r>
            <w:r>
              <w:rPr>
                <w:rFonts w:hint="eastAsia" w:ascii="宋体" w:hAnsi="宋体" w:eastAsia="宋体" w:cs="宋体"/>
                <w:sz w:val="21"/>
                <w:szCs w:val="21"/>
                <w:lang w:val="en-US" w:eastAsia="zh-CN"/>
              </w:rPr>
              <w:t>一</w:t>
            </w:r>
            <w:r>
              <w:rPr>
                <w:rFonts w:hint="eastAsia" w:ascii="宋体" w:hAnsi="宋体" w:eastAsia="宋体" w:cs="宋体"/>
                <w:sz w:val="21"/>
                <w:szCs w:val="21"/>
              </w:rPr>
              <w:t>用一备）：设计流量</w:t>
            </w:r>
            <w:r>
              <w:rPr>
                <w:rFonts w:hint="eastAsia" w:ascii="宋体" w:hAnsi="宋体" w:eastAsia="宋体" w:cs="宋体"/>
                <w:sz w:val="21"/>
                <w:szCs w:val="21"/>
                <w:lang w:val="en-US" w:eastAsia="zh-CN"/>
              </w:rPr>
              <w:t>10</w:t>
            </w:r>
            <w:r>
              <w:rPr>
                <w:rFonts w:hint="eastAsia" w:ascii="宋体" w:hAnsi="宋体" w:eastAsia="宋体" w:cs="宋体"/>
                <w:sz w:val="21"/>
                <w:szCs w:val="21"/>
              </w:rPr>
              <w:t>m</w:t>
            </w:r>
            <w:r>
              <w:rPr>
                <w:rFonts w:hint="eastAsia" w:ascii="宋体" w:hAnsi="宋体" w:eastAsia="宋体" w:cs="宋体"/>
                <w:sz w:val="21"/>
                <w:szCs w:val="21"/>
                <w:vertAlign w:val="superscript"/>
              </w:rPr>
              <w:t>3</w:t>
            </w:r>
            <w:r>
              <w:rPr>
                <w:rFonts w:hint="eastAsia" w:ascii="宋体" w:hAnsi="宋体" w:eastAsia="宋体" w:cs="宋体"/>
                <w:sz w:val="21"/>
                <w:szCs w:val="21"/>
              </w:rPr>
              <w:t>/h</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h=18m，</w:t>
            </w:r>
            <w:r>
              <w:rPr>
                <w:rFonts w:hint="eastAsia" w:ascii="宋体" w:hAnsi="宋体" w:eastAsia="宋体" w:cs="宋体"/>
                <w:b w:val="0"/>
                <w:bCs w:val="0"/>
                <w:color w:val="000000"/>
                <w:sz w:val="21"/>
                <w:szCs w:val="21"/>
                <w:lang w:val="en-US" w:eastAsia="zh-CN"/>
              </w:rPr>
              <w:t>N总=1.1KW；1台泵设置：设计流量</w:t>
            </w: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m³/h，H=</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m</w:t>
            </w:r>
          </w:p>
          <w:p>
            <w:pPr>
              <w:keepNext w:val="0"/>
              <w:keepLines w:val="0"/>
              <w:pageBreakBefore w:val="0"/>
              <w:kinsoku/>
              <w:wordWrap/>
              <w:overflowPunct/>
              <w:topLinePunct w:val="0"/>
              <w:bidi w:val="0"/>
              <w:spacing w:line="300" w:lineRule="exact"/>
              <w:ind w:firstLine="315" w:firstLineChars="150"/>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N总=2.2KW。</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3．密码设置：</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（1）初始密码（666666）。</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（2）进水、出水口压力调节及运行工况选择或频率设置等调整时，必须输入密码确认后才能允许进入进行调节、选择、设置。</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4．运行工况设置要求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（1）设备的进水、出水口控制、保护压力（或液位）等应能够在控制面板上的触摸屏上进行现场设定，设定精度为0.01MPa。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（2）设备运行状态下，当进水口压力（或液位）的上升/下降时，水泵机组应能自动调整转速，保持出水口压力稳定，出水口工作压力波动范围应在±0.01MPa。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（3）设备运行状态下，当出水水量增加/减少时，水泵机组应能自动调整转速，保持出水口压力稳定，出水工作压力波动范围应在±0.01MPa。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xml:space="preserve">（4）设备运行状态下，当出水水量显著增加/减少时，水泵机组应能自动增加/减少水泵机组运行台数。水泵机组增加/减少时，出水压力应稳定，出水工作压力波动范围应在±0.01MPa； </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（5）设备运行状态下，当出水压力高于出水设定的保护压力（应不超过0.02MPa）时，水泵机组应能自动停止运行。</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（6）设备运行状态下，当进水口压力（或出水口压力）高于休眠压力值时，水泵机组应能自动停止运行，进入休眠状态。</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xml:space="preserve">设备休眠状态下，当出水压力低于设定的出水最低压力值0.05MPa时，水泵机组应能自动启动运行。 </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（7）设备运行状态下，当进水口压力（或液位）持续低于进水停机压力（或液位）5秒后（不超过5秒水泵不应停机），水泵机组应能自动停机，同时发出水源故障报警。</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（8）设备取水的水源故障报警状态下，当进水口压力(液位)恢复至进水开机保护时，设备应能够自动解除故障报警状态，并在30s内恢复到待机状态。</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（9）电源故障时，设备应具备保护功能。电源恢复正常后30s内，设备应能自动恢复到正常待机状态。</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（10）当水泵机组某台水泵故障时，应能自动切换到机组备用水泵运行。同时系统应能发出水泵故障报警。在故障水泵未修复及复位前，应始终保持醒目的报警状态，正常的运行水泵应能保持运行状态。</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11）每次设备停机后的再启动，均应能顺序切换到不同的水泵进行启动，同时水泵运行48小时后，下次启动时能自动切换到备用水泵运行，以避免备用水泵运行时间不均匀。系统应能有自动记录各台水泵的历史累计运行时间，并存储在PLC中以便查询。</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（12）设备的运行水泵与备用水泵的自动切换时，出水压力的波动应在±0.01MPa以内，水泵电机的转速能自动调速，使出水压力能调节到所设定的压力值。</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（13）设备应具有自动调节水泵的转速和软启动的功能。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（14）设备应具有对各类故障进行自检、报警、自动保护的功能。对可恢复的故障应能有自动、手动消除恢复正常运行的功能。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（15）成套变频増压设备应配置有数据、信号远程传输模块及相应的连接与通讯接口。</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（17）水泵机组的调速配置的变频器，必须按照“一控一”全变频设置变频调速控制方式。</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（18）吸水管的设计流速可取：总吸水管段取0.8～1.0m/s，水泵吸水管段取1.0～1.2m/s。水泵出水管设计流速取1.2～1.6m/s。</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（六）、电气系统安全要求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1、设备中带电电路之间以及带电零部件或接地零部件的电气间隙应大于4mm，爬电距离应大于6mm。并应符合《电气控制设备》GB/T 3797-2016中第6.4条的规定。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2、设备必须设置有防雷、保护接地装置，金属构体上应设置接地点，与接地点相连接的保护导线的截面，应与设备导体截面积相同，与接地点连接的导线必须是黄、绿双色线。并应符合《电气控制设备》GB/T 3797-2016的规定。接地保护型式应满足《系统接地的型式及安全技术要求》GB14050-2016要求。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3、设备中带电回路之间及带电回路和地之间的绝缘电阻按标称电压应至少1000Ω/V(按其电压等级的绝缘电阻表测量)；介电强度(主回路)应至少达到强度2500V,(辅助回路) 工频耐受电压应至少达到1500V。并应符合《电气控制设备》GB/T 3797-2016中6.10的规定。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4、电气及自动控制系统应具有抗干扰能力，距离电气及自动控制箱1m处，在电动设备启动运行的干扰下，应能稳定可靠地工作。在5.9m/s(0.6G)震动下可正常工作。抗电磁干扰性能符合IEC255-22标准规定。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5、设备的变频运行产生的谐波分量及消除谐波能力应符合国家有关标准的规定。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6、控制柜的内部结构布置必须严格按系统图、国家标准及地方规范执行；内部接线应排列整齐、清晰和美观，绑扎成束或敷于专用塑料槽内卡箍箍在安装架上；配线应考虑足够的余量。</w:t>
            </w:r>
          </w:p>
          <w:p>
            <w:pPr>
              <w:keepNext w:val="0"/>
              <w:keepLines w:val="0"/>
              <w:pageBreakBefore w:val="0"/>
              <w:kinsoku/>
              <w:wordWrap/>
              <w:overflowPunct/>
              <w:topLinePunct w:val="0"/>
              <w:bidi w:val="0"/>
              <w:spacing w:line="300" w:lineRule="exac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系统各组成部件要求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（一）、增压控制柜</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lang w:val="en-US" w:eastAsia="zh-CN"/>
              </w:rPr>
              <w:t>报价</w:t>
            </w:r>
            <w:r>
              <w:rPr>
                <w:rFonts w:hint="eastAsia" w:ascii="宋体" w:hAnsi="宋体" w:eastAsia="宋体" w:cs="宋体"/>
                <w:sz w:val="21"/>
                <w:szCs w:val="21"/>
              </w:rPr>
              <w:t>人应根据</w:t>
            </w:r>
            <w:r>
              <w:rPr>
                <w:rFonts w:hint="eastAsia" w:ascii="宋体" w:hAnsi="宋体" w:eastAsia="宋体" w:cs="宋体"/>
                <w:sz w:val="21"/>
                <w:szCs w:val="21"/>
                <w:lang w:val="en-US" w:eastAsia="zh-CN"/>
              </w:rPr>
              <w:t>采购</w:t>
            </w:r>
            <w:r>
              <w:rPr>
                <w:rFonts w:hint="eastAsia" w:ascii="宋体" w:hAnsi="宋体" w:eastAsia="宋体" w:cs="宋体"/>
                <w:sz w:val="21"/>
                <w:szCs w:val="21"/>
              </w:rPr>
              <w:t>人提供的控制柜安装场地要求，调整控制柜的安装位置，室外条件下应集成安装于成套设备内部。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1、变频器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（1）、变频器必须为成熟工业级产品，推荐使用西门子（SIEMENS）G120系列或M440系列、丹佛斯（Danfoss）FC302或以上系列、AB（Allen-Bradley）PF755或以上系列，带面板操作功能。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（2）、每台水泵必须采用“一控一”全变频配置变频器，启动和停机均应通过变频器调速实现，避免造成压力波动超过规定范围。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（3）、变频器的输出频率范围为0～60Hz，输出电压为0～380V。</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（4）、为减少设备故障点，保证设备安全运行及设备稳定性，变频器须集成Profinet通讯接口。</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（5）、变频器的加减速时间0～999999s可调。</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（6）、变频器必须采取矢量控制方式，而且变频器必须对电机进行自动适配，对电机建立相应的数据模型。</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（7）、变频器可根据电机的负载率和噪音情况调整载波频率，且这种调节必须能在变频器运行时进行，且载波频率可调节的最大值16KHz。</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8）、为到达最佳的节能效果、变频器要求具有自动能量优化功能，当电机在50Hz运行时，如非满载，也要求具有节能和降噪效果。变频器有载波频率控制功能，当变频器过载时,降低载波频率，又降低变频器的损耗。</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（9）、闭环控制：变频器要求内置标准的PID（比例积分微分）控制器。可直接接受传感器的信号，实现局部的自动控制。</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（10）、由于变频器故障多发生在电机的启动和停车过程中，所以变频器必须具有自动调节加减速时间的功能。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（11）、变频器需通过ISO9001质量认证体系。符合cUL、UL、CE等相关标准，满足工业环境对EMC辐射、传导、射频发射的要求，满足EMC产品标准EN61800-3（2016）。</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（12）、谐波抑制和电磁兼容:变频器在整流、逆变过程中不可避免产生电源谐波和电磁干扰。变频器制造商应采用合理有效的措施来降低，抑制谐波和电磁干扰，使之不得影响周围其它电器设备。</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（13）、为更好地保护变频器，延长变频器的使用寿命，变频器的冷却风扇在变频器脉冲禁止后必须可以继续运行且运行时间可控。</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（14）、变频器过载特性：1.1倍额定输出电流可持续57 秒，1.5倍额定输出电流可持续3秒</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15）、根据故障性质的不同，对一般性故障变频器必须采用降低载波频率或降容运行等技术处理，尽可能维持系统的不间断运行。变频器必须具有主电源过压、欠压、缺相、输入不平衡、变频器过载、中间直流电压过高/低、变频器冷却风扇故障、变频器温升过高，设定信号过高/低、反馈信号过高/低、变频器故障、串行通讯超时、接地/短路故障、防止点击失速、电机堵转、参数互锁故障保护的功能。在任何状态下，变频器能将上述异常状态合并为一个故障信号，提供给上位系统。维护人员于现场通过操作面板获取进一步的故障信息。</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（16）、两台或多台泵同时运行时，所有变频器频率应自动调节至统一。</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（17）、变频器具有足够的可编程输入输出点，6DI，3DO，2AI，2AO，以便实现就地（即环控机房）、环控电控室、上位监控系统三级控制及运行信号指示或显示。</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（18）、变频器可以由监控系统或变频器局部自动控制平稳地转到手动控制方式。切换时不得导致系统的停机、失控、振荡和故障。</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（19）、变频器应适用于水泵变频启动、工况切换、联动电动风阀、节能降噪等功能要求。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2、人机操作界面（HMI）  参考产品：西门子、施耐德、欧姆龙</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（1）、硬件特性基本要求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支持横向和竖向安装；</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集成 USB 2.0 host 通信接口；</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CPU 主频 600MHz，内存 128MB DDR3；</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支持硬件实时时钟功能；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尺寸要求：800x400（7寸）或1024x600（10寸）高分辨率，64K色，LED背光，或更高标准；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集成以太网口可与可编程控制器进行通讯；</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隔离串口（RS422/485自适应切换），可连接西门子、三菱、施耐德、欧姆龙系列PLC；</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支持Modbus RTU协议；</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集成USB2.0 host接口，可连接鼠标、键盘、Hub以及USB存储器；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支持通过 U 盘进行数据归档；</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支持通过 U 盘备份和恢复触摸屏中的项目和数据，进而可进行项目移植；</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支持数据和报警记录归档功能；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强大配方管理，趋势显示，报警功能；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通过Pack&amp;Go功能，轻松实现项目更新与维护；</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支持趋势控件中查看历史数据归档；</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支持报警控件中查看历史报警记录；</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支持 USB 口微型打印机；</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支持 U 盘系统恢复功能；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（2）、证书要求 ：具备CE和RoHS认证及证书。</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同时可在界面上对相关的控制参数及供水模式进行设定。触摸屏应能显示和控制的项目（至少但不限于以下项目）如表1。</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表1 显示和控制项目</w:t>
            </w:r>
          </w:p>
          <w:tbl>
            <w:tblPr>
              <w:tblStyle w:val="8"/>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41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类  型</w:t>
                  </w:r>
                </w:p>
              </w:tc>
              <w:tc>
                <w:tcPr>
                  <w:tcW w:w="562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 w:hRule="atLeast"/>
                <w:jc w:val="center"/>
              </w:trPr>
              <w:tc>
                <w:tcPr>
                  <w:tcW w:w="2415" w:type="dxa"/>
                  <w:vMerge w:val="restart"/>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显  示</w:t>
                  </w:r>
                </w:p>
              </w:tc>
              <w:tc>
                <w:tcPr>
                  <w:tcW w:w="562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进水压力（或液位），出水压力实际值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p>
              </w:tc>
              <w:tc>
                <w:tcPr>
                  <w:tcW w:w="562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进水压力（或液位），出水压力设定值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p>
              </w:tc>
              <w:tc>
                <w:tcPr>
                  <w:tcW w:w="562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各台水泵开、停机状态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p>
              </w:tc>
              <w:tc>
                <w:tcPr>
                  <w:tcW w:w="562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各台水泵运行频率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p>
              </w:tc>
              <w:tc>
                <w:tcPr>
                  <w:tcW w:w="562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水泵故障状态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2415" w:type="dxa"/>
                  <w:vMerge w:val="continue"/>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p>
              </w:tc>
              <w:tc>
                <w:tcPr>
                  <w:tcW w:w="562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系统故障状态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restart"/>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控  制</w:t>
                  </w:r>
                </w:p>
              </w:tc>
              <w:tc>
                <w:tcPr>
                  <w:tcW w:w="562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系统控制压力设置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p>
              </w:tc>
              <w:tc>
                <w:tcPr>
                  <w:tcW w:w="562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系统PLC运行参数设置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p>
              </w:tc>
              <w:tc>
                <w:tcPr>
                  <w:tcW w:w="5625" w:type="dxa"/>
                  <w:vAlign w:val="center"/>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供水模式选择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5" w:type="dxa"/>
                  <w:vMerge w:val="continue"/>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p>
              </w:tc>
              <w:tc>
                <w:tcPr>
                  <w:tcW w:w="5625"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初设修定密码为：666666</w:t>
                  </w:r>
                </w:p>
              </w:tc>
            </w:tr>
          </w:tbl>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3、可编程序控制器（PLC）参考产品：西门子、施耐德、AB</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（1）常规要求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尺寸 、体积小、适用于柜内标准35mm导轨安装；</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（2）电源要求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a.电压范围 85 ~ 264 V AC 或者20.4 ~ 28.8 V DC；</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b.电源频率 47 ~ 63 Hz；</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c.浪涌电流（最大） 264 V AC 时 8.9 A 28.8 V DC 时 6 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d.隔离（输入电源与逻辑侧） 1500 VAC ；</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xml:space="preserve">e.漏地电流，AC 线路对功能地 最大 0.5 mA； </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f.保持时间（掉电） 120 V AC 时 30 ms/240 V AC 时 200 ms/24 V DC 时 20 ms；</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g.内部保险丝（用户不可更换） 3 A，250 V，慢速熔断；</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（3）CPU要求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a. 性能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布尔运算速度应小于等于 0.15μs/指令；</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移动字运算速度应小于等于 1.2μs/指令；</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实数数学运算运算速度应小于等于 3.6μs/指令；</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通过信号板可扩展通信端口、模拟量通道、数字量通道和时钟保持功能；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b. 硬件</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CPU后可扩展模块模块数量不少于6个；</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CPU上 RS485通信信号接口至少2个；</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CPU上以太网接口至少1个，通过以太网接口还可与其他CPU模块、触摸屏、计算机进行通信，轻松组网；</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CPU上可扩展信号板模块，尤其可以扩展通信信号模板，比如信号板支持</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xml:space="preserve">   RS232/RS485 自由转换的信号板且支持Modbus RTU、USS、自由口通信等协议；</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CPU本体上至少集成 3 路或2路 100KHz 高速脉冲输出；</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CPU上应支持通用 Micro SD 卡下载程序、更新 PLC 固件和恢复出厂设置，得满足客户工程师对最终用户的远程服务支持，省去了因PLC固件升级返厂服务的不便；</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扩展最大开关量 I/O   最大要达到250个；</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扩展最大模拟量 I/O   最大要不达到49个；</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CPU上的接线端子要可拆卸，便于安装接线；</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c. 程序元素</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程序编写要满足嵌套要求，要求如下</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主程序：1 个；</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子程序：128 个（0 到 127）；</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中断程序：128 个（0 到 127）；</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嵌套深度</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来自主程序：8 个子程序级别；</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来自中断程序：4 个子程序级别；</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累加器至少拥有4个</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非保持型定时器至少拥有180个，保持性不得低于50个；</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计数器不低于250个</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d. 通信要求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端口数 以太网：不少于1个；</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串行端口：不少于1（RS485）；</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附加串行端口：不少于1（带有可选RS232/485 信号板）；</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编程设备（PG） 以太网：1 个连接；</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CPU应该支持（PUT/GET） 以太网：8个客户端和8个服务器连接；</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保证能够使用开放式用户通信 以太网：8个主动和8个被动连接；</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数据传输率 以太网：正常标准10/100 Mb/s；</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RS485 系统协议：正常标准9600，19200 和 187500 b/s；</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RS485 自由端口：正常标准1200 到 115200 b/s；</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隔离（外部信号与 PLC 逻辑侧） 以太网：变压隔离器，1500 VAC；</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（4）传感器电源要求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电压范围 20.4～28.8 V DC；</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额定输出电流（最大） 300 mA；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（5）证书要求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a.具备标准、许可、证书；</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b.具备CE 标记证书；</w:t>
            </w:r>
          </w:p>
          <w:p>
            <w:pPr>
              <w:keepNext w:val="0"/>
              <w:keepLines w:val="0"/>
              <w:pageBreakBefore w:val="0"/>
              <w:kinsoku/>
              <w:wordWrap/>
              <w:overflowPunct/>
              <w:topLinePunct w:val="0"/>
              <w:bidi w:val="0"/>
              <w:spacing w:line="300" w:lineRule="exact"/>
              <w:rPr>
                <w:rFonts w:hint="eastAsia" w:ascii="宋体" w:hAnsi="宋体" w:eastAsia="宋体" w:cs="宋体"/>
                <w:b/>
                <w:sz w:val="21"/>
                <w:szCs w:val="21"/>
              </w:rPr>
            </w:pPr>
            <w:r>
              <w:rPr>
                <w:rFonts w:hint="eastAsia" w:ascii="宋体" w:hAnsi="宋体" w:eastAsia="宋体" w:cs="宋体"/>
                <w:sz w:val="21"/>
                <w:szCs w:val="21"/>
              </w:rPr>
              <w:t>4、</w:t>
            </w:r>
            <w:r>
              <w:rPr>
                <w:rFonts w:hint="eastAsia" w:ascii="宋体" w:hAnsi="宋体" w:eastAsia="宋体" w:cs="宋体"/>
                <w:b/>
                <w:sz w:val="21"/>
                <w:szCs w:val="21"/>
              </w:rPr>
              <w:t>柜（箱）体的结构要求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（1）、恒（叠）压设备电气控制柜或控制箱内安装有变频器、PLC、电气控制元器件及电源保护开关、电气测量仪表等，柜面安装操作终端。</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（2）、柜（箱）内需配置保护接地端以及足够多的接线终端，信号输出点应配置继电器转换，以保护隔离PLC与被控的设备。</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（3）、控制柜（箱）应有完整的中文标识端子接线图，应能清楚标明各种信号名称和端子排上的位置。</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柜（箱）体应是型材框架的金属板结构，型材应采用九折弯以上结构，板材采用不低于2.0mm厚亚光拉丝S30408（06Cr19Ni10）不锈钢材料制作，柜内元器件安装底板的厚度应采用2.5mm。元件板门与框架的总装配应平滑嵌装无波纹出现，应提供必须的肋和支架减少撞击，保证功能单元装配整齐、牢固。应避免出现未加工的毛边，角和边缘焊接处和接地处要牢固，平滑，不允许出现裂缝接点和断纹。</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（5）、柜内应设有机械散热装置，该装置能根据柜内的情况自动投切。</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（6）、柜（箱）体的外表防护等级应不低于IP44，并符合EMC反屏蔽标准。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（7）、所有零部件应具有标识牌，标识牌上应注明容量，操作特性形式以及可靠的安全措施。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（8）、柜（箱）体门的内侧上应设置存放文件袋，并存放有电气线路原理图与安装图的相关技术文件。</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5、柜（箱）体内其它元器件要求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（1）断路器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电源进线应设置空气断路器总开关，每台水泵电机的调速变频器前应设置保护断路器。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断路器应符合IEC60947-2和IEC60947-4-1标准的要求，具有欠压、失相、过压、过流、短路等保护，不频繁的直接开关电源隔离作用。分断能力为10kA～100kA，机械及电气寿命均在100,000次以上。断路器能安装附带的触点机构，用于作现场控制或远程状态信号的传输。</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（2）熔断器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控制回路应单独采用熔断器熔丝保护控制回路,熔断器应采用导轨式FS-P，熔丝B6-30，用于交流50Hz、额定电压380V、额定电流应根据控制回路中的额定电流选择，作过流、短路保护用，是一种高分断能力的断路器。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（3）隔离变压器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①柜（箱）内二次控制回路应采用隔离变压器，控制及指示用的电源均应通过变压器供电。</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②隔离变压器的输入侧单相电压为380V，50Hz；输出侧电压为单相220V，50Hz；并应有安全保护接地措施。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③隔离变压器应符合IEC60989-UL506，工作的环境最高温度为60摄氏度。</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④隔离变压器的容量应根据所承担负载的回路容量决定，最小不应低于100VA，线圈间的绝缘电压为4000V。</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（4）转换开关和指示灯</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①选用性能良好的产品，转换开关，指示灯均安装在柜门上，柜门上设置有手动(急停)/自动/远程/选择转换开关。</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②电源运行指示灯为红色，故障指示灯为黄色，机组运行指示灯为绿色。</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③指示灯的电压采用24V，DC的LED灯，使用寿命在标称电压下应超过50000小时。</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④选择开关有无源触点送PLC系统。</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（5）接线端子</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接线端子应采用铜制的螺钉型接线端子，导轨安装，每个端子均应有标识，具有分隔板和终端固定装置。端子的额定耐压为6KV，最大工作电压为800V。</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（6）中间继电器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中间继电器采用24V,DC,导轨式安装，所选用的中间继电器应能很容易地扩展触点，以便输送状态信号传输至监控系统，继电器的抗干扰应符合DL478-92《静态继电保护及自动装置通用技术条件》中的有关规定。主要技术参数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①动作电压：不大于70%额定值。返回电压：不小于5%额定值。动作时间：不大于0.02s（额定值下）。返回时间：不大于0.02s（额定值下）。</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②电气寿命：继电器在正常负荷下，电寿命不低于1万次。</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③绝缘电阻：下列部位用开路电压500V兆欧表测量其绝缘电阻应≥300MΩ（常温下）。导电端子与外露非带电金属或外壳之间：a.动、静触点之间；b.常开触点与常闭触点之间；c.触点与电压回路之间。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④介质强度：继电器各导电电路连在一起与外露的非带电金属部分及外壳之间、线圈电路与触点电路之间，应能承受1kV（有效值）、50Hz的交流试验电压，历时1min，而无绝缘击穿或闪络现象。⑤备用：柜（箱）内应预留1-2个备用中间继电器以便检修时使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（7）电缆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①电力电缆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a.柜（箱）体内的动力电缆应是硬拉的高导电的多股铜芯线，电缆应整齐排列和牢固支撑固定，提供满足系统要求的中性线和保护接地母线排。</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b.电流回路的导线截面不应小于1.5mm</w:t>
            </w:r>
            <w:r>
              <w:rPr>
                <w:rFonts w:hint="eastAsia" w:ascii="宋体" w:hAnsi="宋体" w:eastAsia="宋体" w:cs="宋体"/>
                <w:sz w:val="21"/>
                <w:szCs w:val="21"/>
                <w:vertAlign w:val="superscript"/>
              </w:rPr>
              <w:t>2</w:t>
            </w:r>
            <w:r>
              <w:rPr>
                <w:rFonts w:hint="eastAsia" w:ascii="宋体" w:hAnsi="宋体" w:eastAsia="宋体" w:cs="宋体"/>
                <w:sz w:val="21"/>
                <w:szCs w:val="21"/>
              </w:rPr>
              <w:t>的多股铜芯线，绝缘等级为0.5kV，柜（箱）内控制线应整齐排列夹紧放入线槽内，采用色线分类。每个单元或组件的控制线必须在端子排上接口，柜内应留有20%备用接线端子。柜（箱）内应设有中性线端子，单独引出一根中性线。</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c.电力电缆选用电压0.5KV，电源的进线孔设在柜体底部，采用下进线方式。柜（箱）体的进出线孔必须装设与电缆规格配套的橡胶防护套以免刮伤电缆，橡胶护套与柜板紧密扣接，以防脱落。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d.电缆性能不受其敷设高差限制，敷设时的弯曲半径不应小于电缆外径的10倍，电缆在环境温度下使用时，线芯温度不应超过＋70°C，5秒钟短路温度不能超过160°C。</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e.电缆的型号，额定电压，芯数及标准截面应符合国家标准。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② 控制电缆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a.控制电缆用于交流50Hz、电压500V或直流电压1000V及以下，需远距离操作的控制电路中，亦可作为配电装置中连接电器、仪表线路之用。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b.电缆芯线的允许长期工作温度应不超过＋65°C，电缆敷设时的弯曲半径不小于电缆外径的10倍。</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c.铜芯聚氯乙烯电缆护套内的钢带铠装控制电缆应能承受较大的机械外力作用。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d.屏蔽电缆（变送器、二次仪表用）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① 屏蔽电缆应适用于工业自动化控制领域电动仪表、数字仪表等传送微弱模拟信号，具有较高的防静电、电磁屏蔽效果。</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② 屏蔽电缆导电芯的允许长期工作温度为＋70°C。敷设时的弯曲半径不小于电缆外径的10倍。绝缘线芯在1KHz时的工作电容应大于80nF/FN。</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③ 屏蔽电缆外抗磁场的能力：在频率50Hz，强度为400A/M的外界磁场下，电缆的一端输入频率为1KHz，电流或电度为0~100mA变化时，电缆的另一端输入信号的变化值不超过±50µA。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④ 屏蔽电缆抗静电的能力：静电放电或试验电压为15KV(±10%)时，在电缆线芯内感应的电压不应大于20mA。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⑤ 屏蔽电缆抗辐射干扰的能力：辐射电磁场在频率为20~200µHz范围内，场强为120dB（7MV）的电场中，电缆线芯内感应强度不大于50dB。</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电缆套管品牌：联塑、伟星、亚通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xml:space="preserve">电缆参考品牌：远东电缆、太阳牌电缆、宝胜电缆  </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（8）、电子式</w:t>
            </w:r>
            <w:r>
              <w:rPr>
                <w:rFonts w:hint="eastAsia" w:ascii="宋体" w:hAnsi="宋体" w:eastAsia="宋体" w:cs="宋体"/>
                <w:sz w:val="21"/>
                <w:szCs w:val="21"/>
                <w:lang w:eastAsia="en-US"/>
              </w:rPr>
              <w:fldChar w:fldCharType="begin"/>
            </w:r>
            <w:r>
              <w:rPr>
                <w:rFonts w:hint="eastAsia" w:ascii="宋体" w:hAnsi="宋体" w:eastAsia="宋体" w:cs="宋体"/>
                <w:sz w:val="21"/>
                <w:szCs w:val="21"/>
              </w:rPr>
              <w:instrText xml:space="preserve"> HYPERLINK "http://www.cx-jl.com/proddj1.asp"</w:instrText>
            </w:r>
            <w:r>
              <w:rPr>
                <w:rFonts w:hint="eastAsia" w:ascii="宋体" w:hAnsi="宋体" w:eastAsia="宋体" w:cs="宋体"/>
                <w:sz w:val="21"/>
                <w:szCs w:val="21"/>
                <w:lang w:eastAsia="en-US"/>
              </w:rPr>
              <w:fldChar w:fldCharType="separate"/>
            </w:r>
            <w:r>
              <w:rPr>
                <w:rFonts w:hint="eastAsia" w:ascii="宋体" w:hAnsi="宋体" w:eastAsia="宋体" w:cs="宋体"/>
                <w:sz w:val="21"/>
                <w:szCs w:val="21"/>
              </w:rPr>
              <w:t>电动机保护器</w:t>
            </w:r>
            <w:r>
              <w:rPr>
                <w:rFonts w:hint="eastAsia" w:ascii="宋体" w:hAnsi="宋体" w:eastAsia="宋体" w:cs="宋体"/>
                <w:sz w:val="21"/>
                <w:szCs w:val="21"/>
              </w:rPr>
              <w:fldChar w:fldCharType="end"/>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工作环境温度：-10℃～＋65℃，相对湿度：≤95%（40℃）；</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平均无故障工作时间：≥20000小时；</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工作电源：220V/380V AC 50Hz（或根据拥护需要而定）；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整机功耗：≤1.5瓦；</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断相（线）动作时间：≤3秒；</w:t>
            </w:r>
            <w:r>
              <w:rPr>
                <w:rFonts w:hint="eastAsia" w:ascii="宋体" w:hAnsi="宋体" w:eastAsia="宋体" w:cs="宋体"/>
                <w:sz w:val="21"/>
                <w:szCs w:val="21"/>
              </w:rPr>
              <w:br w:type="textWrapping"/>
            </w:r>
            <w:r>
              <w:rPr>
                <w:rFonts w:hint="eastAsia" w:ascii="宋体" w:hAnsi="宋体" w:eastAsia="宋体" w:cs="宋体"/>
                <w:sz w:val="21"/>
                <w:szCs w:val="21"/>
              </w:rPr>
              <w:t>过载延时动作时间：10秒～20分钟（超负荷时按反限时规律动作）；   </w:t>
            </w:r>
            <w:r>
              <w:rPr>
                <w:rFonts w:hint="eastAsia" w:ascii="宋体" w:hAnsi="宋体" w:eastAsia="宋体" w:cs="宋体"/>
                <w:sz w:val="21"/>
                <w:szCs w:val="21"/>
              </w:rPr>
              <w:br w:type="textWrapping"/>
            </w:r>
            <w:r>
              <w:rPr>
                <w:rFonts w:hint="eastAsia" w:ascii="宋体" w:hAnsi="宋体" w:eastAsia="宋体" w:cs="宋体"/>
                <w:sz w:val="21"/>
                <w:szCs w:val="21"/>
              </w:rPr>
              <w:t>相不平衡（时间偏差50%）﹤120秒、堵转（热态）﹤15秒；    </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具有对称性故障 ( 如过载、过流、堵转 ) 及非对称性故障( 如各种断相、电流不平衡、相间短路、匝间短路等 ) 以及相序、过压、欠压保护。适合工作环境恶劣、电网质量较差的场合。</w:t>
            </w:r>
            <w:r>
              <w:rPr>
                <w:rFonts w:hint="eastAsia" w:ascii="宋体" w:hAnsi="宋体" w:eastAsia="宋体" w:cs="宋体"/>
                <w:sz w:val="21"/>
                <w:szCs w:val="21"/>
              </w:rPr>
              <w:br w:type="textWrapping"/>
            </w:r>
            <w:r>
              <w:rPr>
                <w:rFonts w:hint="eastAsia" w:ascii="宋体" w:hAnsi="宋体" w:eastAsia="宋体" w:cs="宋体"/>
                <w:sz w:val="21"/>
                <w:szCs w:val="21"/>
              </w:rPr>
              <w:t>其结构要简单、功能齐全、精度高、动作可靠、使用方便、体积小：</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a、接线方式：三相电线分别穿过</w:t>
            </w:r>
            <w:r>
              <w:rPr>
                <w:rFonts w:hint="eastAsia" w:ascii="宋体" w:hAnsi="宋体" w:eastAsia="宋体" w:cs="宋体"/>
                <w:sz w:val="21"/>
                <w:szCs w:val="21"/>
                <w:lang w:eastAsia="en-US"/>
              </w:rPr>
              <w:fldChar w:fldCharType="begin"/>
            </w:r>
            <w:r>
              <w:rPr>
                <w:rFonts w:hint="eastAsia" w:ascii="宋体" w:hAnsi="宋体" w:eastAsia="宋体" w:cs="宋体"/>
                <w:sz w:val="21"/>
                <w:szCs w:val="21"/>
              </w:rPr>
              <w:instrText xml:space="preserve"> HYPERLINK "http://www.cx-jl.com/proddj1.asp"</w:instrText>
            </w:r>
            <w:r>
              <w:rPr>
                <w:rFonts w:hint="eastAsia" w:ascii="宋体" w:hAnsi="宋体" w:eastAsia="宋体" w:cs="宋体"/>
                <w:sz w:val="21"/>
                <w:szCs w:val="21"/>
                <w:lang w:eastAsia="en-US"/>
              </w:rPr>
              <w:fldChar w:fldCharType="separate"/>
            </w:r>
            <w:r>
              <w:rPr>
                <w:rFonts w:hint="eastAsia" w:ascii="宋体" w:hAnsi="宋体" w:eastAsia="宋体" w:cs="宋体"/>
                <w:sz w:val="21"/>
                <w:szCs w:val="21"/>
              </w:rPr>
              <w:t>电动机保护器</w:t>
            </w:r>
            <w:r>
              <w:rPr>
                <w:rFonts w:hint="eastAsia" w:ascii="宋体" w:hAnsi="宋体" w:eastAsia="宋体" w:cs="宋体"/>
                <w:sz w:val="21"/>
                <w:szCs w:val="21"/>
              </w:rPr>
              <w:fldChar w:fldCharType="end"/>
            </w:r>
            <w:r>
              <w:rPr>
                <w:rFonts w:hint="eastAsia" w:ascii="宋体" w:hAnsi="宋体" w:eastAsia="宋体" w:cs="宋体"/>
                <w:sz w:val="21"/>
                <w:szCs w:val="21"/>
              </w:rPr>
              <w:t>的三只穿线孔，相序任意。</w:t>
            </w:r>
            <w:r>
              <w:rPr>
                <w:rFonts w:hint="eastAsia" w:ascii="宋体" w:hAnsi="宋体" w:eastAsia="宋体" w:cs="宋体"/>
                <w:sz w:val="21"/>
                <w:szCs w:val="21"/>
              </w:rPr>
              <w:br w:type="textWrapping"/>
            </w:r>
            <w:r>
              <w:rPr>
                <w:rFonts w:hint="eastAsia" w:ascii="宋体" w:hAnsi="宋体" w:eastAsia="宋体" w:cs="宋体"/>
                <w:sz w:val="21"/>
                <w:szCs w:val="21"/>
              </w:rPr>
              <w:t>b、辅助触点：一常开一常闭 ，触点容量≥5A（阻性）或≥3A（感性）。</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常闭触点用于变频接触互锁回路。</w:t>
            </w:r>
            <w:r>
              <w:rPr>
                <w:rFonts w:hint="eastAsia" w:ascii="宋体" w:hAnsi="宋体" w:eastAsia="宋体" w:cs="宋体"/>
                <w:sz w:val="21"/>
                <w:szCs w:val="21"/>
              </w:rPr>
              <w:br w:type="textWrapping"/>
            </w:r>
            <w:r>
              <w:rPr>
                <w:rFonts w:hint="eastAsia" w:ascii="宋体" w:hAnsi="宋体" w:eastAsia="宋体" w:cs="宋体"/>
                <w:sz w:val="21"/>
                <w:szCs w:val="21"/>
              </w:rPr>
              <w:t>c、复位方式：手动。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（9）柜（箱）内的主要电气元器件应选用施耐德、欧姆龙或西门子系列产品，并应考虑余量。</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（二）、立式多级离心水泵</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1、概述</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成套变频增压设备的供水量、安装地点、供水用户数、供水层数与区域应结合用水户的环境特点，选择合适的增压水泵机组及其性能参数。</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水泵应采用立式不锈钢多级离心泵,参考品牌：格兰富（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 "http://www.baidu.com/link?url=GMgE4LFDi_1fxZ2rZKsvzursPvKSaJx_NImuU4AIDTx4cNnQypGOPmmCMzcuF5ut" \t "_blank"</w:instrText>
            </w:r>
            <w:r>
              <w:rPr>
                <w:rFonts w:hint="eastAsia" w:ascii="宋体" w:hAnsi="宋体" w:eastAsia="宋体" w:cs="宋体"/>
                <w:sz w:val="21"/>
                <w:szCs w:val="21"/>
              </w:rPr>
              <w:fldChar w:fldCharType="separate"/>
            </w:r>
            <w:r>
              <w:rPr>
                <w:rFonts w:hint="eastAsia" w:ascii="宋体" w:hAnsi="宋体" w:eastAsia="宋体" w:cs="宋体"/>
                <w:sz w:val="21"/>
                <w:szCs w:val="21"/>
              </w:rPr>
              <w:t>Grundfos</w:t>
            </w:r>
            <w:r>
              <w:rPr>
                <w:rFonts w:hint="eastAsia" w:ascii="宋体" w:hAnsi="宋体" w:eastAsia="宋体" w:cs="宋体"/>
                <w:sz w:val="21"/>
                <w:szCs w:val="21"/>
              </w:rPr>
              <w:fldChar w:fldCharType="end"/>
            </w:r>
            <w:r>
              <w:rPr>
                <w:rFonts w:hint="eastAsia" w:ascii="宋体" w:hAnsi="宋体" w:eastAsia="宋体" w:cs="宋体"/>
                <w:sz w:val="21"/>
                <w:szCs w:val="21"/>
              </w:rPr>
              <w:t xml:space="preserve">）、威乐（wilo）、滨特尔（PENTAIR）、荏原。 </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2、水泵和电机性能参数</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（1）、水泵</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水泵型式：立式多级离心泵</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流量和扬程： 根据用水户的环境使用条件确定。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液体： 生活饮用水，PH＝6～9</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（2）、配套电机</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电机应由水泵制造商配套提供，应能够满足变频调节转速的运行要求。电机参考品牌：应采用立式多级泵同品牌电机，或格兰富、西门子、ABB。</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（3）、水泵效率、电机效率要求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①电动机起动的静阻转矩应大于水泵的起动转矩，电动机的转速应和水泵设计转速一致。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②水泵、电机相关的性能曲线包括流量、扬程、功率、定速工况效率、变频工况效率等应给予提供。</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（4）、立式多级离心泵级数增加或减少一级，同流量下相应的扬程的变化应在4～6m范围。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 水泵的材质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 xml:space="preserve">表2 水泵的主要零部件及材质                    </w:t>
            </w:r>
          </w:p>
          <w:tbl>
            <w:tblPr>
              <w:tblStyle w:val="8"/>
              <w:tblW w:w="7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零件名称</w:t>
                  </w:r>
                </w:p>
              </w:tc>
              <w:tc>
                <w:tcPr>
                  <w:tcW w:w="5597"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支架</w:t>
                  </w:r>
                </w:p>
              </w:tc>
              <w:tc>
                <w:tcPr>
                  <w:tcW w:w="5597"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铸铁GG20（HT200）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轴</w:t>
                  </w:r>
                </w:p>
              </w:tc>
              <w:tc>
                <w:tcPr>
                  <w:tcW w:w="5597"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不锈钢1.4401（0Cr17Ni11Mo2、316）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3"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叶轮</w:t>
                  </w:r>
                </w:p>
              </w:tc>
              <w:tc>
                <w:tcPr>
                  <w:tcW w:w="5597"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不锈钢1.4401（0Cr17Ni11Mo2、316）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中间腔体</w:t>
                  </w:r>
                </w:p>
              </w:tc>
              <w:tc>
                <w:tcPr>
                  <w:tcW w:w="5597"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不锈钢1.4301（0Cr18Ni9、304）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外套筒</w:t>
                  </w:r>
                </w:p>
              </w:tc>
              <w:tc>
                <w:tcPr>
                  <w:tcW w:w="5597"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不锈钢1.4301（0Cr18Ni9、304）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泵头及进出水段</w:t>
                  </w:r>
                </w:p>
              </w:tc>
              <w:tc>
                <w:tcPr>
                  <w:tcW w:w="5597"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不锈钢（AISI304）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3"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泵中橡胶件</w:t>
                  </w:r>
                </w:p>
              </w:tc>
              <w:tc>
                <w:tcPr>
                  <w:tcW w:w="5597"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EPDM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轴封</w:t>
                  </w:r>
                </w:p>
              </w:tc>
              <w:tc>
                <w:tcPr>
                  <w:tcW w:w="5597" w:type="dxa"/>
                </w:tcPr>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O型圈式轴封、SiC/SiC或SiC/WC、EPDM</w:t>
                  </w:r>
                </w:p>
              </w:tc>
            </w:tr>
          </w:tbl>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水泵的材质应不低于以上标准。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（6）、立式多级离心泵结构与材质的具体要求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①采用立式多级离心泵，干式安装，自灌式。水泵由泵的基座和泵头所组成，电机通过机械锁定方式，固定在泵头上。流道腔的组件和外筒体位于基座和泵头间由紧固螺栓紧固。泵的进出口位于基座上并在同一轴线上。水泵机组和管道应有减震和降低噪音措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②应符合《离心泵技术规范》（ISO9905-1994）或《离心泵技术条件（Ⅰ类）》（GB T16907-2014）或等效的其他国际或国家标准设计制造。</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③应采用《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"http://www.baidu.com/link?url=w8sQt4kCUjSNI3IRS5NghErf9zXuTfVMDywKqxmx1QhBCqIwDeGxVZ8ciYqUM4ZyVsddoFAyC4wvWrZ9NdC1Ba"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回转动力泵.液压性能验收试验.等级1,2和3</w:t>
            </w:r>
            <w:r>
              <w:rPr>
                <w:rFonts w:hint="eastAsia" w:ascii="宋体" w:hAnsi="宋体" w:eastAsia="宋体" w:cs="宋体"/>
                <w:sz w:val="21"/>
                <w:szCs w:val="21"/>
              </w:rPr>
              <w:fldChar w:fldCharType="end"/>
            </w:r>
            <w:r>
              <w:rPr>
                <w:rFonts w:hint="eastAsia" w:ascii="宋体" w:hAnsi="宋体" w:eastAsia="宋体" w:cs="宋体"/>
                <w:sz w:val="21"/>
                <w:szCs w:val="21"/>
              </w:rPr>
              <w:t>》（ISO9906:2012）或《回转动力泵 水力性能验收试验 1级和2级》（GBT3216-2016）中的1级标准或等效的其他国际或国家标准进行检测试验。</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④离心泵的内部结构应满足当水泵倒转15分钟以内时，它不会带来对水泵电机和控制机构的损坏。具有相同扬程流量特性的水泵应共同的构造特点和部件，这些部件应是通用、可以互换的，除非另有规定，水泵壳体要能承受1.5倍的设计静压力的试验，静压试验时间不小于30分钟。应当提供水泵的全部主要部件，必要的指示器和润滑系统。</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多级立式离心泵的结构由泵头、叶轮、泵轴、中间腔体、外套筒、底座（进出水段）、轴封等组成。</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（7）、进出水段应采用GB标准法兰活动连接或丝扣连接。</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（8）、泵壳</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1.轴上的旋转轴承螺钉固定，调换方便。</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2.轴上有第一级叶轮指示，方便安装。</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3.叶轮与轴由不锈钢锥形螺栓固定，方便拆装，叶轮口环由易于更换的不锈钢颈环保护。</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4.叶轮腔中支撑轴承（轴向）材料为合成石墨，抗干转动和抗震动性能佳。</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5.叶轮腔中径向轴承，有静止腔体上的青铜/合成石墨和旋转轴上的碳化钨组合，硬与软面相接触，保证最大的耐磨性。</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6.叶轮腔体设有一个固定的不锈钢密封环，一个叶轮口环处浮动的特氟龙密封环，防止水的回流，密封环保护可运送固体颗粒，防止颗粒在叶轮腔体中旋转磨损腔体。</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7.水泵座和水泵头与叶轮腔体连接固定，通过自紧螺钉拆装方便。</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8.泵轴材质采用不锈钢S31608及以上，叶轮材质采用不锈钢S30408，激光焊接制造。</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（9）、泵头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1.水泵头与泵壳腔体通过自锁螺钉固定，可轻易固定，拆装方便。</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2.密封固定后，磨动的面应在排气后完全被水润滑，并被固定在密封面下。</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3.水泵头排水孔可连接排水管，并设有传感器安装孔及安全排气阀连接孔。</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4.水泵头和马达座分开，方便维修。</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5.密封上装有定位叉，调整密封高度，方便精密安装。</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（10）、电动机通过联轴器与水泵泵轴连接传送动力。泵轴与泵头之间，采用集装式免维护机械轴封不应泄漏，对轴无磨损。机械密封的基本额定寿命不小于10000小时。轴封的最大温度范围为－30℃～＋120℃。</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（11）、水泵其他要求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1.离心泵在整个运行工况条件下，必须运行平稳、无振动、无气蚀，其在满负荷条件下运行的噪音等级为在离其1米远处小于或等于75分贝。不允许任何水力驼峰点或相似曲线出现（以实验曲线为准）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2.离心泵应有良好的密封性能,不得超过有关标准规定的漏滴现象。轴封采用集装式免维护机械密封，水泵与电机之间的联轴器及机封结构的性能不应低于水泵厂商配置。</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3.离心泵在以额定转速的130%反转转速以下倒转时，不会产生任何损坏。</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4.离心泵应能承受各种正常和异常操作情况下产生的力，如：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①阀关闭时的正常起动和停机。</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②由于输送介质倒流而引起的倒转。</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③由于断电及紧急停车而引起的水力瞬变。</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④由于某种原因而快速关闭和再开启出流阀。</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⑤固体物撞击时的阻力。</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5.离心泵在连续满负荷运行条件下，各部轴承与密封结构等的温升不应大于35℃。</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6.离心泵的铸件表面应光滑平整、无毛刺、无锐角、无气孔。</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（12）、电机电气要求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1.Y系列鼠笼式交流电机或国际同等标准电机，电机为全封闭、风冷型。电机由水泵制造商配套提供，功率和型式符合IEC-Norm。应符合欧洲CEMEP的Eff1电机标准或美国EPACT中规定的高效电机标准，或其他等效标准。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电源：380V, 50HZ</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防护等级：IP55</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绝缘等级：F</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2.电机的设计、制造、安装、测试应服从IEC标准。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3.电机在任何情况下运行，其功率均不应超过铭牌上规定的额定功率</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4.电机绕组应是由绝缘铜线绕制的真空压力油浸线圈，绝缘等将达到F级，绕组温升等级将被限制在B级，最大工作温度可达155℃。</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5.电机能在频率为30-51HZ，电压在正常额定电压下波动±10％的变化中连续运转。</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6.当频率正常而电压为0.8Ue 时, 电机和接触器能继续运行5分钟而不产生有害过热，且能在相间电压产生2%的不平衡电压情况下继续运行。</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7.在保证电机从最小到最大负荷变化条件下的功率因数不低于0.86 。</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8.要求电机在额定工况下连续运行的平均寿命不小于15年。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9.要求电机为低噪声，符合IEC和中国标准。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10.电机全部轴承都要求带有油或润滑油，润滑剂。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11.电缆接线端子盒与电机的外壳框架稳固安装在一起或铸为一体，全封闭防水、防潮、防盐雾、耐腐蚀，经得起撞冲，盒内应有联接电机绕组抽头的端子，它们是大小适当的双头螺钉，且按标准标明端子之间的关系，电缆是由接线盒的底部进入并用密封垫圈加以密封，用于电机绕组测温元件引出接点的端子应与电机绕组电缆接线的端子适当隔离。</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12.所有电机都要根据要求对外壳进行接地，接地线和接地端子随每台电机设备一起提供。</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（三）、稳流隔膜气压罐</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6.3.1 隔膜气压罐必须具有压力容器安全生产许可证的厂家制造的产品，符合国家标准或专业标准的产品。隔膜气压罐随机应附有压力容器制造厂家的安全合格证等资料。</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6.3.2 隔膜气压罐的设计、材料、制造、压力试验、检验与验收，均应符合</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"http://www.csres.com/detail/212913.html"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GB 150.1</w:t>
            </w:r>
            <w:r>
              <w:rPr>
                <w:rFonts w:hint="eastAsia" w:ascii="宋体" w:hAnsi="宋体" w:eastAsia="宋体" w:cs="宋体"/>
                <w:sz w:val="21"/>
                <w:szCs w:val="21"/>
              </w:rPr>
              <w:fldChar w:fldCharType="end"/>
            </w:r>
            <w:r>
              <w:rPr>
                <w:rFonts w:hint="eastAsia" w:ascii="宋体" w:hAnsi="宋体" w:eastAsia="宋体" w:cs="宋体"/>
                <w:sz w:val="21"/>
                <w:szCs w:val="21"/>
              </w:rPr>
              <w:t>～150.4-2011的规定。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6.3.3 橡胶隔膜应采用食品用的橡胶制作，卫生质量应符合《食品接触用橡胶材料及制品》</w:t>
            </w:r>
            <w:r>
              <w:rPr>
                <w:rFonts w:hint="eastAsia" w:ascii="宋体" w:hAnsi="宋体" w:eastAsia="宋体" w:cs="宋体"/>
                <w:bCs/>
                <w:sz w:val="21"/>
                <w:szCs w:val="21"/>
              </w:rPr>
              <w:t>GB 4806.11-2016</w:t>
            </w:r>
            <w:r>
              <w:rPr>
                <w:rFonts w:hint="eastAsia" w:ascii="宋体" w:hAnsi="宋体" w:eastAsia="宋体" w:cs="宋体"/>
                <w:sz w:val="21"/>
                <w:szCs w:val="21"/>
              </w:rPr>
              <w:t>、《食品用橡胶制品卫生管理办法》的规定。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6.3.4 隔膜气压罐罐体材料为Q235A钢板焊接结构或更优材质制作，刚度和强度应符合国家压力容器标准要求。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6.3.5 隔膜气压罐内外壁应作防腐处理。内壁防腐材料应满足GB/T17219-1998要求。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6.3.6 隔膜气压罐应对水质无影响。出水应无味、无异嗅、无异物、色泽均匀，水质检验结果应符合GB5749-2006《生活饮用水卫生标准》的规定。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（四）、倒流防止器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6.4.1 管网叠压供水设备应采用低阻力倒流防止器，由一个双级止回的装置主阀和中间腔体的泄水装置两部分所组成。按《倒流防止器》（CJ/T160-2010）行业标准生产。</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倒流防止器参考品牌：上海高桥、上海上龙、株州南方。</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6.4.2 当进口压力（P1）小于出口压力（P3）时,阀门关闭，其中间腔的压力（P2）低于进口压力的差值（即△P=P1－P2）应≥0.024～0.055MPa。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6.4.3 当进口压力大于出口压力阀门正常开启后，在管中流速V=1.5～2.5m/s时，水头损失应≤0.025～0.04MPa。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6.4.4 倒流防止器的开启压力应≤0.06～0.1MPa。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6.4.5 倒流防止器在正常工作时（水流从进口端流向出口端）应无泄水现象。</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6.4.6 倒流防止器采用不锈钢S30408（06Cr19Ni10）及以上材质制造。</w:t>
            </w:r>
          </w:p>
          <w:p>
            <w:pPr>
              <w:pStyle w:val="23"/>
              <w:keepNext w:val="0"/>
              <w:keepLines w:val="0"/>
              <w:pageBreakBefore w:val="0"/>
              <w:kinsoku/>
              <w:wordWrap/>
              <w:overflowPunct/>
              <w:topLinePunct w:val="0"/>
              <w:bidi w:val="0"/>
              <w:spacing w:line="300" w:lineRule="exact"/>
              <w:ind w:firstLine="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（五）、阀 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6.5.1 阀门使用条件要求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1.阀门的适用介质温度为-10</w:t>
            </w:r>
            <w:r>
              <w:rPr>
                <w:rFonts w:hint="eastAsia" w:ascii="宋体" w:hAnsi="宋体" w:eastAsia="宋体" w:cs="宋体"/>
                <w:sz w:val="21"/>
                <w:szCs w:val="21"/>
              </w:rPr>
              <w:sym w:font="Symbol" w:char="F0B0"/>
            </w:r>
            <w:r>
              <w:rPr>
                <w:rFonts w:hint="eastAsia" w:ascii="宋体" w:hAnsi="宋体" w:eastAsia="宋体" w:cs="宋体"/>
                <w:sz w:val="21"/>
                <w:szCs w:val="21"/>
              </w:rPr>
              <w:t>-80℃。</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2.阀门的适用介质的pH值为4～9。</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3.阀门泄漏率不大于0.011/s/m</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4.阀门的连接型式应为法兰或螺纹连接。</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5.公称压力，增压前选用PN10，增压后应根据压力要求选用。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6.5.2 闸阀</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1.闸阀应为硬密封，阀体与阀杆应为不锈钢材质，采用S30408（06Cr19Ni10）不锈钢，填料应采用EPDM（三元乙丙橡胶）橡胶及以上材料。</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2、闸阀的结构，阀杆应在介质压力作用下开和关，拆开阀杆密封挡圈(如填料压盖)时，阀杆不致于脱出的结构。阀杆的截面应能经受最大操作转矩，阀座应为除与阀体堆焊在一起的整体式结构。</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参考品牌：上海正丰、福建汉特斯、温州中瓯。</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6.5.3 止回阀</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 金属管道的直径50mm至100mm的管线，应采用静音止回阀，材质必须为不锈钢S30408（06Cr19Ni10）或以上材质。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2.止回阀应能安全可靠，要求其工作压力低于0.10MPa时也能实现开启，并保持回水不漏水。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 止回阀装置的输水阻力应小，具有静音、消除停泵回流产生的破坏性水锤。</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4.具有较强防腐耐磨性能，使用寿命长。</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 静音（消声）止回阀的质量要求，参考品牌：上海冠龙、上海高桥、福州宝鑫源。</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6.5.4 对夹式蝶阀</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对夹式蝶阀的构造与材质应符合GB12238-2008标准要求。各部件要求如下：</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1.阀体：阀体应采用不锈钢S30408（06Cr19Ni10）及以上材质，最小壁厚应保证在承受1.5倍以上的额定工作压力时所有的部件不发生变形。</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2.阀板：阀板应采用S30408（06Cr19Ni10）及以上材质，阀板的设计应力应能承受作用在关闭蝶阀上的全部压差，而所产生的工作应力不超过阀板使用的材质的抗拉强度的1/5。阀板厚度不得超过轴直径的2.25倍。</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3.阀轴：阀轴应采用不锈钢S31608（06Cr17NiMo2）及以上材质，阀轴的最小直径应满足力矩及有关参数的要求。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4.阀轴与阀板的连接，应能满足传递相当于最小轴径扭转强度的转矩要求，轴与阀板应紧密装配，以保证在开启或关闭操作中对阀门性能不产生有害影响。</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轴承：阀体轴承应采用有自润滑能力强的青铜硬质合金，轴承的内部设计有蓄润槽，使阀杆与轴承灵活可靠。在最大的压力负荷下，轴承运转时磨擦系数不超过0.25。阀门要求双向密封，压力试验要符合GB/T13927-2008的规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6.阀体与阀板宜采用软密封，橡胶密封圈应有良好的耐磨性、抗腐蚀性、抗冲击性及抗老化等性能。</w:t>
            </w:r>
          </w:p>
          <w:p>
            <w:pPr>
              <w:pStyle w:val="24"/>
              <w:keepNext w:val="0"/>
              <w:keepLines w:val="0"/>
              <w:pageBreakBefore w:val="0"/>
              <w:shd w:val="clear" w:color="auto" w:fill="FFFFFF"/>
              <w:kinsoku/>
              <w:wordWrap/>
              <w:overflowPunct/>
              <w:topLinePunct w:val="0"/>
              <w:bidi w:val="0"/>
              <w:spacing w:before="0" w:beforeAutospacing="0" w:after="0" w:afterAutospacing="0" w:line="300" w:lineRule="exac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（六）、管道系统</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6.6.1管道布置要求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管道布置应便于拆除维修，管道使用的部件及零配件应保证管道流量持续均匀，水头损失最小。应最大限度地降低法兰使用的数量，管道中所使用零部件应以便于组装并符合总体管道外观要求。成套机组内管道上部件（如水泵、闸阀、单向阀、倒流防止器等）更换维修时，应能保证设备可以正常运行，用户端不停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2.管道系统应设置用于导流和释放空气的设施，排放的污水及其他流质应导入建筑物的排水系统中，排放时间不应超过30分钟。</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3.管道系统上的阀门、滤网装置等与相连管道应采用能分开的连接方式，使用的法兰应满足国家标准要求，并应根据所承受的压力率进行钻孔，同时应使用带定位螺栓孔的全断面垫圈。</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6.6.2 管道及附属配件</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1.管道及配件应采用S30408（06Cr19Ni10）以上材质的流体输送用无缝不锈钢管。材质应符合GB/T14976-2012、GB/T12771-2008或CJ/T 151-2016的要求。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2.连接管要用托架支撑固定，水泵拆除其连接管不会因为重量及振动原因而产生倾斜。连接管与快速接头、法兰、止回阀等焊接处内壁过渡平滑不允许有缩径、毛刺等，管内径允许公差应在 土1.5mm范围内。</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3.伸缩接头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伸缩接头应采用可曲挠橡胶接头或不锈钢柔性波纹管，同一类型的伸缩接头应采用同一品牌的产品，同一型号伸缩接头的易损零部件应能互换。伸缩接头工作压力增压前选用1.0MPa，增压后按压力要求选用，其设计制作应符合国家标准规定。柔性接头应具有隔振功能，能隔断水泵振动的传递。</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 管道及附属配件涉及饮用水的应有安全卫生许可批件。</w:t>
            </w:r>
          </w:p>
          <w:p>
            <w:pPr>
              <w:pStyle w:val="25"/>
              <w:keepNext w:val="0"/>
              <w:keepLines w:val="0"/>
              <w:pageBreakBefore w:val="0"/>
              <w:kinsoku/>
              <w:wordWrap/>
              <w:overflowPunct/>
              <w:topLinePunct w:val="0"/>
              <w:bidi w:val="0"/>
              <w:spacing w:line="300" w:lineRule="exact"/>
              <w:ind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（七）、压力表及压力传感器</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6.7.1压力表、压力传感器要求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设备的进水管上应设置压力表（或液位计）及压力传感器（或液位），出水汇总管上应设置电接点压力表及压力传感器。压力表（或液位计）及压力传感器的前端必须配置检修阀门，根据压力（或液位）的变送器信号或自动切换装置，由PLC控制设备的运行。</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2.压力表及压力传感器需通过缓冲管垂直向上安装，压力传感器参考品牌：瑞士HUBA、德国E＋H、上海朝辉。</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3.性能参数要求：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（1）压力类型：表压。</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（2）测量范围：0～1.0MPa。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 过压极限：4MPa。</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 准确度：±0.075量程。</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（5）量程比：100：1，可进行量程与零点调整。</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（6）稳定性：在温度变化±28℃，静压最大为6MPa条件下，五年稳定性±0.125%URL。</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（7）延迟时间：45毫秒。</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(8) 刷新速率：22次/秒。</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(9) 总的响应时间：100毫秒。</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(10) 过程温度极限：-10～60℃。</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(11) 湿度极限：0～100%相对湿度。</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(12) 启动时间：变送器加电2秒内达到性能指标。</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(13) 容积变化量：小于0.08cm</w:t>
            </w:r>
            <w:r>
              <w:rPr>
                <w:rFonts w:hint="eastAsia" w:ascii="宋体" w:hAnsi="宋体" w:eastAsia="宋体" w:cs="宋体"/>
                <w:sz w:val="21"/>
                <w:szCs w:val="21"/>
                <w:vertAlign w:val="superscript"/>
              </w:rPr>
              <w:t>3</w:t>
            </w:r>
            <w:r>
              <w:rPr>
                <w:rFonts w:hint="eastAsia" w:ascii="宋体" w:hAnsi="宋体" w:eastAsia="宋体" w:cs="宋体"/>
                <w:sz w:val="21"/>
                <w:szCs w:val="21"/>
              </w:rPr>
              <w:t>。</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(14) 安装位置影响：零点最多漂移2.5inH</w:t>
            </w:r>
            <w:r>
              <w:rPr>
                <w:rFonts w:hint="eastAsia" w:ascii="宋体" w:hAnsi="宋体" w:eastAsia="宋体" w:cs="宋体"/>
                <w:sz w:val="21"/>
                <w:szCs w:val="21"/>
                <w:vertAlign w:val="subscript"/>
              </w:rPr>
              <w:t>2</w:t>
            </w:r>
            <w:r>
              <w:rPr>
                <w:rFonts w:hint="eastAsia" w:ascii="宋体" w:hAnsi="宋体" w:eastAsia="宋体" w:cs="宋体"/>
                <w:sz w:val="21"/>
                <w:szCs w:val="21"/>
              </w:rPr>
              <w:t>O，可修正，无量程影响。</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(15) 振动影响：在谐振下，与管道轴向成任意角度的方向施加15～2000Hz的振动进行测试，振动影响小于±0.1%URL/g。</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(16) 电源影响：小于±0.005%量程/伏。</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(17) 射频干扰影响：小于±0.1%量程，20至1000MHz，场强达到30伏/米。</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(18) 耐瞬变电压保护：一体化耐瞬变电压保护端子块，符合IEEE标准587，B类；符合IEEE标准472，抗冲击能力；适用标准，IEC 801-4，801-5。</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(19) 输出：4～20mA，带有基于HART协议的数字信号。</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(20) 电源：需要外部电源，标准变送器（4～20mA）空载时工作在10.5～55Vdc。</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(21) 回路负载极限：当电源电压为10.5V时，最大回路电阻为43.5欧。</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(22) 过程连接型式：G1/2 A DIN 16288 阳螺纹。</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(23) 隔离膜片：316L SST。</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(24) 灌充液：硅油。</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(25) 外壳材料：铝，聚氨酯涂层。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(26) 导线管入口尺寸：1/2-14NPT。</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p>
          <w:p>
            <w:pPr>
              <w:pStyle w:val="23"/>
              <w:keepNext w:val="0"/>
              <w:keepLines w:val="0"/>
              <w:pageBreakBefore w:val="0"/>
              <w:kinsoku/>
              <w:wordWrap/>
              <w:overflowPunct/>
              <w:topLinePunct w:val="0"/>
              <w:bidi w:val="0"/>
              <w:spacing w:line="300" w:lineRule="exact"/>
              <w:ind w:firstLine="0"/>
              <w:rPr>
                <w:rFonts w:hint="eastAsia" w:ascii="宋体" w:hAnsi="宋体" w:eastAsia="宋体" w:cs="宋体"/>
                <w:b w:val="0"/>
                <w:bCs/>
                <w:color w:val="auto"/>
                <w:sz w:val="21"/>
                <w:szCs w:val="21"/>
                <w:lang w:eastAsia="zh-CN"/>
              </w:rPr>
            </w:pPr>
            <w:bookmarkStart w:id="0" w:name="_Toc232309408"/>
            <w:r>
              <w:rPr>
                <w:rFonts w:hint="eastAsia" w:ascii="宋体" w:hAnsi="宋体" w:eastAsia="宋体" w:cs="宋体"/>
                <w:b w:val="0"/>
                <w:bCs/>
                <w:color w:val="auto"/>
                <w:sz w:val="21"/>
                <w:szCs w:val="21"/>
                <w:lang w:eastAsia="zh-CN"/>
              </w:rPr>
              <w:t>（八）、外箱体及总体要求</w:t>
            </w:r>
            <w:bookmarkEnd w:id="0"/>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1、外箱体要求</w:t>
            </w:r>
          </w:p>
          <w:p>
            <w:pPr>
              <w:keepNext w:val="0"/>
              <w:keepLines w:val="0"/>
              <w:pageBreakBefore w:val="0"/>
              <w:kinsoku/>
              <w:wordWrap/>
              <w:overflowPunct/>
              <w:topLinePunct w:val="0"/>
              <w:bidi w:val="0"/>
              <w:spacing w:line="300" w:lineRule="exact"/>
              <w:rPr>
                <w:rFonts w:hint="eastAsia" w:ascii="宋体" w:hAnsi="宋体" w:eastAsia="宋体" w:cs="宋体"/>
                <w:strike/>
                <w:sz w:val="21"/>
                <w:szCs w:val="21"/>
              </w:rPr>
            </w:pPr>
            <w:r>
              <w:rPr>
                <w:rFonts w:hint="eastAsia" w:ascii="宋体" w:hAnsi="宋体" w:eastAsia="宋体" w:cs="宋体"/>
                <w:sz w:val="21"/>
                <w:szCs w:val="21"/>
              </w:rPr>
              <w:t>（1）、设备在外观上不应有明显的裂纹、流痕、脱漆、起泡、锈蚀、凹陷、变形、脏物等缺陷，且应有牢固的安全警示标志。外箱体应是亚光拉丝S30408（06Cr19Ni10）或以上材质，型材应采用九折以上结构，外箱体、上盖板及门四角必须焊接牢固，外箱体框架及上盖板、底板的厚度不小于2.0mm，四面门板厚度不小于1.5mm。并应符合GB/T12771-2008中6.7要求。箱门外锁必须采用具有防锈、防撬、防盗功能的新型结构，且一批产品只能采用一把钥匙。吊环装于箱体顶部。箱体内部要有增加10mm厚隔音棉的空间。箱体底板上要有足够的排水孔，以防箱底出现集水现象。</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箱体外开关前要有醒目的、防雨、防晒、耐久的安全标示。</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外箱体上方隔热防护措施要与箱子连接牢固。</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（2）、管网叠压供水设备的增压泵、隔膜气压罐、止回阀、电源及控制柜及管路、阀门等全部安装在一个箱体内，箱体内所有设备管路等应装配合理、结构紧凑、工艺完好、维修方便。</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隔膜气压罐必须与箱底牢固连接。</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水泵底座固定螺母要与箱体焊接牢固，以方便在箱体内拆装水泵，不允许采用箱体内外用工具对锁的连接方式。</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（3）、设备应有牢固的永久性铭牌（不锈钢铆接），且应在铭牌上用不易抹去的方法铭刻以下信息：</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①生产企业名称</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②产品执行标准号</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③产品卫生许可批件批准文号</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④产品规格型号及运行参数（含流量、扬程、功率等）</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⑤入网许可证号及设备统一编号</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⑥生产日期及其它必要的信息</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⑦出厂编号及日期</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⑧售后服务联系方式及电话等</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设备包装应符合有关包装与运输标准要求，并有防雨、防晒措施。到货设备必须附有合格证、电气原理图、使用说明书（应是中文版本）和及组成清单。说明书中的文字和附图需让用户易懂，并且至少要明示以下事项：</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①防止不正确使用方法的指示、表示、警告</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②防止事故的指示、警告、措施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③产品的使用方法</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④针对产品出现问题咨询的方法</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2、安装要求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（1）、设备应设置安装基座，基座应高出地面不小于100mm，基座周边应宽出设备不小于150mm。设备安装处应有排除地面集水的措施。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（2）、成套变频增压设备安装等要符合我司的验收资料要求。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（3）、成套变频增压设备安装前，施工方必须通知施工监理单位到现场察看，并做鉴定。</w:t>
            </w:r>
          </w:p>
          <w:p>
            <w:pPr>
              <w:pStyle w:val="26"/>
              <w:keepNext w:val="0"/>
              <w:keepLines w:val="0"/>
              <w:pageBreakBefore w:val="0"/>
              <w:kinsoku/>
              <w:wordWrap/>
              <w:overflowPunct/>
              <w:topLinePunct w:val="0"/>
              <w:bidi w:val="0"/>
              <w:spacing w:line="300" w:lineRule="exact"/>
              <w:ind w:firstLine="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（九）、防噪隔振要求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1、安装在户外的室外整体式叠压供水设备，其运行噪声应符合现行的国家标准《城市区域环境噪声标准》GB3096-2008等规范的要求。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2、安装在地下室、架空层、楼梯间等场所的室内整体式叠压供水设备，其运行噪声应符合现行的国家标准《民用建筑隔声设计规范》GB 50118-2010等规范的要求。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3、安装在独立设置的给水泵房内的室内整体式叠压供水设备，其运行噪声应符合现行的国家标准《声环境质量标准》GB3096-2008等规范的要求。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4、安装在建筑物内专用泵房的室内整体式叠压供水设备，其运行噪声应符合现行的国家标准《民用建筑隔声设计规范》GB 50118-2010等规范的要求。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5、管网叠压供水设备应采用以下隔振减噪措施：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1）吸水管、出水管及支吊架上应设置隔振装置。</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2）水泵机组或箱体底部应设置隔振装置。</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3）管道穿墙、楼板处，应采取防止固体传声措施。</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4）必要时，泵房的墙壁、天花等应采取隔音吸音处理。</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6、减震垫（器）参考配品牌：上海静音减震器、中陈（厦门）科技、南安南减科技</w:t>
            </w:r>
          </w:p>
          <w:p>
            <w:pPr>
              <w:pStyle w:val="26"/>
              <w:keepNext w:val="0"/>
              <w:keepLines w:val="0"/>
              <w:pageBreakBefore w:val="0"/>
              <w:kinsoku/>
              <w:wordWrap/>
              <w:overflowPunct/>
              <w:topLinePunct w:val="0"/>
              <w:bidi w:val="0"/>
              <w:spacing w:line="300" w:lineRule="exact"/>
              <w:ind w:firstLine="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（十）、试压、冲洗消毒要求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1、管网叠压供水设备进出水管道的试压符合现行《建筑给水排水及采暖工程施工质量验收规范》GB50242-2016的规定。</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2、对于不能参与试压的设备、仪表、阀门及附件应加以隔离或拆除；加设的临时盲板应具有突出于法兰的边耳，且应做明显标志，并记录临时盲板的数量。</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3、系统需用自来水进行通水冲洗。冲洗水流速宜大于2m/s，冲洗时不留死角，保证系统中每个环节均能被冲洗到。系统最低点应设排水口，以保证系统中的冲洗水能完全排出。清洗标准为冲洗出口处的水质与进水水质相同。</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4、系统冲洗前，应对系统内不能或有碍冲洗工作的部件加以保护或者拆除，用临时短管代替，待冲洗后复位。</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5、系统冲洗后采用消毒液对管网灌洗消毒。消毒液可采用20～30mg/l 的游离氯或过氧化氢或其它合适消毒液。</w:t>
            </w:r>
          </w:p>
          <w:p>
            <w:pPr>
              <w:keepNext w:val="0"/>
              <w:keepLines w:val="0"/>
              <w:pageBreakBefore w:val="0"/>
              <w:kinsoku/>
              <w:wordWrap/>
              <w:overflowPunct/>
              <w:topLinePunct w:val="0"/>
              <w:bidi w:val="0"/>
              <w:spacing w:line="300" w:lineRule="exact"/>
              <w:rPr>
                <w:rFonts w:hint="eastAsia" w:ascii="宋体" w:hAnsi="宋体" w:eastAsia="宋体" w:cs="宋体"/>
                <w:sz w:val="21"/>
                <w:szCs w:val="21"/>
              </w:rPr>
            </w:pPr>
            <w:r>
              <w:rPr>
                <w:rFonts w:hint="eastAsia" w:ascii="宋体" w:hAnsi="宋体" w:eastAsia="宋体" w:cs="宋体"/>
                <w:sz w:val="21"/>
                <w:szCs w:val="21"/>
              </w:rPr>
              <w:t>6、系统消毒后，用自来水进行冲洗，直到系统出水水质与进水口相同为止。</w:t>
            </w:r>
          </w:p>
          <w:p>
            <w:pPr>
              <w:keepNext w:val="0"/>
              <w:keepLines w:val="0"/>
              <w:pageBreakBefore w:val="0"/>
              <w:kinsoku/>
              <w:wordWrap/>
              <w:overflowPunct/>
              <w:topLinePunct w:val="0"/>
              <w:bidi w:val="0"/>
              <w:spacing w:line="30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二、不锈钢成品水箱技术要求：</w:t>
            </w:r>
          </w:p>
          <w:p>
            <w:pPr>
              <w:keepNext w:val="0"/>
              <w:keepLines w:val="0"/>
              <w:pageBreakBefore w:val="0"/>
              <w:kinsoku/>
              <w:wordWrap/>
              <w:overflowPunct/>
              <w:topLinePunct w:val="0"/>
              <w:bidi w:val="0"/>
              <w:spacing w:line="300" w:lineRule="exact"/>
              <w:rPr>
                <w:rFonts w:hint="eastAsia" w:ascii="宋体" w:hAnsi="宋体" w:eastAsia="宋体" w:cs="宋体"/>
                <w:sz w:val="21"/>
                <w:szCs w:val="21"/>
                <w:lang w:val="en-US" w:eastAsia="zh-CN"/>
              </w:rPr>
            </w:pPr>
            <w:r>
              <w:rPr>
                <w:rFonts w:hint="eastAsia" w:ascii="宋体" w:hAnsi="宋体" w:eastAsia="宋体" w:cs="宋体"/>
                <w:sz w:val="21"/>
                <w:szCs w:val="21"/>
              </w:rPr>
              <w:t>水箱材质为不锈钢SUS304-2B以上板厚偏差参照SUS工业标准为准（±10%），不锈钢板镍含量为大于等于8.0%等相关要求</w:t>
            </w:r>
            <w:r>
              <w:rPr>
                <w:rFonts w:hint="eastAsia" w:ascii="宋体" w:hAnsi="宋体" w:eastAsia="宋体" w:cs="宋体"/>
                <w:sz w:val="21"/>
                <w:szCs w:val="21"/>
                <w:lang w:eastAsia="zh-CN"/>
              </w:rPr>
              <w:t>，板厚：底板（平板）</w:t>
            </w:r>
            <w:r>
              <w:rPr>
                <w:rFonts w:hint="eastAsia" w:ascii="宋体" w:hAnsi="宋体" w:eastAsia="宋体" w:cs="宋体"/>
                <w:sz w:val="21"/>
                <w:szCs w:val="21"/>
                <w:lang w:val="en-US" w:eastAsia="zh-CN"/>
              </w:rPr>
              <w:t>2.5</w:t>
            </w:r>
            <w:r>
              <w:rPr>
                <w:rFonts w:hint="eastAsia" w:ascii="宋体" w:hAnsi="宋体" w:eastAsia="宋体" w:cs="宋体"/>
                <w:sz w:val="21"/>
                <w:szCs w:val="21"/>
                <w:lang w:eastAsia="zh-CN"/>
              </w:rPr>
              <w:t>mm，侧1层</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mm，侧2层</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mm，顶板1.</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mm，水箱开口材料全部采用不锈钢管和不锈钢法兰，水箱内部拉</w:t>
            </w:r>
            <w:r>
              <w:rPr>
                <w:rFonts w:hint="eastAsia" w:ascii="宋体" w:hAnsi="宋体" w:eastAsia="宋体" w:cs="宋体"/>
                <w:sz w:val="21"/>
                <w:szCs w:val="21"/>
                <w:lang w:val="en-US" w:eastAsia="zh-CN"/>
              </w:rPr>
              <w:t>筋</w:t>
            </w:r>
            <w:r>
              <w:rPr>
                <w:rFonts w:hint="eastAsia" w:ascii="宋体" w:hAnsi="宋体" w:eastAsia="宋体" w:cs="宋体"/>
                <w:sz w:val="21"/>
                <w:szCs w:val="21"/>
                <w:lang w:eastAsia="zh-CN"/>
              </w:rPr>
              <w:t>采用</w:t>
            </w:r>
            <w:r>
              <w:rPr>
                <w:rFonts w:hint="eastAsia" w:ascii="宋体" w:hAnsi="宋体" w:eastAsia="宋体" w:cs="宋体"/>
                <w:sz w:val="21"/>
                <w:szCs w:val="21"/>
                <w:lang w:val="en-US" w:eastAsia="zh-CN"/>
              </w:rPr>
              <w:t>4*4</w:t>
            </w:r>
            <w:r>
              <w:rPr>
                <w:rFonts w:hint="eastAsia" w:ascii="宋体" w:hAnsi="宋体" w:eastAsia="宋体" w:cs="宋体"/>
                <w:sz w:val="21"/>
                <w:szCs w:val="21"/>
                <w:lang w:eastAsia="zh-CN"/>
              </w:rPr>
              <w:t>不锈钢</w:t>
            </w:r>
            <w:r>
              <w:rPr>
                <w:rFonts w:hint="eastAsia" w:ascii="宋体" w:hAnsi="宋体" w:eastAsia="宋体" w:cs="宋体"/>
                <w:sz w:val="21"/>
                <w:szCs w:val="21"/>
                <w:lang w:val="en-US" w:eastAsia="zh-CN"/>
              </w:rPr>
              <w:t>折边</w:t>
            </w:r>
            <w:r>
              <w:rPr>
                <w:rFonts w:hint="eastAsia" w:ascii="宋体" w:hAnsi="宋体" w:eastAsia="宋体" w:cs="宋体"/>
                <w:sz w:val="21"/>
                <w:szCs w:val="21"/>
                <w:lang w:eastAsia="zh-CN"/>
              </w:rPr>
              <w:t>角钢拉</w:t>
            </w:r>
            <w:r>
              <w:rPr>
                <w:rFonts w:hint="eastAsia" w:ascii="宋体" w:hAnsi="宋体" w:eastAsia="宋体" w:cs="宋体"/>
                <w:sz w:val="21"/>
                <w:szCs w:val="21"/>
                <w:lang w:val="en-US" w:eastAsia="zh-CN"/>
              </w:rPr>
              <w:t>筋</w:t>
            </w:r>
            <w:r>
              <w:rPr>
                <w:rFonts w:hint="eastAsia" w:ascii="宋体" w:hAnsi="宋体" w:eastAsia="宋体" w:cs="宋体"/>
                <w:sz w:val="21"/>
                <w:szCs w:val="21"/>
                <w:lang w:eastAsia="zh-CN"/>
              </w:rPr>
              <w:t>，增强水箱抗压能力，</w:t>
            </w:r>
            <w:r>
              <w:rPr>
                <w:rFonts w:hint="eastAsia" w:ascii="宋体" w:hAnsi="宋体" w:eastAsia="宋体" w:cs="宋体"/>
                <w:sz w:val="21"/>
                <w:szCs w:val="21"/>
              </w:rPr>
              <w:t>钢基础采用12#国标热镀锌槽钢制作，</w:t>
            </w:r>
            <w:r>
              <w:rPr>
                <w:rFonts w:hint="eastAsia" w:ascii="宋体" w:hAnsi="宋体" w:eastAsia="宋体" w:cs="宋体"/>
                <w:sz w:val="21"/>
                <w:szCs w:val="21"/>
                <w:lang w:val="en-US" w:eastAsia="zh-CN"/>
              </w:rPr>
              <w:t>钢结构架防腐处理，</w:t>
            </w:r>
            <w:r>
              <w:rPr>
                <w:rFonts w:hint="eastAsia" w:ascii="宋体" w:hAnsi="宋体" w:eastAsia="宋体" w:cs="宋体"/>
                <w:sz w:val="21"/>
                <w:szCs w:val="21"/>
              </w:rPr>
              <w:t>接口处用电焊焊接牢固</w:t>
            </w:r>
            <w:r>
              <w:rPr>
                <w:rFonts w:hint="eastAsia" w:ascii="宋体" w:hAnsi="宋体" w:eastAsia="宋体" w:cs="宋体"/>
                <w:sz w:val="21"/>
                <w:szCs w:val="21"/>
                <w:lang w:eastAsia="zh-CN"/>
              </w:rPr>
              <w:t>。</w:t>
            </w:r>
          </w:p>
        </w:tc>
      </w:tr>
    </w:tbl>
    <w:p>
      <w:pPr>
        <w:keepNext w:val="0"/>
        <w:keepLines w:val="0"/>
        <w:pageBreakBefore w:val="0"/>
        <w:widowControl/>
        <w:kinsoku/>
        <w:wordWrap/>
        <w:overflowPunct/>
        <w:topLinePunct w:val="0"/>
        <w:bidi w:val="0"/>
        <w:spacing w:line="500" w:lineRule="exact"/>
        <w:rPr>
          <w:rFonts w:hint="eastAsia" w:ascii="宋体" w:hAnsi="宋体" w:eastAsia="宋体" w:cs="宋体"/>
          <w:b/>
          <w:kern w:val="0"/>
          <w:sz w:val="21"/>
          <w:szCs w:val="21"/>
        </w:rPr>
      </w:pPr>
      <w:r>
        <w:rPr>
          <w:rFonts w:hint="eastAsia" w:ascii="宋体" w:hAnsi="宋体" w:eastAsia="宋体" w:cs="宋体"/>
          <w:b/>
          <w:kern w:val="0"/>
          <w:sz w:val="21"/>
          <w:szCs w:val="21"/>
        </w:rPr>
        <w:t>三、递交的方式及时间、地点：</w:t>
      </w:r>
    </w:p>
    <w:p>
      <w:pPr>
        <w:keepNext w:val="0"/>
        <w:keepLines w:val="0"/>
        <w:pageBreakBefore w:val="0"/>
        <w:widowControl/>
        <w:kinsoku/>
        <w:wordWrap/>
        <w:overflowPunct/>
        <w:topLinePunct w:val="0"/>
        <w:bidi w:val="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 材料密封递交，送达截止时间：所有材料应于202</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月 日17:00（北京时间）之前送达（如材料以快件形式递交，应按规定截止时间前寄达我司），公司具体地址：福州市鼓楼区杨桥西路12号。接收人：</w:t>
      </w:r>
      <w:r>
        <w:rPr>
          <w:rFonts w:hint="eastAsia" w:ascii="宋体" w:hAnsi="宋体" w:eastAsia="宋体" w:cs="宋体"/>
          <w:kern w:val="0"/>
          <w:sz w:val="21"/>
          <w:szCs w:val="21"/>
          <w:lang w:val="en-US" w:eastAsia="zh-CN"/>
        </w:rPr>
        <w:t>林先生</w:t>
      </w:r>
      <w:r>
        <w:rPr>
          <w:rFonts w:hint="eastAsia" w:ascii="宋体" w:hAnsi="宋体" w:eastAsia="宋体" w:cs="宋体"/>
          <w:kern w:val="0"/>
          <w:sz w:val="21"/>
          <w:szCs w:val="21"/>
        </w:rPr>
        <w:t>，联系电话：0591-83778612。</w:t>
      </w:r>
    </w:p>
    <w:p>
      <w:pPr>
        <w:keepNext w:val="0"/>
        <w:keepLines w:val="0"/>
        <w:pageBreakBefore w:val="0"/>
        <w:kinsoku/>
        <w:wordWrap/>
        <w:overflowPunct/>
        <w:topLinePunct w:val="0"/>
        <w:bidi w:val="0"/>
        <w:spacing w:line="500" w:lineRule="exact"/>
        <w:jc w:val="left"/>
        <w:rPr>
          <w:rFonts w:hint="eastAsia" w:ascii="宋体" w:hAnsi="宋体" w:eastAsia="宋体" w:cs="宋体"/>
          <w:sz w:val="21"/>
          <w:szCs w:val="21"/>
        </w:rPr>
      </w:pPr>
    </w:p>
    <w:p>
      <w:pPr>
        <w:keepNext w:val="0"/>
        <w:keepLines w:val="0"/>
        <w:pageBreakBefore w:val="0"/>
        <w:kinsoku/>
        <w:wordWrap/>
        <w:overflowPunct/>
        <w:topLinePunct w:val="0"/>
        <w:bidi w:val="0"/>
        <w:spacing w:line="500" w:lineRule="exact"/>
        <w:ind w:firstLine="4305" w:firstLineChars="2050"/>
        <w:jc w:val="left"/>
        <w:rPr>
          <w:rFonts w:hint="eastAsia" w:ascii="宋体" w:hAnsi="宋体" w:eastAsia="宋体" w:cs="宋体"/>
          <w:sz w:val="21"/>
          <w:szCs w:val="21"/>
        </w:rPr>
      </w:pPr>
    </w:p>
    <w:p>
      <w:pPr>
        <w:keepNext w:val="0"/>
        <w:keepLines w:val="0"/>
        <w:pageBreakBefore w:val="0"/>
        <w:kinsoku/>
        <w:wordWrap/>
        <w:overflowPunct/>
        <w:topLinePunct w:val="0"/>
        <w:bidi w:val="0"/>
        <w:spacing w:line="500" w:lineRule="exact"/>
        <w:ind w:firstLine="4305" w:firstLineChars="2050"/>
        <w:jc w:val="right"/>
        <w:rPr>
          <w:rFonts w:hint="eastAsia" w:ascii="宋体" w:hAnsi="宋体" w:eastAsia="宋体" w:cs="宋体"/>
          <w:sz w:val="21"/>
          <w:szCs w:val="21"/>
        </w:rPr>
      </w:pPr>
    </w:p>
    <w:p>
      <w:pPr>
        <w:keepNext w:val="0"/>
        <w:keepLines w:val="0"/>
        <w:pageBreakBefore w:val="0"/>
        <w:kinsoku/>
        <w:wordWrap/>
        <w:overflowPunct/>
        <w:topLinePunct w:val="0"/>
        <w:bidi w:val="0"/>
        <w:spacing w:line="500" w:lineRule="exact"/>
        <w:ind w:firstLine="3465" w:firstLineChars="1650"/>
        <w:jc w:val="right"/>
        <w:rPr>
          <w:rFonts w:hint="eastAsia" w:ascii="宋体" w:hAnsi="宋体" w:eastAsia="宋体" w:cs="宋体"/>
          <w:sz w:val="21"/>
          <w:szCs w:val="21"/>
        </w:rPr>
      </w:pPr>
      <w:r>
        <w:rPr>
          <w:rFonts w:hint="eastAsia" w:ascii="宋体" w:hAnsi="宋体" w:eastAsia="宋体" w:cs="宋体"/>
          <w:sz w:val="21"/>
          <w:szCs w:val="21"/>
        </w:rPr>
        <w:t>福州市水务工程有限责任公司</w:t>
      </w:r>
    </w:p>
    <w:p>
      <w:pPr>
        <w:keepNext w:val="0"/>
        <w:keepLines w:val="0"/>
        <w:pageBreakBefore w:val="0"/>
        <w:kinsoku/>
        <w:wordWrap/>
        <w:overflowPunct/>
        <w:topLinePunct w:val="0"/>
        <w:bidi w:val="0"/>
        <w:spacing w:line="500" w:lineRule="exact"/>
        <w:jc w:val="right"/>
        <w:rPr>
          <w:rFonts w:hint="eastAsia" w:ascii="宋体" w:hAnsi="宋体" w:eastAsia="宋体" w:cs="宋体"/>
          <w:sz w:val="21"/>
          <w:szCs w:val="21"/>
        </w:rPr>
      </w:pPr>
      <w:r>
        <w:rPr>
          <w:rFonts w:hint="eastAsia" w:ascii="宋体" w:hAnsi="宋体" w:eastAsia="宋体" w:cs="宋体"/>
          <w:sz w:val="21"/>
          <w:szCs w:val="21"/>
        </w:rPr>
        <w:t xml:space="preserve">                                            材料部</w:t>
      </w:r>
    </w:p>
    <w:p>
      <w:pPr>
        <w:keepNext w:val="0"/>
        <w:keepLines w:val="0"/>
        <w:pageBreakBefore w:val="0"/>
        <w:kinsoku/>
        <w:wordWrap/>
        <w:overflowPunct/>
        <w:topLinePunct w:val="0"/>
        <w:bidi w:val="0"/>
        <w:spacing w:line="500" w:lineRule="exact"/>
        <w:ind w:firstLine="4095" w:firstLineChars="1950"/>
        <w:jc w:val="right"/>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月日</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U-F1">
    <w:altName w:val="Arial Unicode MS"/>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2AF" w:usb1="01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34"/>
    <w:rsid w:val="00020C2B"/>
    <w:rsid w:val="00023BCC"/>
    <w:rsid w:val="00042DC9"/>
    <w:rsid w:val="00047DA7"/>
    <w:rsid w:val="000E6A61"/>
    <w:rsid w:val="00103EC5"/>
    <w:rsid w:val="00115AD0"/>
    <w:rsid w:val="00152BE4"/>
    <w:rsid w:val="001E52F8"/>
    <w:rsid w:val="001F29B2"/>
    <w:rsid w:val="002014DF"/>
    <w:rsid w:val="00221315"/>
    <w:rsid w:val="00260533"/>
    <w:rsid w:val="00273862"/>
    <w:rsid w:val="00295D0E"/>
    <w:rsid w:val="002A4D56"/>
    <w:rsid w:val="002B5E87"/>
    <w:rsid w:val="00396EA7"/>
    <w:rsid w:val="003C3B08"/>
    <w:rsid w:val="003D797A"/>
    <w:rsid w:val="004165BB"/>
    <w:rsid w:val="0041791D"/>
    <w:rsid w:val="00420C65"/>
    <w:rsid w:val="00473429"/>
    <w:rsid w:val="004D21BC"/>
    <w:rsid w:val="005348E4"/>
    <w:rsid w:val="005518E0"/>
    <w:rsid w:val="005909DA"/>
    <w:rsid w:val="005B5C34"/>
    <w:rsid w:val="005D04A4"/>
    <w:rsid w:val="005E7281"/>
    <w:rsid w:val="005F4AB6"/>
    <w:rsid w:val="00610965"/>
    <w:rsid w:val="0062003C"/>
    <w:rsid w:val="00657BD4"/>
    <w:rsid w:val="006734DB"/>
    <w:rsid w:val="006A31E1"/>
    <w:rsid w:val="006E6C0F"/>
    <w:rsid w:val="006E73CB"/>
    <w:rsid w:val="007A7410"/>
    <w:rsid w:val="007B44D2"/>
    <w:rsid w:val="007D2C35"/>
    <w:rsid w:val="008929FA"/>
    <w:rsid w:val="00895A79"/>
    <w:rsid w:val="008A6306"/>
    <w:rsid w:val="009E3D45"/>
    <w:rsid w:val="009E488A"/>
    <w:rsid w:val="00A072E3"/>
    <w:rsid w:val="00A225F2"/>
    <w:rsid w:val="00A36CF6"/>
    <w:rsid w:val="00A6594A"/>
    <w:rsid w:val="00AD5CFD"/>
    <w:rsid w:val="00B013A6"/>
    <w:rsid w:val="00B07CF3"/>
    <w:rsid w:val="00B13D04"/>
    <w:rsid w:val="00B34E88"/>
    <w:rsid w:val="00B83FFE"/>
    <w:rsid w:val="00BC5CEE"/>
    <w:rsid w:val="00C15C58"/>
    <w:rsid w:val="00CC492F"/>
    <w:rsid w:val="00CC62F6"/>
    <w:rsid w:val="00CD2DB0"/>
    <w:rsid w:val="00CE00F1"/>
    <w:rsid w:val="00DB5C8C"/>
    <w:rsid w:val="00DC6762"/>
    <w:rsid w:val="00DE668D"/>
    <w:rsid w:val="00E243B9"/>
    <w:rsid w:val="00E266EA"/>
    <w:rsid w:val="00E50366"/>
    <w:rsid w:val="00EF601D"/>
    <w:rsid w:val="00F16EA2"/>
    <w:rsid w:val="00F23810"/>
    <w:rsid w:val="00F23D58"/>
    <w:rsid w:val="00F367AE"/>
    <w:rsid w:val="00F618E2"/>
    <w:rsid w:val="00F95771"/>
    <w:rsid w:val="00FA4EC7"/>
    <w:rsid w:val="00FD58A2"/>
    <w:rsid w:val="03F41A95"/>
    <w:rsid w:val="0625417F"/>
    <w:rsid w:val="1AE337C0"/>
    <w:rsid w:val="34CC1943"/>
    <w:rsid w:val="35D85A25"/>
    <w:rsid w:val="3E5A633D"/>
    <w:rsid w:val="490B16B4"/>
    <w:rsid w:val="4EB44B1B"/>
    <w:rsid w:val="4FB11904"/>
    <w:rsid w:val="51DD763E"/>
    <w:rsid w:val="53B04C46"/>
    <w:rsid w:val="57EE2ABB"/>
    <w:rsid w:val="631D7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1"/>
    <w:unhideWhenUsed/>
    <w:qFormat/>
    <w:uiPriority w:val="99"/>
    <w:pPr>
      <w:spacing w:after="120"/>
      <w:ind w:left="420" w:leftChars="200"/>
    </w:pPr>
    <w:rPr>
      <w:kern w:val="0"/>
      <w:sz w:val="20"/>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link w:val="27"/>
    <w:unhideWhenUsed/>
    <w:qFormat/>
    <w:uiPriority w:val="0"/>
    <w:pPr>
      <w:widowControl/>
      <w:ind w:firstLine="420" w:firstLineChars="200"/>
      <w:jc w:val="left"/>
    </w:pPr>
    <w:rPr>
      <w:sz w:val="24"/>
      <w:szCs w:val="24"/>
      <w:lang w:eastAsia="en-U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rFonts w:hint="eastAsia" w:ascii="宋体" w:hAnsi="宋体" w:eastAsia="宋体"/>
      <w:color w:val="000000"/>
      <w:u w:val="none"/>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paragraph" w:customStyle="1" w:styleId="15">
    <w:name w:val="数字EU"/>
    <w:basedOn w:val="1"/>
    <w:link w:val="16"/>
    <w:qFormat/>
    <w:uiPriority w:val="0"/>
    <w:pPr>
      <w:wordWrap w:val="0"/>
      <w:overflowPunct w:val="0"/>
      <w:topLinePunct/>
    </w:pPr>
    <w:rPr>
      <w:rFonts w:ascii="EU-F1"/>
      <w:kern w:val="21"/>
      <w:szCs w:val="21"/>
    </w:rPr>
  </w:style>
  <w:style w:type="character" w:customStyle="1" w:styleId="16">
    <w:name w:val="数字EU Char"/>
    <w:link w:val="15"/>
    <w:qFormat/>
    <w:uiPriority w:val="0"/>
    <w:rPr>
      <w:rFonts w:ascii="EU-F1" w:hAnsi="Times New Roman" w:eastAsia="宋体" w:cs="Times New Roman"/>
      <w:kern w:val="21"/>
      <w:szCs w:val="21"/>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paragraph" w:customStyle="1" w:styleId="18">
    <w:name w:val="B"/>
    <w:basedOn w:val="1"/>
    <w:qFormat/>
    <w:uiPriority w:val="0"/>
    <w:pPr>
      <w:tabs>
        <w:tab w:val="center" w:pos="4706"/>
        <w:tab w:val="right" w:pos="9044"/>
      </w:tabs>
      <w:topLinePunct/>
      <w:spacing w:before="160" w:after="60" w:line="312" w:lineRule="exact"/>
      <w:jc w:val="center"/>
    </w:pPr>
    <w:rPr>
      <w:rFonts w:ascii="E-F1" w:eastAsia="黑体"/>
      <w:szCs w:val="21"/>
    </w:rPr>
  </w:style>
  <w:style w:type="paragraph" w:styleId="19">
    <w:name w:val="List Paragraph"/>
    <w:basedOn w:val="1"/>
    <w:qFormat/>
    <w:uiPriority w:val="34"/>
    <w:pPr>
      <w:ind w:firstLine="420" w:firstLineChars="200"/>
    </w:pPr>
  </w:style>
  <w:style w:type="character" w:customStyle="1" w:styleId="20">
    <w:name w:val="正文文本缩进 Char1"/>
    <w:basedOn w:val="10"/>
    <w:link w:val="3"/>
    <w:qFormat/>
    <w:uiPriority w:val="99"/>
    <w:rPr>
      <w:rFonts w:ascii="Times New Roman" w:hAnsi="Times New Roman" w:eastAsia="宋体" w:cs="Times New Roman"/>
      <w:kern w:val="0"/>
      <w:sz w:val="20"/>
      <w:szCs w:val="20"/>
    </w:rPr>
  </w:style>
  <w:style w:type="character" w:customStyle="1" w:styleId="21">
    <w:name w:val="正文文本缩进 Char"/>
    <w:basedOn w:val="10"/>
    <w:link w:val="3"/>
    <w:semiHidden/>
    <w:qFormat/>
    <w:uiPriority w:val="99"/>
    <w:rPr>
      <w:rFonts w:ascii="Times New Roman" w:hAnsi="Times New Roman" w:eastAsia="宋体" w:cs="Times New Roman"/>
      <w:szCs w:val="24"/>
    </w:rPr>
  </w:style>
  <w:style w:type="character" w:customStyle="1" w:styleId="22">
    <w:name w:val="标题 1 Char"/>
    <w:basedOn w:val="10"/>
    <w:link w:val="2"/>
    <w:qFormat/>
    <w:uiPriority w:val="0"/>
    <w:rPr>
      <w:rFonts w:ascii="宋体" w:hAnsi="宋体" w:eastAsia="宋体" w:cs="宋体"/>
      <w:b/>
      <w:bCs/>
      <w:kern w:val="36"/>
      <w:sz w:val="48"/>
      <w:szCs w:val="48"/>
    </w:rPr>
  </w:style>
  <w:style w:type="paragraph" w:customStyle="1" w:styleId="23">
    <w:name w:val="肖2"/>
    <w:basedOn w:val="1"/>
    <w:qFormat/>
    <w:uiPriority w:val="0"/>
    <w:pPr>
      <w:widowControl/>
      <w:ind w:firstLine="567"/>
      <w:jc w:val="left"/>
    </w:pPr>
    <w:rPr>
      <w:rFonts w:ascii="宋体" w:hAnsi="宋体"/>
      <w:b/>
      <w:color w:val="000000"/>
      <w:kern w:val="0"/>
      <w:sz w:val="30"/>
      <w:szCs w:val="18"/>
      <w:lang w:eastAsia="en-US"/>
    </w:rPr>
  </w:style>
  <w:style w:type="paragraph" w:customStyle="1" w:styleId="24">
    <w:name w:val="reader-word-layer"/>
    <w:basedOn w:val="1"/>
    <w:qFormat/>
    <w:uiPriority w:val="0"/>
    <w:pPr>
      <w:widowControl/>
      <w:spacing w:before="100" w:beforeAutospacing="1" w:after="100" w:afterAutospacing="1"/>
      <w:jc w:val="left"/>
    </w:pPr>
    <w:rPr>
      <w:rFonts w:ascii="宋体" w:hAnsi="宋体" w:cs="宋体"/>
      <w:kern w:val="0"/>
      <w:sz w:val="24"/>
      <w:lang w:eastAsia="en-US"/>
    </w:rPr>
  </w:style>
  <w:style w:type="paragraph" w:customStyle="1" w:styleId="25">
    <w:name w:val="x4"/>
    <w:qFormat/>
    <w:uiPriority w:val="0"/>
    <w:pPr>
      <w:widowControl w:val="0"/>
      <w:autoSpaceDE w:val="0"/>
      <w:autoSpaceDN w:val="0"/>
      <w:adjustRightInd w:val="0"/>
      <w:snapToGrid w:val="0"/>
      <w:ind w:firstLine="200" w:firstLineChars="200"/>
      <w:jc w:val="both"/>
      <w:textAlignment w:val="bottom"/>
    </w:pPr>
    <w:rPr>
      <w:rFonts w:ascii="Times New Roman" w:hAnsi="Times New Roman" w:eastAsia="宋体" w:cs="Times New Roman"/>
      <w:spacing w:val="14"/>
      <w:kern w:val="0"/>
      <w:sz w:val="24"/>
      <w:szCs w:val="20"/>
      <w:lang w:val="en-US" w:eastAsia="zh-CN" w:bidi="ar-SA"/>
    </w:rPr>
  </w:style>
  <w:style w:type="paragraph" w:customStyle="1" w:styleId="26">
    <w:name w:val="肖3"/>
    <w:basedOn w:val="1"/>
    <w:qFormat/>
    <w:uiPriority w:val="0"/>
    <w:pPr>
      <w:widowControl/>
      <w:ind w:firstLine="567"/>
      <w:jc w:val="left"/>
    </w:pPr>
    <w:rPr>
      <w:rFonts w:ascii="宋体" w:hAnsi="宋体"/>
      <w:color w:val="000000"/>
      <w:kern w:val="0"/>
      <w:sz w:val="28"/>
      <w:szCs w:val="18"/>
      <w:lang w:eastAsia="en-US"/>
    </w:rPr>
  </w:style>
  <w:style w:type="character" w:customStyle="1" w:styleId="27">
    <w:name w:val="正文首行缩进 2 Char"/>
    <w:basedOn w:val="20"/>
    <w:link w:val="7"/>
    <w:qFormat/>
    <w:uiPriority w:val="0"/>
    <w:rPr>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2864</Words>
  <Characters>16331</Characters>
  <Lines>136</Lines>
  <Paragraphs>38</Paragraphs>
  <TotalTime>7</TotalTime>
  <ScaleCrop>false</ScaleCrop>
  <LinksUpToDate>false</LinksUpToDate>
  <CharactersWithSpaces>19157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2018-11-28T08:29:00Z</dcterms:created>
  <dc:creator>ggh</dc:creator>
  <cp:lastModifiedBy>张璟</cp:lastModifiedBy>
  <cp:lastPrinted>2020-11-18T07:23:00Z</cp:lastPrinted>
  <dcterms:modified xsi:type="dcterms:W3CDTF">2021-04-08T03:33:10Z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C5FA200169A849B187CD54EAA63ABBDB</vt:lpwstr>
  </property>
</Properties>
</file>