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2109" w:leftChars="781" w:hanging="469" w:hangingChars="146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福州市水务工程有限责任公司</w:t>
      </w:r>
    </w:p>
    <w:p>
      <w:pPr>
        <w:ind w:left="2109" w:leftChars="781" w:hanging="469" w:hangingChars="146"/>
        <w:rPr>
          <w:rStyle w:val="15"/>
          <w:sz w:val="32"/>
          <w:szCs w:val="32"/>
        </w:rPr>
      </w:pPr>
      <w:r>
        <w:rPr>
          <w:rFonts w:hint="eastAsia"/>
          <w:b/>
          <w:sz w:val="32"/>
          <w:szCs w:val="32"/>
        </w:rPr>
        <w:t>防撞型室外地上消火栓</w:t>
      </w:r>
      <w:r>
        <w:rPr>
          <w:rStyle w:val="15"/>
          <w:rFonts w:hint="eastAsia"/>
          <w:sz w:val="32"/>
          <w:szCs w:val="32"/>
        </w:rPr>
        <w:t>采购项目</w:t>
      </w:r>
    </w:p>
    <w:p>
      <w:pPr>
        <w:widowControl/>
        <w:spacing w:line="312" w:lineRule="auto"/>
        <w:ind w:firstLine="2570" w:firstLineChars="800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市场询价</w:t>
      </w:r>
    </w:p>
    <w:p>
      <w:pPr>
        <w:widowControl/>
        <w:spacing w:line="312" w:lineRule="auto"/>
        <w:rPr>
          <w:rFonts w:ascii="宋体" w:hAnsi="宋体" w:cs="Tahoma"/>
          <w:kern w:val="0"/>
          <w:sz w:val="28"/>
          <w:szCs w:val="28"/>
        </w:rPr>
      </w:pPr>
      <w:r>
        <w:rPr>
          <w:rFonts w:hint="eastAsia" w:ascii="宋体" w:hAnsi="宋体" w:cs="Tahoma"/>
          <w:kern w:val="0"/>
          <w:sz w:val="28"/>
          <w:szCs w:val="28"/>
        </w:rPr>
        <w:t>为了方便下一步福州市水务工程有限责任公司</w:t>
      </w:r>
      <w:r>
        <w:rPr>
          <w:rFonts w:hint="eastAsia" w:ascii="宋体" w:hAnsi="宋体" w:cs="Tahoma"/>
          <w:kern w:val="0"/>
          <w:sz w:val="28"/>
          <w:szCs w:val="28"/>
          <w:lang w:val="en-US" w:eastAsia="zh-CN"/>
        </w:rPr>
        <w:t>2021-2022年度</w:t>
      </w:r>
      <w:r>
        <w:rPr>
          <w:rFonts w:hint="eastAsia"/>
          <w:b w:val="0"/>
          <w:bCs/>
          <w:sz w:val="28"/>
          <w:szCs w:val="28"/>
        </w:rPr>
        <w:t>防撞型室外地上消火栓</w:t>
      </w:r>
      <w:r>
        <w:rPr>
          <w:rFonts w:hint="eastAsia" w:ascii="宋体" w:hAnsi="宋体" w:cs="Tahoma"/>
          <w:kern w:val="0"/>
          <w:sz w:val="28"/>
          <w:szCs w:val="28"/>
        </w:rPr>
        <w:t>采购项目的采购工作，福州市水务工程有限责任公司现向国内企业进行采购前的市场询价。</w:t>
      </w:r>
    </w:p>
    <w:p>
      <w:pPr>
        <w:numPr>
          <w:ilvl w:val="0"/>
          <w:numId w:val="0"/>
        </w:numPr>
        <w:rPr>
          <w:rStyle w:val="15"/>
          <w:rFonts w:hint="eastAsia"/>
          <w:sz w:val="24"/>
        </w:rPr>
      </w:pPr>
      <w:r>
        <w:rPr>
          <w:rStyle w:val="15"/>
          <w:rFonts w:hint="eastAsia"/>
          <w:sz w:val="24"/>
          <w:lang w:val="en-US" w:eastAsia="zh-CN"/>
        </w:rPr>
        <w:t>一、</w:t>
      </w:r>
      <w:r>
        <w:rPr>
          <w:rStyle w:val="15"/>
          <w:rFonts w:hint="eastAsia"/>
          <w:sz w:val="24"/>
        </w:rPr>
        <w:t>询价货物一览表</w:t>
      </w:r>
    </w:p>
    <w:tbl>
      <w:tblPr>
        <w:tblStyle w:val="12"/>
        <w:tblW w:w="91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524"/>
        <w:gridCol w:w="540"/>
        <w:gridCol w:w="1834"/>
        <w:gridCol w:w="1855"/>
        <w:gridCol w:w="707"/>
        <w:gridCol w:w="789"/>
        <w:gridCol w:w="1455"/>
        <w:gridCol w:w="14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75" w:hRule="exact"/>
          <w:jc w:val="center"/>
        </w:trPr>
        <w:tc>
          <w:tcPr>
            <w:tcW w:w="524" w:type="dxa"/>
            <w:shd w:val="clear" w:color="auto" w:fill="FFFFFF"/>
            <w:vAlign w:val="center"/>
          </w:tcPr>
          <w:p>
            <w:pPr>
              <w:pStyle w:val="3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86" w:lineRule="exact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lang w:val="zh-TW" w:eastAsia="zh-TW" w:bidi="zh-TW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lang w:val="zh-TW" w:eastAsia="zh-TW" w:bidi="zh-TW"/>
              </w:rPr>
              <w:t xml:space="preserve">合 </w:t>
            </w:r>
          </w:p>
          <w:p>
            <w:pPr>
              <w:pStyle w:val="3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86" w:lineRule="exact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lang w:val="zh-TW" w:eastAsia="zh-TW" w:bidi="zh-TW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lang w:val="zh-TW" w:eastAsia="zh-TW" w:bidi="zh-TW"/>
              </w:rPr>
              <w:t xml:space="preserve">同 </w:t>
            </w:r>
          </w:p>
          <w:p>
            <w:pPr>
              <w:pStyle w:val="3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86" w:lineRule="exact"/>
              <w:ind w:left="0" w:right="0" w:firstLine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lang w:val="zh-TW" w:eastAsia="zh-TW" w:bidi="zh-TW"/>
              </w:rPr>
              <w:t>包</w:t>
            </w:r>
          </w:p>
        </w:tc>
        <w:tc>
          <w:tcPr>
            <w:tcW w:w="540" w:type="dxa"/>
            <w:shd w:val="clear" w:color="auto" w:fill="FFFFFF"/>
            <w:vAlign w:val="center"/>
          </w:tcPr>
          <w:p>
            <w:pPr>
              <w:pStyle w:val="34"/>
              <w:keepNext w:val="0"/>
              <w:keepLines w:val="0"/>
              <w:widowControl w:val="0"/>
              <w:shd w:val="clear" w:color="auto" w:fill="auto"/>
              <w:bidi w:val="0"/>
              <w:spacing w:before="120" w:after="0" w:line="353" w:lineRule="exact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lang w:val="zh-TW" w:eastAsia="zh-TW" w:bidi="zh-TW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lang w:val="zh-TW" w:eastAsia="zh-TW" w:bidi="zh-TW"/>
              </w:rPr>
              <w:t xml:space="preserve">序 </w:t>
            </w:r>
          </w:p>
          <w:p>
            <w:pPr>
              <w:pStyle w:val="34"/>
              <w:keepNext w:val="0"/>
              <w:keepLines w:val="0"/>
              <w:widowControl w:val="0"/>
              <w:shd w:val="clear" w:color="auto" w:fill="auto"/>
              <w:bidi w:val="0"/>
              <w:spacing w:before="120" w:after="0" w:line="353" w:lineRule="exact"/>
              <w:ind w:left="0" w:right="0" w:firstLine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lang w:val="zh-TW" w:eastAsia="zh-TW" w:bidi="zh-TW"/>
              </w:rPr>
              <w:t>号</w:t>
            </w:r>
          </w:p>
        </w:tc>
        <w:tc>
          <w:tcPr>
            <w:tcW w:w="1834" w:type="dxa"/>
            <w:shd w:val="clear" w:color="auto" w:fill="FFFFFF"/>
            <w:vAlign w:val="center"/>
          </w:tcPr>
          <w:p>
            <w:pPr>
              <w:pStyle w:val="3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lang w:val="zh-TW" w:eastAsia="zh-TW" w:bidi="zh-TW"/>
              </w:rPr>
              <w:t>产品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lang w:val="zh-CN" w:eastAsia="zh-CN" w:bidi="zh-CN"/>
              </w:rPr>
              <w:t>名称</w:t>
            </w:r>
          </w:p>
        </w:tc>
        <w:tc>
          <w:tcPr>
            <w:tcW w:w="1855" w:type="dxa"/>
            <w:shd w:val="clear" w:color="auto" w:fill="FFFFFF"/>
            <w:vAlign w:val="center"/>
          </w:tcPr>
          <w:p>
            <w:pPr>
              <w:pStyle w:val="3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lang w:val="zh-TW" w:eastAsia="zh-TW" w:bidi="zh-TW"/>
              </w:rPr>
              <w:t>规格、型号</w:t>
            </w:r>
          </w:p>
        </w:tc>
        <w:tc>
          <w:tcPr>
            <w:tcW w:w="707" w:type="dxa"/>
            <w:shd w:val="clear" w:color="auto" w:fill="FFFFFF"/>
            <w:vAlign w:val="center"/>
          </w:tcPr>
          <w:p>
            <w:pPr>
              <w:pStyle w:val="3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lang w:val="zh-TW" w:eastAsia="zh-TW" w:bidi="zh-TW"/>
              </w:rPr>
              <w:t>单位</w:t>
            </w:r>
          </w:p>
        </w:tc>
        <w:tc>
          <w:tcPr>
            <w:tcW w:w="789" w:type="dxa"/>
            <w:shd w:val="clear" w:color="auto" w:fill="FFFFFF"/>
            <w:vAlign w:val="center"/>
          </w:tcPr>
          <w:p>
            <w:pPr>
              <w:pStyle w:val="3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lang w:val="zh-TW" w:eastAsia="zh-TW" w:bidi="zh-TW"/>
              </w:rPr>
              <w:t>数量</w:t>
            </w:r>
          </w:p>
        </w:tc>
        <w:tc>
          <w:tcPr>
            <w:tcW w:w="1455" w:type="dxa"/>
            <w:shd w:val="clear" w:color="auto" w:fill="FFFFFF"/>
            <w:vAlign w:val="center"/>
          </w:tcPr>
          <w:p>
            <w:pPr>
              <w:pStyle w:val="3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40" w:lineRule="exact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lang w:val="zh-TW" w:eastAsia="zh-TW" w:bidi="zh-TW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lang w:val="zh-TW" w:eastAsia="zh-TW" w:bidi="zh-TW"/>
              </w:rPr>
              <w:t>单价</w:t>
            </w:r>
          </w:p>
          <w:p>
            <w:pPr>
              <w:pStyle w:val="3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40" w:lineRule="exact"/>
              <w:ind w:left="0" w:right="0" w:firstLine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lang w:val="zh-TW" w:eastAsia="zh-TW" w:bidi="zh-TW"/>
              </w:rPr>
              <w:t>（台/人民币）</w:t>
            </w:r>
          </w:p>
        </w:tc>
        <w:tc>
          <w:tcPr>
            <w:tcW w:w="1439" w:type="dxa"/>
            <w:shd w:val="clear" w:color="auto" w:fill="FFFFFF"/>
            <w:vAlign w:val="center"/>
          </w:tcPr>
          <w:p>
            <w:pPr>
              <w:pStyle w:val="3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lang w:val="zh-TW" w:eastAsia="zh-TW" w:bidi="zh-TW"/>
              </w:rPr>
              <w:t>品牌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0" w:hRule="exact"/>
          <w:jc w:val="center"/>
        </w:trPr>
        <w:tc>
          <w:tcPr>
            <w:tcW w:w="524" w:type="dxa"/>
            <w:vMerge w:val="restart"/>
            <w:shd w:val="clear" w:color="auto" w:fill="FFFFFF"/>
            <w:vAlign w:val="center"/>
          </w:tcPr>
          <w:p>
            <w:pPr>
              <w:pStyle w:val="3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center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w w:val="100"/>
                <w:position w:val="0"/>
                <w:lang w:val="zh-TW" w:eastAsia="zh-TW" w:bidi="zh-TW"/>
              </w:rPr>
              <w:t>1</w:t>
            </w:r>
          </w:p>
        </w:tc>
        <w:tc>
          <w:tcPr>
            <w:tcW w:w="540" w:type="dxa"/>
            <w:shd w:val="clear" w:color="auto" w:fill="FFFFFF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1834" w:type="dxa"/>
            <w:shd w:val="clear" w:color="auto" w:fill="FFFFFF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Cs w:val="21"/>
              </w:rPr>
              <w:t>防撞型地上消防栓</w:t>
            </w:r>
          </w:p>
        </w:tc>
        <w:tc>
          <w:tcPr>
            <w:tcW w:w="1855" w:type="dxa"/>
            <w:shd w:val="clear" w:color="auto" w:fill="FFFFFF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Cs w:val="21"/>
              </w:rPr>
              <w:t>SSF100-1.6</w:t>
            </w:r>
          </w:p>
        </w:tc>
        <w:tc>
          <w:tcPr>
            <w:tcW w:w="707" w:type="dxa"/>
            <w:shd w:val="clear" w:color="auto" w:fill="FFFFFF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Cs w:val="21"/>
              </w:rPr>
              <w:t>台</w:t>
            </w:r>
          </w:p>
        </w:tc>
        <w:tc>
          <w:tcPr>
            <w:tcW w:w="789" w:type="dxa"/>
            <w:shd w:val="clear" w:color="auto" w:fill="FFFFFF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Cs w:val="21"/>
              </w:rPr>
              <w:t>230</w:t>
            </w:r>
          </w:p>
        </w:tc>
        <w:tc>
          <w:tcPr>
            <w:tcW w:w="1455" w:type="dxa"/>
            <w:shd w:val="clear" w:color="auto" w:fill="FFFFFF"/>
            <w:vAlign w:val="center"/>
          </w:tcPr>
          <w:p>
            <w:pPr>
              <w:pStyle w:val="3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39" w:type="dxa"/>
            <w:vMerge w:val="restart"/>
            <w:shd w:val="clear" w:color="auto" w:fill="FFFFFF"/>
            <w:vAlign w:val="center"/>
          </w:tcPr>
          <w:p>
            <w:pPr>
              <w:pStyle w:val="3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6" w:hRule="exact"/>
          <w:jc w:val="center"/>
        </w:trPr>
        <w:tc>
          <w:tcPr>
            <w:tcW w:w="524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</w:rPr>
            </w:pPr>
          </w:p>
        </w:tc>
        <w:tc>
          <w:tcPr>
            <w:tcW w:w="540" w:type="dxa"/>
            <w:shd w:val="clear" w:color="auto" w:fill="FFFFFF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szCs w:val="21"/>
              </w:rPr>
              <w:t>2</w:t>
            </w:r>
          </w:p>
        </w:tc>
        <w:tc>
          <w:tcPr>
            <w:tcW w:w="1834" w:type="dxa"/>
            <w:shd w:val="clear" w:color="auto" w:fill="FFFFFF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Cs w:val="21"/>
              </w:rPr>
              <w:t>防撞型地上消防栓</w:t>
            </w:r>
          </w:p>
        </w:tc>
        <w:tc>
          <w:tcPr>
            <w:tcW w:w="1855" w:type="dxa"/>
            <w:shd w:val="clear" w:color="auto" w:fill="FFFFFF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Cs w:val="21"/>
              </w:rPr>
              <w:t>SSF150-1.6</w:t>
            </w:r>
          </w:p>
        </w:tc>
        <w:tc>
          <w:tcPr>
            <w:tcW w:w="707" w:type="dxa"/>
            <w:shd w:val="clear" w:color="auto" w:fill="FFFFFF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Cs w:val="21"/>
              </w:rPr>
              <w:t>台</w:t>
            </w:r>
          </w:p>
        </w:tc>
        <w:tc>
          <w:tcPr>
            <w:tcW w:w="789" w:type="dxa"/>
            <w:shd w:val="clear" w:color="auto" w:fill="FFFFFF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200</w:t>
            </w:r>
          </w:p>
        </w:tc>
        <w:tc>
          <w:tcPr>
            <w:tcW w:w="1455" w:type="dxa"/>
            <w:shd w:val="clear" w:color="auto" w:fill="FFFFFF"/>
            <w:vAlign w:val="center"/>
          </w:tcPr>
          <w:p>
            <w:pPr>
              <w:pStyle w:val="3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39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4" w:hRule="exact"/>
          <w:jc w:val="center"/>
        </w:trPr>
        <w:tc>
          <w:tcPr>
            <w:tcW w:w="52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374" w:type="dxa"/>
            <w:gridSpan w:val="2"/>
            <w:shd w:val="clear" w:color="auto" w:fill="FFFFFF"/>
            <w:vAlign w:val="center"/>
          </w:tcPr>
          <w:p>
            <w:pPr>
              <w:pStyle w:val="3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lang w:val="zh-TW" w:eastAsia="zh-TW" w:bidi="zh-TW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lang w:val="en-US" w:eastAsia="zh-CN" w:bidi="en-US"/>
              </w:rPr>
              <w:t>合计总额（大写）</w:t>
            </w:r>
          </w:p>
        </w:tc>
        <w:tc>
          <w:tcPr>
            <w:tcW w:w="4806" w:type="dxa"/>
            <w:gridSpan w:val="4"/>
            <w:shd w:val="clear" w:color="auto" w:fill="FFFFFF"/>
            <w:vAlign w:val="center"/>
          </w:tcPr>
          <w:p>
            <w:pPr>
              <w:pStyle w:val="3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lang w:val="en-US" w:eastAsia="zh-CN" w:bidi="en-US"/>
              </w:rPr>
            </w:pPr>
          </w:p>
        </w:tc>
        <w:tc>
          <w:tcPr>
            <w:tcW w:w="143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16" w:hRule="exact"/>
          <w:jc w:val="center"/>
        </w:trPr>
        <w:tc>
          <w:tcPr>
            <w:tcW w:w="52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619" w:type="dxa"/>
            <w:gridSpan w:val="7"/>
            <w:shd w:val="clear" w:color="auto" w:fill="FFFFFF"/>
            <w:vAlign w:val="top"/>
          </w:tcPr>
          <w:p>
            <w:pPr>
              <w:snapToGrid w:val="0"/>
              <w:spacing w:line="264" w:lineRule="auto"/>
              <w:rPr>
                <w:rFonts w:hint="eastAsia"/>
              </w:rPr>
            </w:pPr>
            <w:r>
              <w:rPr>
                <w:rFonts w:hint="eastAsia"/>
              </w:rPr>
              <w:t>注明：</w:t>
            </w:r>
          </w:p>
          <w:p>
            <w:pPr>
              <w:snapToGrid w:val="0"/>
              <w:spacing w:line="264" w:lineRule="auto"/>
              <w:ind w:firstLine="630" w:firstLineChars="30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1、</w:t>
            </w:r>
            <w:r>
              <w:rPr>
                <w:rFonts w:hint="eastAsia"/>
              </w:rPr>
              <w:t>报价应包括：上述所有货物及服务工作所报设备的制造、包装、装卸、保险、验收、人员培训、设施材料费、人工费、一切税金、运输费、风险费、保修费等相关费用。</w:t>
            </w:r>
          </w:p>
          <w:p>
            <w:pPr>
              <w:pStyle w:val="2"/>
              <w:ind w:firstLine="720" w:firstLineChars="30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2、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备注:品目1、2需各含30套配套专用工具（免费提供）</w:t>
            </w:r>
          </w:p>
        </w:tc>
      </w:tr>
    </w:tbl>
    <w:p>
      <w:pPr>
        <w:widowControl/>
        <w:spacing w:line="560" w:lineRule="exact"/>
        <w:rPr>
          <w:rFonts w:hint="eastAsia"/>
          <w:b/>
          <w:sz w:val="28"/>
          <w:szCs w:val="28"/>
          <w:lang w:val="en-US" w:eastAsia="zh-CN"/>
        </w:rPr>
      </w:pPr>
      <w:r>
        <w:rPr>
          <w:rFonts w:hint="eastAsia"/>
          <w:b/>
          <w:sz w:val="24"/>
          <w:szCs w:val="24"/>
          <w:lang w:val="en-US" w:eastAsia="zh-CN"/>
        </w:rPr>
        <w:t>二：</w:t>
      </w:r>
      <w:r>
        <w:rPr>
          <w:rFonts w:hint="eastAsia"/>
          <w:b w:val="0"/>
          <w:bCs/>
          <w:sz w:val="24"/>
          <w:szCs w:val="24"/>
          <w:lang w:val="en-US" w:eastAsia="zh-CN"/>
        </w:rPr>
        <w:t>本次报价不是最终成交价，是作为下一步邀请采购时最高限价单的依据 。本次报价需以实际市场价格来报价。</w:t>
      </w:r>
      <w:r>
        <w:rPr>
          <w:rFonts w:hint="eastAsia"/>
          <w:b w:val="0"/>
          <w:bCs/>
          <w:sz w:val="28"/>
          <w:szCs w:val="28"/>
          <w:lang w:val="en-US" w:eastAsia="zh-CN"/>
        </w:rPr>
        <w:t xml:space="preserve"> </w:t>
      </w:r>
      <w:r>
        <w:rPr>
          <w:rFonts w:hint="eastAsia"/>
          <w:b/>
          <w:sz w:val="28"/>
          <w:szCs w:val="28"/>
          <w:lang w:val="en-US" w:eastAsia="zh-CN"/>
        </w:rPr>
        <w:t xml:space="preserve">   </w:t>
      </w:r>
    </w:p>
    <w:p>
      <w:pPr>
        <w:widowControl/>
        <w:spacing w:line="560" w:lineRule="exact"/>
        <w:jc w:val="center"/>
        <w:rPr>
          <w:rFonts w:hint="eastAsia"/>
          <w:b/>
          <w:sz w:val="28"/>
          <w:szCs w:val="28"/>
          <w:lang w:val="en-US" w:eastAsia="zh-CN"/>
        </w:rPr>
      </w:pPr>
    </w:p>
    <w:p>
      <w:pPr>
        <w:widowControl/>
        <w:spacing w:line="560" w:lineRule="exact"/>
        <w:jc w:val="center"/>
        <w:rPr>
          <w:rFonts w:hint="eastAsia"/>
          <w:b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技术要求</w:t>
      </w:r>
    </w:p>
    <w:p>
      <w:pPr>
        <w:pStyle w:val="17"/>
        <w:rPr>
          <w:rFonts w:hint="eastAsia"/>
        </w:rPr>
      </w:pPr>
    </w:p>
    <w:p>
      <w:pPr>
        <w:snapToGrid w:val="0"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一、</w:t>
      </w:r>
      <w:r>
        <w:rPr>
          <w:rFonts w:hint="eastAsia" w:ascii="宋体" w:hAnsi="宋体" w:eastAsia="宋体" w:cs="宋体"/>
          <w:sz w:val="24"/>
          <w:szCs w:val="24"/>
        </w:rPr>
        <w:t>釆购项目概述</w:t>
      </w:r>
    </w:p>
    <w:p>
      <w:pPr>
        <w:snapToGrid w:val="0"/>
        <w:spacing w:line="360" w:lineRule="auto"/>
        <w:ind w:firstLine="360" w:firstLineChars="15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本次采购货物为防撞型室外地上消火栓，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供货</w:t>
      </w:r>
      <w:r>
        <w:rPr>
          <w:rFonts w:hint="eastAsia" w:ascii="宋体" w:hAnsi="宋体" w:eastAsia="宋体" w:cs="宋体"/>
          <w:sz w:val="24"/>
          <w:szCs w:val="24"/>
        </w:rPr>
        <w:t>单位提供的消火栓，必须满足本技术内容及要求</w:t>
      </w:r>
    </w:p>
    <w:p>
      <w:pPr>
        <w:snapToGrid w:val="0"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2、消火栓的形式、规格</w:t>
      </w:r>
    </w:p>
    <w:p>
      <w:pPr>
        <w:spacing w:after="60"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栓要求为：</w:t>
      </w:r>
    </w:p>
    <w:p>
      <w:pPr>
        <w:tabs>
          <w:tab w:val="left" w:pos="360"/>
        </w:tabs>
        <w:spacing w:after="60" w:line="360" w:lineRule="auto"/>
        <w:ind w:firstLine="480" w:firstLineChars="200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防撞型室外地上消火栓</w:t>
      </w:r>
      <w:r>
        <w:rPr>
          <w:rFonts w:hint="eastAsia" w:ascii="宋体" w:hAnsi="宋体" w:eastAsia="宋体" w:cs="宋体"/>
          <w:bCs/>
          <w:sz w:val="24"/>
          <w:szCs w:val="24"/>
        </w:rPr>
        <w:t>：进水口连接方式为法兰式，进水口的公称通径为100mm、150mm，水带出水口规格为100mm和65mm、150mm和65mm，公称压力为1.6MPa的防撞型室外地上式消火栓，即SSF100/65-1.6、SSF150/65-1.6型消火栓。</w:t>
      </w: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1"/>
        <w:gridCol w:w="1417"/>
        <w:gridCol w:w="851"/>
        <w:gridCol w:w="1077"/>
        <w:gridCol w:w="812"/>
        <w:gridCol w:w="1058"/>
        <w:gridCol w:w="16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731" w:type="dxa"/>
            <w:vMerge w:val="restart"/>
            <w:noWrap w:val="0"/>
            <w:vAlign w:val="center"/>
          </w:tcPr>
          <w:p>
            <w:pPr>
              <w:spacing w:after="6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名称</w:t>
            </w:r>
          </w:p>
        </w:tc>
        <w:tc>
          <w:tcPr>
            <w:tcW w:w="1417" w:type="dxa"/>
            <w:vMerge w:val="restart"/>
            <w:noWrap w:val="0"/>
            <w:vAlign w:val="center"/>
          </w:tcPr>
          <w:p>
            <w:pPr>
              <w:spacing w:after="6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型号</w:t>
            </w:r>
          </w:p>
          <w:p>
            <w:pPr>
              <w:spacing w:after="6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规格</w:t>
            </w:r>
          </w:p>
        </w:tc>
        <w:tc>
          <w:tcPr>
            <w:tcW w:w="851" w:type="dxa"/>
            <w:vMerge w:val="restart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公称通径</w:t>
            </w:r>
          </w:p>
        </w:tc>
        <w:tc>
          <w:tcPr>
            <w:tcW w:w="1077" w:type="dxa"/>
            <w:vMerge w:val="restart"/>
            <w:noWrap w:val="0"/>
            <w:vAlign w:val="center"/>
          </w:tcPr>
          <w:p>
            <w:pPr>
              <w:spacing w:after="6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公称压力（MPa）</w:t>
            </w:r>
          </w:p>
        </w:tc>
        <w:tc>
          <w:tcPr>
            <w:tcW w:w="1870" w:type="dxa"/>
            <w:gridSpan w:val="2"/>
            <w:noWrap w:val="0"/>
            <w:vAlign w:val="center"/>
          </w:tcPr>
          <w:p>
            <w:pPr>
              <w:spacing w:after="6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试验压力（MPa）</w:t>
            </w:r>
          </w:p>
        </w:tc>
        <w:tc>
          <w:tcPr>
            <w:tcW w:w="1679" w:type="dxa"/>
            <w:vMerge w:val="restart"/>
            <w:noWrap w:val="0"/>
            <w:vAlign w:val="center"/>
          </w:tcPr>
          <w:p>
            <w:pPr>
              <w:spacing w:after="6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开启高度（mm）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731" w:type="dxa"/>
            <w:vMerge w:val="continue"/>
            <w:noWrap w:val="0"/>
            <w:vAlign w:val="center"/>
          </w:tcPr>
          <w:p>
            <w:pPr>
              <w:spacing w:after="6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7" w:type="dxa"/>
            <w:vMerge w:val="continue"/>
            <w:noWrap w:val="0"/>
            <w:vAlign w:val="center"/>
          </w:tcPr>
          <w:p>
            <w:pPr>
              <w:spacing w:after="6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noWrap w:val="0"/>
            <w:vAlign w:val="center"/>
          </w:tcPr>
          <w:p>
            <w:pPr>
              <w:spacing w:after="6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77" w:type="dxa"/>
            <w:vMerge w:val="continue"/>
            <w:noWrap w:val="0"/>
            <w:vAlign w:val="center"/>
          </w:tcPr>
          <w:p>
            <w:pPr>
              <w:spacing w:after="6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12" w:type="dxa"/>
            <w:noWrap w:val="0"/>
            <w:vAlign w:val="center"/>
          </w:tcPr>
          <w:p>
            <w:pPr>
              <w:spacing w:after="6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密封</w:t>
            </w:r>
          </w:p>
        </w:tc>
        <w:tc>
          <w:tcPr>
            <w:tcW w:w="1058" w:type="dxa"/>
            <w:noWrap w:val="0"/>
            <w:vAlign w:val="center"/>
          </w:tcPr>
          <w:p>
            <w:pPr>
              <w:spacing w:after="6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强度</w:t>
            </w:r>
          </w:p>
        </w:tc>
        <w:tc>
          <w:tcPr>
            <w:tcW w:w="1679" w:type="dxa"/>
            <w:vMerge w:val="continue"/>
            <w:noWrap w:val="0"/>
            <w:vAlign w:val="center"/>
          </w:tcPr>
          <w:p>
            <w:pPr>
              <w:spacing w:after="6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731" w:type="dxa"/>
            <w:noWrap w:val="0"/>
            <w:vAlign w:val="center"/>
          </w:tcPr>
          <w:p>
            <w:pPr>
              <w:spacing w:after="6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防撞型</w:t>
            </w:r>
          </w:p>
          <w:p>
            <w:pPr>
              <w:spacing w:after="6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室外地上栓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pacing w:after="6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SSF100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after="6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100</w:t>
            </w:r>
          </w:p>
        </w:tc>
        <w:tc>
          <w:tcPr>
            <w:tcW w:w="1077" w:type="dxa"/>
            <w:noWrap w:val="0"/>
            <w:vAlign w:val="center"/>
          </w:tcPr>
          <w:p>
            <w:pPr>
              <w:spacing w:after="6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1.6</w:t>
            </w:r>
          </w:p>
        </w:tc>
        <w:tc>
          <w:tcPr>
            <w:tcW w:w="812" w:type="dxa"/>
            <w:noWrap w:val="0"/>
            <w:vAlign w:val="center"/>
          </w:tcPr>
          <w:p>
            <w:pPr>
              <w:spacing w:after="6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1.6</w:t>
            </w:r>
          </w:p>
        </w:tc>
        <w:tc>
          <w:tcPr>
            <w:tcW w:w="1058" w:type="dxa"/>
            <w:noWrap w:val="0"/>
            <w:vAlign w:val="center"/>
          </w:tcPr>
          <w:p>
            <w:pPr>
              <w:spacing w:after="6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2.4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spacing w:after="6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&gt;50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731" w:type="dxa"/>
            <w:noWrap w:val="0"/>
            <w:vAlign w:val="center"/>
          </w:tcPr>
          <w:p>
            <w:pPr>
              <w:spacing w:after="6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防撞型</w:t>
            </w:r>
          </w:p>
          <w:p>
            <w:pPr>
              <w:spacing w:after="6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室外地上栓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pacing w:after="6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SSF150-1.6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after="6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150</w:t>
            </w:r>
          </w:p>
        </w:tc>
        <w:tc>
          <w:tcPr>
            <w:tcW w:w="1077" w:type="dxa"/>
            <w:noWrap w:val="0"/>
            <w:vAlign w:val="center"/>
          </w:tcPr>
          <w:p>
            <w:pPr>
              <w:spacing w:after="6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1.6</w:t>
            </w:r>
          </w:p>
        </w:tc>
        <w:tc>
          <w:tcPr>
            <w:tcW w:w="812" w:type="dxa"/>
            <w:noWrap w:val="0"/>
            <w:vAlign w:val="center"/>
          </w:tcPr>
          <w:p>
            <w:pPr>
              <w:spacing w:after="6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1.6</w:t>
            </w:r>
          </w:p>
        </w:tc>
        <w:tc>
          <w:tcPr>
            <w:tcW w:w="1058" w:type="dxa"/>
            <w:noWrap w:val="0"/>
            <w:vAlign w:val="center"/>
          </w:tcPr>
          <w:p>
            <w:pPr>
              <w:spacing w:after="6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2.4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spacing w:after="6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&gt;52</w:t>
            </w:r>
          </w:p>
        </w:tc>
      </w:tr>
    </w:tbl>
    <w:p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</w:rPr>
      </w:pPr>
    </w:p>
    <w:p>
      <w:pPr>
        <w:spacing w:line="360" w:lineRule="auto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3、外观</w:t>
      </w:r>
      <w:r>
        <w:rPr>
          <w:rFonts w:hint="eastAsia" w:ascii="宋体" w:hAnsi="宋体" w:eastAsia="宋体" w:cs="宋体"/>
          <w:bCs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尺寸、重量</w:t>
      </w:r>
      <w:r>
        <w:rPr>
          <w:rFonts w:hint="eastAsia" w:ascii="宋体" w:hAnsi="宋体" w:eastAsia="宋体" w:cs="宋体"/>
          <w:bCs/>
          <w:sz w:val="24"/>
          <w:szCs w:val="24"/>
        </w:rPr>
        <w:t>要求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3.1</w:t>
      </w:r>
      <w:r>
        <w:rPr>
          <w:rFonts w:hint="eastAsia" w:ascii="宋体" w:hAnsi="宋体" w:eastAsia="宋体" w:cs="宋体"/>
          <w:sz w:val="24"/>
          <w:szCs w:val="24"/>
        </w:rPr>
        <w:t>对消火栓刷荧光防撞标示，主要在消火栓出水口处喷涂黄色荧光漆。</w:t>
      </w:r>
    </w:p>
    <w:p>
      <w:pPr>
        <w:spacing w:line="360" w:lineRule="auto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4、执行标准：</w:t>
      </w:r>
    </w:p>
    <w:p>
      <w:pPr>
        <w:spacing w:after="60" w:line="360" w:lineRule="auto"/>
        <w:ind w:firstLine="480" w:firstLineChars="200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GB4452-2011     室外消火栓通用技术条件</w:t>
      </w:r>
    </w:p>
    <w:p>
      <w:pPr>
        <w:spacing w:after="60" w:line="360" w:lineRule="auto"/>
        <w:ind w:firstLine="480" w:firstLineChars="200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GB/T1348-2009   球墨铸铁件技术条件</w:t>
      </w:r>
    </w:p>
    <w:p>
      <w:pPr>
        <w:spacing w:after="60" w:line="360" w:lineRule="auto"/>
        <w:ind w:firstLine="480" w:firstLineChars="200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GB/T3091-2000   橡胶密封圈件—给、排水管道用接口密封圈材料规范</w:t>
      </w:r>
    </w:p>
    <w:p>
      <w:pPr>
        <w:spacing w:after="60" w:line="360" w:lineRule="auto"/>
        <w:ind w:firstLine="480" w:firstLineChars="200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GB/T3091-2000   生活饮用水输配水设备及防护材料的安全性评价标准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5、质量要求</w:t>
      </w:r>
    </w:p>
    <w:p>
      <w:pPr>
        <w:spacing w:line="360" w:lineRule="auto"/>
        <w:ind w:firstLine="120" w:firstLineChars="5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5.1消火栓适用介质：消防管网中的水或泡沫混合液,介质温度≤65</w:t>
      </w:r>
      <w:r>
        <w:rPr>
          <w:rFonts w:hint="eastAsia" w:ascii="宋体" w:hAnsi="宋体" w:eastAsia="宋体" w:cs="宋体"/>
          <w:sz w:val="24"/>
          <w:szCs w:val="24"/>
          <w:vertAlign w:val="superscript"/>
        </w:rPr>
        <w:t>。</w:t>
      </w:r>
      <w:r>
        <w:rPr>
          <w:rFonts w:hint="eastAsia" w:ascii="宋体" w:hAnsi="宋体" w:eastAsia="宋体" w:cs="宋体"/>
          <w:sz w:val="24"/>
          <w:szCs w:val="24"/>
        </w:rPr>
        <w:t>C；</w:t>
      </w:r>
    </w:p>
    <w:p>
      <w:pPr>
        <w:spacing w:line="360" w:lineRule="auto"/>
        <w:ind w:firstLine="240" w:firstLineChars="1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5.2</w:t>
      </w:r>
      <w:r>
        <w:rPr>
          <w:rFonts w:hint="eastAsia" w:ascii="宋体" w:hAnsi="宋体" w:eastAsia="宋体" w:cs="宋体"/>
          <w:bCs/>
          <w:sz w:val="24"/>
          <w:szCs w:val="24"/>
        </w:rPr>
        <w:t>产品须提供合格的型式试验检验报告.</w:t>
      </w:r>
    </w:p>
    <w:p>
      <w:pPr>
        <w:spacing w:line="360" w:lineRule="auto"/>
        <w:ind w:firstLine="240" w:firstLineChars="1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5.3</w:t>
      </w:r>
      <w:r>
        <w:rPr>
          <w:rFonts w:hint="eastAsia" w:ascii="宋体" w:hAnsi="宋体" w:eastAsia="宋体" w:cs="宋体"/>
          <w:bCs/>
          <w:sz w:val="24"/>
          <w:szCs w:val="24"/>
        </w:rPr>
        <w:t>提供公安部消防产品合格评定中心认可的《中国国家强制性产品认证证书》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6、结构及性能要求</w:t>
      </w:r>
    </w:p>
    <w:p>
      <w:pPr>
        <w:spacing w:line="360" w:lineRule="auto"/>
        <w:ind w:firstLine="360" w:firstLineChars="15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6.1防撞消火栓的具体结构应有栓身、栓盖、栓帽、铜接口、推力架、栓体、驱动杆、阀瓣、铜阀座、法兰弯管等零部件组成:栓身与栓帽应为分体式；</w:t>
      </w:r>
    </w:p>
    <w:p>
      <w:pPr>
        <w:spacing w:line="360" w:lineRule="auto"/>
        <w:ind w:firstLine="240" w:firstLineChars="1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6.2防撞消火栓应采用从上向下压紧(或从下向上压紧)形式的密封结构，密封性能应可靠；</w:t>
      </w:r>
    </w:p>
    <w:p>
      <w:pPr>
        <w:spacing w:line="360" w:lineRule="auto"/>
        <w:ind w:left="641" w:leftChars="134" w:hanging="360" w:hangingChars="15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6.3防撞消火栓的阀瓣密封面采用包覆橡胶的结构，橡胶经硫化与阀瓣成为一体，确保在使用过程中与阀瓣无松脱分离的可能性；</w:t>
      </w:r>
    </w:p>
    <w:p>
      <w:pPr>
        <w:spacing w:line="360" w:lineRule="auto"/>
        <w:ind w:left="281" w:leftChars="134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6.4阀瓣的启闭螺杆应采用不锈钢（含马氏体）制造，在长期使用过程中不会出现生锈及卡死现象；</w:t>
      </w:r>
    </w:p>
    <w:p>
      <w:pPr>
        <w:spacing w:line="360" w:lineRule="auto"/>
        <w:ind w:firstLine="240" w:firstLineChars="1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6.5消火栓的驱动螺母与阀座应采用铜合金制造，在长期的使用过程中不会出现生锈，腐蚀现象；</w:t>
      </w:r>
    </w:p>
    <w:p>
      <w:pPr>
        <w:spacing w:line="360" w:lineRule="auto"/>
        <w:ind w:firstLine="240" w:firstLineChars="1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6.6消火栓使用过程中应在任何情况下都能灵活的自动关水，如：在取水的过程中发生意外碰撞导致破坏，消防栓应能够自动关阀不漏水，以便于恢复工作是不用停管道中的水压。</w:t>
      </w:r>
    </w:p>
    <w:p>
      <w:pPr>
        <w:spacing w:line="360" w:lineRule="auto"/>
        <w:ind w:firstLine="240" w:firstLineChars="1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6.7消火栓的阀座结构应采用螺纹式固定，方便于（管道有异物时清理工作或故障维护）免于故障维护时需要破坏水泥路面或绿化带。</w:t>
      </w:r>
    </w:p>
    <w:p>
      <w:pPr>
        <w:spacing w:line="360" w:lineRule="auto"/>
        <w:ind w:firstLine="240" w:firstLineChars="1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6.8消火栓的栓盖与驱动轴的密封采用两道O型圈形式，密封可靠，摩擦磨损小；</w:t>
      </w:r>
    </w:p>
    <w:p>
      <w:pPr>
        <w:spacing w:line="360" w:lineRule="auto"/>
        <w:ind w:firstLine="240" w:firstLineChars="1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6.9消火栓与外部连接接口采用铜合金材质。</w:t>
      </w:r>
    </w:p>
    <w:p>
      <w:pPr>
        <w:spacing w:line="360" w:lineRule="auto"/>
        <w:ind w:firstLine="240" w:firstLineChars="1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6.10消火栓的接口闷盖应符合下列要求：</w:t>
      </w:r>
    </w:p>
    <w:p>
      <w:pPr>
        <w:spacing w:line="360" w:lineRule="auto"/>
        <w:ind w:firstLine="240" w:firstLineChars="1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a.消火栓取水口闷盖材质：球墨铸铁(QT450)；</w:t>
      </w:r>
    </w:p>
    <w:p>
      <w:pPr>
        <w:spacing w:line="360" w:lineRule="auto"/>
        <w:ind w:firstLine="240" w:firstLineChars="1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b.消防车取水口闷盖材质：球墨铸铁(QT450)；</w:t>
      </w:r>
    </w:p>
    <w:p>
      <w:pPr>
        <w:spacing w:line="360" w:lineRule="auto"/>
        <w:ind w:left="281" w:leftChars="134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采用上述材质的同时，必须保证：当消火栓进行壳体强度测试时，各接口闷盖不得出现开裂、破损现象；</w:t>
      </w:r>
    </w:p>
    <w:p>
      <w:pPr>
        <w:spacing w:line="360" w:lineRule="auto"/>
        <w:ind w:firstLine="240" w:firstLineChars="1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6.11消火栓的栓身、栓体采用球墨铸铁件；</w:t>
      </w:r>
    </w:p>
    <w:p>
      <w:pPr>
        <w:spacing w:line="360" w:lineRule="auto"/>
        <w:ind w:firstLine="240" w:firstLineChars="1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6.12所有与水接触的非不锈钢内件均应进行防腐处理；</w:t>
      </w:r>
    </w:p>
    <w:p>
      <w:pPr>
        <w:spacing w:line="360" w:lineRule="auto"/>
        <w:ind w:firstLine="240" w:firstLineChars="1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6.13所有与水接触螺栓、螺母均应采用不锈钢材质；</w:t>
      </w:r>
    </w:p>
    <w:p>
      <w:pPr>
        <w:spacing w:line="360" w:lineRule="auto"/>
        <w:ind w:firstLine="240" w:firstLineChars="1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7、主要零件材质</w:t>
      </w:r>
    </w:p>
    <w:p>
      <w:pPr>
        <w:spacing w:line="360" w:lineRule="auto"/>
        <w:ind w:firstLine="240" w:firstLineChars="1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7.1消火栓栓身、栓体：球墨铸铁(QT450)</w:t>
      </w:r>
    </w:p>
    <w:p>
      <w:pPr>
        <w:spacing w:line="360" w:lineRule="auto"/>
        <w:ind w:firstLine="240" w:firstLineChars="1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7.2驱动螺杆：不锈钢（06Cr19ni10）</w:t>
      </w:r>
    </w:p>
    <w:p>
      <w:pPr>
        <w:spacing w:line="360" w:lineRule="auto"/>
        <w:ind w:firstLine="240" w:firstLineChars="1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7.3推力架：球墨铸铁(QT450)</w:t>
      </w:r>
    </w:p>
    <w:p>
      <w:pPr>
        <w:spacing w:line="360" w:lineRule="auto"/>
        <w:ind w:firstLine="240" w:firstLineChars="1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7.4阀座：铜合金</w:t>
      </w:r>
    </w:p>
    <w:p>
      <w:pPr>
        <w:spacing w:line="360" w:lineRule="auto"/>
        <w:ind w:firstLine="240" w:firstLineChars="1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7.5驱动螺母：铜合金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7.6接口：铜合金</w:t>
      </w:r>
    </w:p>
    <w:p>
      <w:pPr>
        <w:spacing w:line="360" w:lineRule="auto"/>
        <w:ind w:firstLine="240" w:firstLineChars="1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7.7 阀瓣：球墨铸铁(QT450)+包覆橡胶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8、检验</w:t>
      </w:r>
    </w:p>
    <w:p>
      <w:pPr>
        <w:spacing w:line="360" w:lineRule="auto"/>
        <w:ind w:left="281" w:leftChars="134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8.1强度试验：消火栓壳体应进行2.4 MPa（PN16）强度试验，各处应无渗水，滴漏及变形现象；</w:t>
      </w:r>
    </w:p>
    <w:p>
      <w:pPr>
        <w:spacing w:line="360" w:lineRule="auto"/>
        <w:ind w:left="281" w:leftChars="134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8.2密封试验：当消火栓在关闭状态下，阀瓣密封面及各连接部位均不得有渗漏现象；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9、涂层、包装及贮运</w:t>
      </w:r>
    </w:p>
    <w:p>
      <w:pPr>
        <w:spacing w:line="360" w:lineRule="auto"/>
        <w:ind w:left="401" w:leftChars="134" w:hanging="120" w:hangingChars="5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9.1 栓身、栓体及其它铸件等内外表面进行喷砂处理，表面精度达到</w:t>
      </w:r>
    </w:p>
    <w:p>
      <w:pPr>
        <w:spacing w:line="360" w:lineRule="auto"/>
        <w:ind w:left="401" w:leftChars="134" w:hanging="120" w:hangingChars="5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Sa2 1/2；</w:t>
      </w:r>
    </w:p>
    <w:p>
      <w:pPr>
        <w:spacing w:line="360" w:lineRule="auto"/>
        <w:ind w:firstLine="240" w:firstLineChars="1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9.2 消火栓内外表面应用红色环氧树脂粉末烤制，防止生锈和流体的腐蚀；</w:t>
      </w:r>
    </w:p>
    <w:p>
      <w:pPr>
        <w:spacing w:line="360" w:lineRule="auto"/>
        <w:ind w:firstLine="240" w:firstLineChars="1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9.3 涂层应光滑均匀无缺陷，不溶于水且不因空气温度变化而分解；</w:t>
      </w:r>
    </w:p>
    <w:p>
      <w:pPr>
        <w:spacing w:line="360" w:lineRule="auto"/>
        <w:ind w:firstLine="240" w:firstLineChars="1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9.4 内外表面涂层厚度应达0.25㎜以上；</w:t>
      </w:r>
    </w:p>
    <w:p>
      <w:pPr>
        <w:spacing w:line="360" w:lineRule="auto"/>
        <w:ind w:firstLine="240" w:firstLineChars="1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9.5 消火栓应在明显的位置清晰铸出型号、规格、商标或厂名；</w:t>
      </w:r>
    </w:p>
    <w:p>
      <w:pPr>
        <w:spacing w:line="360" w:lineRule="auto"/>
        <w:ind w:left="195" w:leftChars="93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9.6 检验合格的产品，应清除试验时余留在本体内部的水及表面的污染物，在非涂油漆表面应涂防锈油；</w:t>
      </w:r>
    </w:p>
    <w:p>
      <w:pPr>
        <w:spacing w:line="360" w:lineRule="auto"/>
        <w:ind w:firstLine="240" w:firstLineChars="1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9.7 出厂时应采用牢固可靠的包装。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bookmarkStart w:id="0" w:name="_GoBack"/>
      <w:bookmarkEnd w:id="0"/>
    </w:p>
    <w:p>
      <w:pPr>
        <w:pStyle w:val="17"/>
        <w:rPr>
          <w:rFonts w:hint="eastAsia"/>
        </w:rPr>
      </w:pPr>
    </w:p>
    <w:p>
      <w:pPr>
        <w:widowControl/>
        <w:spacing w:line="560" w:lineRule="exact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  <w:lang w:val="en-US" w:eastAsia="zh-CN"/>
        </w:rPr>
        <w:t>三、报价函</w:t>
      </w:r>
      <w:r>
        <w:rPr>
          <w:rFonts w:hint="eastAsia" w:ascii="宋体" w:hAnsi="宋体" w:cs="宋体"/>
          <w:b/>
          <w:kern w:val="0"/>
          <w:sz w:val="24"/>
        </w:rPr>
        <w:t>递交的方式及时间、地点：</w:t>
      </w:r>
    </w:p>
    <w:p>
      <w:pPr>
        <w:widowControl/>
        <w:spacing w:line="560" w:lineRule="exact"/>
        <w:ind w:firstLine="480" w:firstLineChars="20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  <w:lang w:val="en-US" w:eastAsia="zh-CN"/>
        </w:rPr>
        <w:t>报价</w:t>
      </w:r>
      <w:r>
        <w:rPr>
          <w:rFonts w:hint="eastAsia" w:ascii="宋体" w:hAnsi="宋体" w:cs="宋体"/>
          <w:kern w:val="0"/>
          <w:sz w:val="24"/>
        </w:rPr>
        <w:t>递交截止时间：所有材料应于202</w:t>
      </w:r>
      <w:r>
        <w:rPr>
          <w:rFonts w:hint="eastAsia" w:ascii="宋体" w:hAnsi="宋体" w:cs="宋体"/>
          <w:kern w:val="0"/>
          <w:sz w:val="24"/>
          <w:lang w:val="en-US" w:eastAsia="zh-CN"/>
        </w:rPr>
        <w:t>1</w:t>
      </w:r>
      <w:r>
        <w:rPr>
          <w:rFonts w:hint="eastAsia" w:ascii="宋体" w:hAnsi="宋体" w:cs="宋体"/>
          <w:kern w:val="0"/>
          <w:sz w:val="24"/>
        </w:rPr>
        <w:t>年</w:t>
      </w:r>
      <w:r>
        <w:rPr>
          <w:rFonts w:hint="eastAsia" w:ascii="宋体" w:hAnsi="宋体" w:cs="宋体"/>
          <w:kern w:val="0"/>
          <w:sz w:val="24"/>
          <w:lang w:val="en-US" w:eastAsia="zh-CN"/>
        </w:rPr>
        <w:t>9</w:t>
      </w:r>
      <w:r>
        <w:rPr>
          <w:rFonts w:hint="eastAsia" w:ascii="宋体" w:hAnsi="宋体" w:cs="宋体"/>
          <w:kern w:val="0"/>
          <w:sz w:val="24"/>
        </w:rPr>
        <w:t>月</w:t>
      </w:r>
      <w:r>
        <w:rPr>
          <w:rFonts w:hint="eastAsia" w:ascii="宋体" w:hAnsi="宋体" w:cs="宋体"/>
          <w:kern w:val="0"/>
          <w:sz w:val="24"/>
          <w:lang w:val="en-US" w:eastAsia="zh-CN"/>
        </w:rPr>
        <w:t>6</w:t>
      </w:r>
      <w:r>
        <w:rPr>
          <w:rFonts w:hint="eastAsia" w:ascii="宋体" w:hAnsi="宋体" w:cs="宋体"/>
          <w:kern w:val="0"/>
          <w:sz w:val="24"/>
        </w:rPr>
        <w:t>日</w:t>
      </w:r>
      <w:r>
        <w:rPr>
          <w:rFonts w:hint="eastAsia" w:ascii="宋体" w:hAnsi="宋体" w:cs="宋体"/>
          <w:kern w:val="0"/>
          <w:sz w:val="24"/>
          <w:lang w:val="en-US" w:eastAsia="zh-CN"/>
        </w:rPr>
        <w:t>9</w:t>
      </w:r>
      <w:r>
        <w:rPr>
          <w:rFonts w:hint="eastAsia" w:ascii="宋体" w:hAnsi="宋体" w:cs="宋体"/>
          <w:kern w:val="0"/>
          <w:sz w:val="24"/>
        </w:rPr>
        <w:t>:00（北京时间）之前送达（</w:t>
      </w:r>
      <w:r>
        <w:rPr>
          <w:rFonts w:hint="eastAsia" w:ascii="宋体" w:hAnsi="宋体" w:cs="宋体"/>
          <w:kern w:val="0"/>
          <w:sz w:val="24"/>
          <w:lang w:val="en-US" w:eastAsia="zh-CN"/>
        </w:rPr>
        <w:t>递交方式：传真、邮寄</w:t>
      </w:r>
      <w:r>
        <w:rPr>
          <w:rFonts w:hint="eastAsia" w:ascii="宋体" w:hAnsi="宋体" w:cs="宋体"/>
          <w:kern w:val="0"/>
          <w:sz w:val="24"/>
        </w:rPr>
        <w:t>），公司具体地址：福州市鼓楼区杨桥西路12号。接收人：</w:t>
      </w:r>
      <w:r>
        <w:rPr>
          <w:rFonts w:hint="eastAsia" w:ascii="宋体" w:hAnsi="宋体" w:cs="宋体"/>
          <w:kern w:val="0"/>
          <w:sz w:val="24"/>
          <w:lang w:val="en-US" w:eastAsia="zh-CN"/>
        </w:rPr>
        <w:t>吴先生</w:t>
      </w:r>
      <w:r>
        <w:rPr>
          <w:rFonts w:hint="eastAsia" w:ascii="宋体" w:hAnsi="宋体" w:cs="宋体"/>
          <w:kern w:val="0"/>
          <w:sz w:val="24"/>
        </w:rPr>
        <w:t>，联系电话</w:t>
      </w:r>
      <w:r>
        <w:rPr>
          <w:rFonts w:hint="eastAsia" w:ascii="宋体" w:hAnsi="宋体" w:cs="宋体"/>
          <w:kern w:val="0"/>
          <w:sz w:val="24"/>
          <w:lang w:eastAsia="zh-CN"/>
        </w:rPr>
        <w:t>、</w:t>
      </w:r>
      <w:r>
        <w:rPr>
          <w:rFonts w:hint="eastAsia" w:ascii="宋体" w:hAnsi="宋体" w:cs="宋体"/>
          <w:kern w:val="0"/>
          <w:sz w:val="24"/>
          <w:lang w:val="en-US" w:eastAsia="zh-CN"/>
        </w:rPr>
        <w:t>传真</w:t>
      </w:r>
      <w:r>
        <w:rPr>
          <w:rFonts w:hint="eastAsia" w:ascii="宋体" w:hAnsi="宋体" w:cs="宋体"/>
          <w:kern w:val="0"/>
          <w:sz w:val="24"/>
        </w:rPr>
        <w:t>：0591-83778612。</w:t>
      </w:r>
    </w:p>
    <w:p>
      <w:pPr>
        <w:jc w:val="left"/>
        <w:rPr>
          <w:sz w:val="24"/>
        </w:rPr>
      </w:pP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</w:t>
      </w:r>
      <w:r>
        <w:rPr>
          <w:rFonts w:hint="eastAsia"/>
          <w:sz w:val="28"/>
          <w:szCs w:val="28"/>
        </w:rPr>
        <w:t>福州市水务工程有限责任公司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   材料部</w:t>
      </w:r>
    </w:p>
    <w:p>
      <w:pPr>
        <w:ind w:firstLine="5460" w:firstLineChars="195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202</w:t>
      </w:r>
      <w:r>
        <w:rPr>
          <w:rFonts w:hint="eastAsia"/>
          <w:sz w:val="28"/>
          <w:szCs w:val="28"/>
          <w:lang w:val="en-US" w:eastAsia="zh-CN"/>
        </w:rPr>
        <w:t>1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9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 xml:space="preserve"> 1</w:t>
      </w:r>
      <w:r>
        <w:rPr>
          <w:rFonts w:hint="eastAsia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G Times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EU-F1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E-F1">
    <w:altName w:val="Malgun Gothic"/>
    <w:panose1 w:val="00000000000000000000"/>
    <w:charset w:val="81"/>
    <w:family w:val="roman"/>
    <w:pitch w:val="default"/>
    <w:sig w:usb0="00000000" w:usb1="00000000" w:usb2="00000033" w:usb3="00000000" w:csb0="00080000" w:csb1="00000000"/>
  </w:font>
  <w:font w:name="MingLiU">
    <w:altName w:val="PMingLiU-ExtB"/>
    <w:panose1 w:val="02020509000000000000"/>
    <w:charset w:val="88"/>
    <w:family w:val="auto"/>
    <w:pitch w:val="default"/>
    <w:sig w:usb0="00000000" w:usb1="00000000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C34"/>
    <w:rsid w:val="00020C2B"/>
    <w:rsid w:val="00023BCC"/>
    <w:rsid w:val="00042DC9"/>
    <w:rsid w:val="00047DA7"/>
    <w:rsid w:val="000E6A61"/>
    <w:rsid w:val="00103EC5"/>
    <w:rsid w:val="00115AD0"/>
    <w:rsid w:val="00152BE4"/>
    <w:rsid w:val="001E52F8"/>
    <w:rsid w:val="001F29B2"/>
    <w:rsid w:val="002014DF"/>
    <w:rsid w:val="00221315"/>
    <w:rsid w:val="00260533"/>
    <w:rsid w:val="00273862"/>
    <w:rsid w:val="00295D0E"/>
    <w:rsid w:val="002A4D56"/>
    <w:rsid w:val="002B5E87"/>
    <w:rsid w:val="00396EA7"/>
    <w:rsid w:val="003C3B08"/>
    <w:rsid w:val="003D797A"/>
    <w:rsid w:val="004165BB"/>
    <w:rsid w:val="0041791D"/>
    <w:rsid w:val="00420C65"/>
    <w:rsid w:val="00473429"/>
    <w:rsid w:val="004D21BC"/>
    <w:rsid w:val="004D3D9B"/>
    <w:rsid w:val="005348E4"/>
    <w:rsid w:val="005518E0"/>
    <w:rsid w:val="005909DA"/>
    <w:rsid w:val="005B5C34"/>
    <w:rsid w:val="005D04A4"/>
    <w:rsid w:val="005E7281"/>
    <w:rsid w:val="005F4AB6"/>
    <w:rsid w:val="00610965"/>
    <w:rsid w:val="00657BD4"/>
    <w:rsid w:val="006734DB"/>
    <w:rsid w:val="006A31E1"/>
    <w:rsid w:val="006E6C0F"/>
    <w:rsid w:val="006E73CB"/>
    <w:rsid w:val="007A7410"/>
    <w:rsid w:val="007B44D2"/>
    <w:rsid w:val="007D2C35"/>
    <w:rsid w:val="008929FA"/>
    <w:rsid w:val="00895A79"/>
    <w:rsid w:val="008A6306"/>
    <w:rsid w:val="009E3D45"/>
    <w:rsid w:val="009E488A"/>
    <w:rsid w:val="00A072E3"/>
    <w:rsid w:val="00A225F2"/>
    <w:rsid w:val="00A36CF6"/>
    <w:rsid w:val="00A6594A"/>
    <w:rsid w:val="00AD5CFD"/>
    <w:rsid w:val="00B013A6"/>
    <w:rsid w:val="00B07CF3"/>
    <w:rsid w:val="00B13D04"/>
    <w:rsid w:val="00B34E88"/>
    <w:rsid w:val="00B83FFE"/>
    <w:rsid w:val="00BC5CEE"/>
    <w:rsid w:val="00C15C58"/>
    <w:rsid w:val="00CC492F"/>
    <w:rsid w:val="00CC62F6"/>
    <w:rsid w:val="00CD2DB0"/>
    <w:rsid w:val="00CE00F1"/>
    <w:rsid w:val="00DB5C8C"/>
    <w:rsid w:val="00DC6762"/>
    <w:rsid w:val="00DE668D"/>
    <w:rsid w:val="00E243B9"/>
    <w:rsid w:val="00E266EA"/>
    <w:rsid w:val="00E50366"/>
    <w:rsid w:val="00EF601D"/>
    <w:rsid w:val="00F16EA2"/>
    <w:rsid w:val="00F23810"/>
    <w:rsid w:val="00F23D58"/>
    <w:rsid w:val="00F367AE"/>
    <w:rsid w:val="00F618E2"/>
    <w:rsid w:val="00F95771"/>
    <w:rsid w:val="00FA4EC7"/>
    <w:rsid w:val="00FD58A2"/>
    <w:rsid w:val="01ED2F0D"/>
    <w:rsid w:val="0625417F"/>
    <w:rsid w:val="08F55680"/>
    <w:rsid w:val="188F5F45"/>
    <w:rsid w:val="1AE337C0"/>
    <w:rsid w:val="1CD33B06"/>
    <w:rsid w:val="2BCD1214"/>
    <w:rsid w:val="32D756FF"/>
    <w:rsid w:val="34CC1943"/>
    <w:rsid w:val="3B054C51"/>
    <w:rsid w:val="3CB627B6"/>
    <w:rsid w:val="3CDC378F"/>
    <w:rsid w:val="3F2645CE"/>
    <w:rsid w:val="3F977B79"/>
    <w:rsid w:val="453B2473"/>
    <w:rsid w:val="4EB44B1B"/>
    <w:rsid w:val="4FB11904"/>
    <w:rsid w:val="51DD763E"/>
    <w:rsid w:val="61F103E2"/>
    <w:rsid w:val="62D75E44"/>
    <w:rsid w:val="6FCD069B"/>
    <w:rsid w:val="713B29FF"/>
    <w:rsid w:val="73A06CEC"/>
    <w:rsid w:val="79AB48FE"/>
    <w:rsid w:val="79DA5E2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nhideWhenUsed="0" w:uiPriority="0" w:semiHidden="0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27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4">
    <w:name w:val="heading 2"/>
    <w:basedOn w:val="1"/>
    <w:next w:val="5"/>
    <w:qFormat/>
    <w:uiPriority w:val="0"/>
    <w:pPr>
      <w:keepNext/>
      <w:keepLines/>
      <w:spacing w:before="260" w:after="260" w:line="415" w:lineRule="auto"/>
      <w:jc w:val="center"/>
      <w:outlineLvl w:val="1"/>
    </w:pPr>
    <w:rPr>
      <w:rFonts w:ascii="CG Times" w:hAnsi="CG Times"/>
      <w:b/>
      <w:sz w:val="30"/>
      <w:szCs w:val="20"/>
    </w:rPr>
  </w:style>
  <w:style w:type="character" w:default="1" w:styleId="14">
    <w:name w:val="Default Paragraph Font"/>
    <w:unhideWhenUsed/>
    <w:qFormat/>
    <w:uiPriority w:val="1"/>
  </w:style>
  <w:style w:type="table" w:default="1" w:styleId="1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 Indent1"/>
    <w:basedOn w:val="1"/>
    <w:qFormat/>
    <w:uiPriority w:val="0"/>
    <w:rPr>
      <w:rFonts w:ascii="Calibri" w:hAnsi="Calibri"/>
    </w:rPr>
  </w:style>
  <w:style w:type="paragraph" w:styleId="5">
    <w:name w:val="Normal Indent"/>
    <w:basedOn w:val="1"/>
    <w:qFormat/>
    <w:uiPriority w:val="0"/>
    <w:pPr>
      <w:ind w:firstLine="420"/>
    </w:pPr>
    <w:rPr>
      <w:szCs w:val="20"/>
    </w:rPr>
  </w:style>
  <w:style w:type="paragraph" w:styleId="6">
    <w:name w:val="Body Text Indent"/>
    <w:basedOn w:val="1"/>
    <w:link w:val="26"/>
    <w:unhideWhenUsed/>
    <w:qFormat/>
    <w:uiPriority w:val="99"/>
    <w:pPr>
      <w:spacing w:after="120"/>
      <w:ind w:left="420" w:leftChars="200"/>
    </w:pPr>
    <w:rPr>
      <w:kern w:val="0"/>
      <w:sz w:val="20"/>
      <w:szCs w:val="20"/>
    </w:rPr>
  </w:style>
  <w:style w:type="paragraph" w:styleId="7">
    <w:name w:val="Block Text"/>
    <w:basedOn w:val="1"/>
    <w:qFormat/>
    <w:uiPriority w:val="0"/>
    <w:pPr>
      <w:widowControl/>
      <w:ind w:left="1440" w:leftChars="700" w:right="700" w:rightChars="700"/>
      <w:jc w:val="left"/>
    </w:pPr>
    <w:rPr>
      <w:rFonts w:ascii="Calibri" w:hAnsi="Calibri"/>
      <w:kern w:val="0"/>
      <w:sz w:val="24"/>
      <w:lang w:eastAsia="en-US"/>
    </w:rPr>
  </w:style>
  <w:style w:type="paragraph" w:styleId="8">
    <w:name w:val="Balloon Text"/>
    <w:basedOn w:val="1"/>
    <w:link w:val="22"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10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11">
    <w:name w:val="Body Text First Indent 2"/>
    <w:basedOn w:val="6"/>
    <w:link w:val="32"/>
    <w:unhideWhenUsed/>
    <w:qFormat/>
    <w:uiPriority w:val="0"/>
    <w:pPr>
      <w:widowControl/>
      <w:ind w:firstLine="420" w:firstLineChars="200"/>
      <w:jc w:val="left"/>
    </w:pPr>
    <w:rPr>
      <w:sz w:val="24"/>
      <w:szCs w:val="24"/>
      <w:lang w:eastAsia="en-US"/>
    </w:rPr>
  </w:style>
  <w:style w:type="table" w:styleId="13">
    <w:name w:val="Table Grid"/>
    <w:basedOn w:val="1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Strong"/>
    <w:basedOn w:val="14"/>
    <w:qFormat/>
    <w:uiPriority w:val="22"/>
    <w:rPr>
      <w:b/>
      <w:bCs/>
    </w:rPr>
  </w:style>
  <w:style w:type="character" w:styleId="16">
    <w:name w:val="Hyperlink"/>
    <w:basedOn w:val="14"/>
    <w:qFormat/>
    <w:uiPriority w:val="0"/>
    <w:rPr>
      <w:rFonts w:hint="eastAsia" w:ascii="宋体" w:hAnsi="宋体" w:eastAsia="宋体"/>
      <w:color w:val="000000"/>
      <w:u w:val="none"/>
    </w:rPr>
  </w:style>
  <w:style w:type="paragraph" w:customStyle="1" w:styleId="17">
    <w:name w:val="Fließtext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rFonts w:ascii="Calibri" w:hAnsi="Calibri"/>
      <w:kern w:val="28"/>
      <w:szCs w:val="20"/>
    </w:rPr>
  </w:style>
  <w:style w:type="character" w:customStyle="1" w:styleId="18">
    <w:name w:val="页眉 Char"/>
    <w:basedOn w:val="14"/>
    <w:link w:val="10"/>
    <w:semiHidden/>
    <w:qFormat/>
    <w:uiPriority w:val="99"/>
    <w:rPr>
      <w:sz w:val="18"/>
      <w:szCs w:val="18"/>
    </w:rPr>
  </w:style>
  <w:style w:type="character" w:customStyle="1" w:styleId="19">
    <w:name w:val="页脚 Char"/>
    <w:basedOn w:val="14"/>
    <w:link w:val="9"/>
    <w:semiHidden/>
    <w:qFormat/>
    <w:uiPriority w:val="99"/>
    <w:rPr>
      <w:sz w:val="18"/>
      <w:szCs w:val="18"/>
    </w:rPr>
  </w:style>
  <w:style w:type="paragraph" w:customStyle="1" w:styleId="20">
    <w:name w:val="数字EU"/>
    <w:basedOn w:val="1"/>
    <w:link w:val="21"/>
    <w:qFormat/>
    <w:uiPriority w:val="0"/>
    <w:pPr>
      <w:wordWrap w:val="0"/>
      <w:overflowPunct w:val="0"/>
      <w:topLinePunct/>
    </w:pPr>
    <w:rPr>
      <w:rFonts w:ascii="EU-F1"/>
      <w:kern w:val="21"/>
      <w:szCs w:val="21"/>
    </w:rPr>
  </w:style>
  <w:style w:type="character" w:customStyle="1" w:styleId="21">
    <w:name w:val="数字EU Char"/>
    <w:link w:val="20"/>
    <w:qFormat/>
    <w:uiPriority w:val="0"/>
    <w:rPr>
      <w:rFonts w:ascii="EU-F1" w:hAnsi="Times New Roman" w:eastAsia="宋体" w:cs="Times New Roman"/>
      <w:kern w:val="21"/>
      <w:szCs w:val="21"/>
    </w:rPr>
  </w:style>
  <w:style w:type="character" w:customStyle="1" w:styleId="22">
    <w:name w:val="批注框文本 Char"/>
    <w:basedOn w:val="14"/>
    <w:link w:val="8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23">
    <w:name w:val="B"/>
    <w:basedOn w:val="1"/>
    <w:qFormat/>
    <w:uiPriority w:val="0"/>
    <w:pPr>
      <w:tabs>
        <w:tab w:val="center" w:pos="4706"/>
        <w:tab w:val="right" w:pos="9044"/>
      </w:tabs>
      <w:topLinePunct/>
      <w:spacing w:before="160" w:after="60" w:line="312" w:lineRule="exact"/>
      <w:jc w:val="center"/>
    </w:pPr>
    <w:rPr>
      <w:rFonts w:ascii="E-F1" w:eastAsia="黑体"/>
      <w:szCs w:val="21"/>
    </w:rPr>
  </w:style>
  <w:style w:type="paragraph" w:customStyle="1" w:styleId="24">
    <w:name w:val="List Paragraph"/>
    <w:basedOn w:val="1"/>
    <w:qFormat/>
    <w:uiPriority w:val="34"/>
    <w:pPr>
      <w:ind w:firstLine="420" w:firstLineChars="200"/>
    </w:pPr>
  </w:style>
  <w:style w:type="character" w:customStyle="1" w:styleId="25">
    <w:name w:val="正文文本缩进 Char1"/>
    <w:basedOn w:val="14"/>
    <w:link w:val="6"/>
    <w:qFormat/>
    <w:uiPriority w:val="99"/>
    <w:rPr>
      <w:rFonts w:ascii="Times New Roman" w:hAnsi="Times New Roman" w:eastAsia="宋体" w:cs="Times New Roman"/>
      <w:kern w:val="0"/>
      <w:sz w:val="20"/>
      <w:szCs w:val="20"/>
    </w:rPr>
  </w:style>
  <w:style w:type="character" w:customStyle="1" w:styleId="26">
    <w:name w:val="正文文本缩进 Char"/>
    <w:basedOn w:val="14"/>
    <w:link w:val="6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27">
    <w:name w:val="标题 1 Char"/>
    <w:basedOn w:val="14"/>
    <w:link w:val="3"/>
    <w:qFormat/>
    <w:uiPriority w:val="0"/>
    <w:rPr>
      <w:rFonts w:ascii="宋体" w:hAnsi="宋体" w:eastAsia="宋体" w:cs="宋体"/>
      <w:b/>
      <w:bCs/>
      <w:kern w:val="36"/>
      <w:sz w:val="48"/>
      <w:szCs w:val="48"/>
    </w:rPr>
  </w:style>
  <w:style w:type="paragraph" w:customStyle="1" w:styleId="28">
    <w:name w:val="肖2"/>
    <w:basedOn w:val="1"/>
    <w:qFormat/>
    <w:uiPriority w:val="0"/>
    <w:pPr>
      <w:widowControl/>
      <w:ind w:firstLine="567"/>
      <w:jc w:val="left"/>
    </w:pPr>
    <w:rPr>
      <w:rFonts w:ascii="宋体" w:hAnsi="宋体"/>
      <w:b/>
      <w:color w:val="000000"/>
      <w:kern w:val="0"/>
      <w:sz w:val="30"/>
      <w:szCs w:val="18"/>
      <w:lang w:eastAsia="en-US"/>
    </w:rPr>
  </w:style>
  <w:style w:type="paragraph" w:customStyle="1" w:styleId="29">
    <w:name w:val="reader-word-lay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lang w:eastAsia="en-US"/>
    </w:rPr>
  </w:style>
  <w:style w:type="paragraph" w:customStyle="1" w:styleId="30">
    <w:name w:val="x4"/>
    <w:qFormat/>
    <w:uiPriority w:val="0"/>
    <w:pPr>
      <w:widowControl w:val="0"/>
      <w:autoSpaceDE w:val="0"/>
      <w:autoSpaceDN w:val="0"/>
      <w:adjustRightInd w:val="0"/>
      <w:snapToGrid w:val="0"/>
      <w:ind w:firstLine="200" w:firstLineChars="200"/>
      <w:jc w:val="both"/>
      <w:textAlignment w:val="bottom"/>
    </w:pPr>
    <w:rPr>
      <w:rFonts w:ascii="Times New Roman" w:hAnsi="Times New Roman" w:eastAsia="宋体" w:cs="Times New Roman"/>
      <w:spacing w:val="14"/>
      <w:kern w:val="0"/>
      <w:sz w:val="24"/>
      <w:szCs w:val="20"/>
      <w:lang w:val="en-US" w:eastAsia="zh-CN" w:bidi="ar-SA"/>
    </w:rPr>
  </w:style>
  <w:style w:type="paragraph" w:customStyle="1" w:styleId="31">
    <w:name w:val="肖3"/>
    <w:basedOn w:val="1"/>
    <w:qFormat/>
    <w:uiPriority w:val="0"/>
    <w:pPr>
      <w:widowControl/>
      <w:ind w:firstLine="567"/>
      <w:jc w:val="left"/>
    </w:pPr>
    <w:rPr>
      <w:rFonts w:ascii="宋体" w:hAnsi="宋体"/>
      <w:color w:val="000000"/>
      <w:kern w:val="0"/>
      <w:sz w:val="28"/>
      <w:szCs w:val="18"/>
      <w:lang w:eastAsia="en-US"/>
    </w:rPr>
  </w:style>
  <w:style w:type="character" w:customStyle="1" w:styleId="32">
    <w:name w:val="正文首行缩进 2 Char"/>
    <w:basedOn w:val="25"/>
    <w:link w:val="11"/>
    <w:qFormat/>
    <w:uiPriority w:val="0"/>
    <w:rPr>
      <w:sz w:val="24"/>
      <w:szCs w:val="24"/>
      <w:lang w:eastAsia="en-US"/>
    </w:rPr>
  </w:style>
  <w:style w:type="paragraph" w:customStyle="1" w:styleId="33">
    <w:name w:val="Body text|2"/>
    <w:basedOn w:val="1"/>
    <w:qFormat/>
    <w:uiPriority w:val="0"/>
    <w:pPr>
      <w:widowControl w:val="0"/>
      <w:shd w:val="clear" w:color="auto" w:fill="auto"/>
      <w:spacing w:after="580"/>
    </w:pPr>
    <w:rPr>
      <w:rFonts w:ascii="Arial" w:hAnsi="Arial" w:eastAsia="Arial" w:cs="Arial"/>
      <w:sz w:val="12"/>
      <w:szCs w:val="12"/>
      <w:u w:val="none"/>
      <w:shd w:val="clear" w:color="auto" w:fill="auto"/>
      <w:lang w:val="zh-TW" w:eastAsia="zh-TW" w:bidi="zh-TW"/>
    </w:rPr>
  </w:style>
  <w:style w:type="paragraph" w:customStyle="1" w:styleId="34">
    <w:name w:val="Other|1"/>
    <w:basedOn w:val="1"/>
    <w:qFormat/>
    <w:uiPriority w:val="0"/>
    <w:pPr>
      <w:widowControl w:val="0"/>
      <w:shd w:val="clear" w:color="auto" w:fill="auto"/>
      <w:spacing w:line="367" w:lineRule="auto"/>
      <w:ind w:firstLine="400"/>
    </w:pPr>
    <w:rPr>
      <w:rFonts w:ascii="MingLiU" w:hAnsi="MingLiU" w:eastAsia="MingLiU" w:cs="MingLiU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35">
    <w:name w:val="Body text|1"/>
    <w:basedOn w:val="1"/>
    <w:link w:val="36"/>
    <w:qFormat/>
    <w:uiPriority w:val="0"/>
    <w:pPr>
      <w:widowControl w:val="0"/>
      <w:shd w:val="clear" w:color="auto" w:fill="auto"/>
      <w:spacing w:line="360" w:lineRule="auto"/>
      <w:ind w:firstLine="400"/>
    </w:pPr>
    <w:rPr>
      <w:rFonts w:ascii="MingLiU" w:hAnsi="MingLiU" w:eastAsia="MingLiU" w:cs="MingLiU"/>
      <w:sz w:val="20"/>
      <w:szCs w:val="20"/>
      <w:u w:val="none"/>
      <w:shd w:val="clear" w:color="auto" w:fill="auto"/>
      <w:lang w:val="zh-TW" w:eastAsia="zh-TW" w:bidi="zh-TW"/>
    </w:rPr>
  </w:style>
  <w:style w:type="character" w:customStyle="1" w:styleId="36">
    <w:name w:val="Body text|1_"/>
    <w:basedOn w:val="14"/>
    <w:link w:val="35"/>
    <w:qFormat/>
    <w:uiPriority w:val="0"/>
    <w:rPr>
      <w:rFonts w:ascii="MingLiU" w:hAnsi="MingLiU" w:eastAsia="MingLiU" w:cs="MingLiU"/>
      <w:sz w:val="20"/>
      <w:szCs w:val="2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2864</Words>
  <Characters>16331</Characters>
  <Lines>136</Lines>
  <Paragraphs>38</Paragraphs>
  <TotalTime>17</TotalTime>
  <ScaleCrop>false</ScaleCrop>
  <LinksUpToDate>false</LinksUpToDate>
  <CharactersWithSpaces>19157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2018-11-28T08:29:00Z</dcterms:created>
  <dc:creator>ggh</dc:creator>
  <cp:lastModifiedBy>Toolman</cp:lastModifiedBy>
  <cp:lastPrinted>2020-11-18T07:23:00Z</cp:lastPrinted>
  <dcterms:modified xsi:type="dcterms:W3CDTF">2021-09-01T03:16:00Z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