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Style w:val="12"/>
        </w:rPr>
      </w:pPr>
    </w:p>
    <w:p>
      <w:pPr>
        <w:pStyle w:val="3"/>
        <w:jc w:val="center"/>
        <w:rPr>
          <w:sz w:val="44"/>
          <w:szCs w:val="44"/>
        </w:rPr>
      </w:pPr>
      <w:r>
        <w:rPr>
          <w:sz w:val="44"/>
          <w:szCs w:val="44"/>
        </w:rPr>
        <w:t>福州市水务工程有限责任公司</w:t>
      </w:r>
      <w:r>
        <w:rPr>
          <w:rFonts w:hint="eastAsia"/>
          <w:sz w:val="44"/>
          <w:szCs w:val="44"/>
        </w:rPr>
        <w:t>钢塑管件采购项目</w:t>
      </w:r>
    </w:p>
    <w:p>
      <w:pPr>
        <w:pStyle w:val="3"/>
        <w:jc w:val="center"/>
      </w:pPr>
      <w:r>
        <w:t>市场询价通知</w:t>
      </w:r>
    </w:p>
    <w:p>
      <w:pPr>
        <w:keepNext w:val="0"/>
        <w:keepLines w:val="0"/>
        <w:pageBreakBefore w:val="0"/>
        <w:numPr>
          <w:ilvl w:val="0"/>
          <w:numId w:val="0"/>
        </w:numPr>
        <w:kinsoku/>
        <w:wordWrap/>
        <w:topLinePunct w:val="0"/>
        <w:bidi w:val="0"/>
        <w:snapToGrid/>
        <w:spacing w:line="500" w:lineRule="exact"/>
        <w:ind w:firstLine="480" w:firstLineChars="200"/>
        <w:rPr>
          <w:rFonts w:hint="eastAsia" w:asciiTheme="minorEastAsia" w:hAnsiTheme="minorEastAsia" w:eastAsiaTheme="minorEastAsia" w:cstheme="minorEastAsia"/>
          <w:b w:val="0"/>
          <w:bCs w:val="0"/>
          <w:color w:val="000000" w:themeColor="text1"/>
          <w:sz w:val="24"/>
          <w:szCs w:val="24"/>
        </w:rPr>
      </w:pPr>
      <w:r>
        <w:rPr>
          <w:rFonts w:hint="eastAsia" w:asciiTheme="minorEastAsia" w:hAnsiTheme="minorEastAsia" w:eastAsiaTheme="minorEastAsia" w:cstheme="minorEastAsia"/>
          <w:b w:val="0"/>
          <w:bCs w:val="0"/>
          <w:kern w:val="0"/>
          <w:sz w:val="24"/>
          <w:szCs w:val="24"/>
        </w:rPr>
        <w:t>为了方便下一步福州市水务工程有限责任公司</w:t>
      </w:r>
      <w:r>
        <w:rPr>
          <w:rFonts w:hint="eastAsia"/>
          <w:sz w:val="24"/>
          <w:szCs w:val="24"/>
        </w:rPr>
        <w:t>钢塑管件</w:t>
      </w:r>
      <w:r>
        <w:rPr>
          <w:rFonts w:hint="eastAsia" w:asciiTheme="minorEastAsia" w:hAnsiTheme="minorEastAsia" w:eastAsiaTheme="minorEastAsia" w:cstheme="minorEastAsia"/>
          <w:b w:val="0"/>
          <w:bCs w:val="0"/>
          <w:kern w:val="0"/>
          <w:sz w:val="24"/>
          <w:szCs w:val="24"/>
        </w:rPr>
        <w:t>采购项目的采购工作，</w:t>
      </w:r>
      <w:r>
        <w:rPr>
          <w:rFonts w:hint="eastAsia" w:asciiTheme="minorEastAsia" w:hAnsiTheme="minorEastAsia" w:eastAsiaTheme="minorEastAsia" w:cstheme="minorEastAsia"/>
          <w:b w:val="0"/>
          <w:bCs w:val="0"/>
          <w:color w:val="000000" w:themeColor="text1"/>
          <w:sz w:val="24"/>
          <w:szCs w:val="24"/>
        </w:rPr>
        <w:t>对【福州市水务工程有限责任公司</w:t>
      </w:r>
      <w:r>
        <w:rPr>
          <w:rFonts w:hint="eastAsia"/>
          <w:sz w:val="24"/>
          <w:szCs w:val="24"/>
        </w:rPr>
        <w:t>钢塑管件</w:t>
      </w:r>
      <w:r>
        <w:rPr>
          <w:rFonts w:hint="eastAsia" w:asciiTheme="minorEastAsia" w:hAnsiTheme="minorEastAsia" w:eastAsiaTheme="minorEastAsia" w:cstheme="minorEastAsia"/>
          <w:b w:val="0"/>
          <w:bCs w:val="0"/>
          <w:color w:val="000000" w:themeColor="text1"/>
          <w:sz w:val="24"/>
          <w:szCs w:val="24"/>
        </w:rPr>
        <w:t>采购项目】的下述货物、服务进行</w:t>
      </w:r>
      <w:r>
        <w:rPr>
          <w:rFonts w:hint="eastAsia" w:asciiTheme="minorEastAsia" w:hAnsiTheme="minorEastAsia" w:eastAsiaTheme="minorEastAsia" w:cstheme="minorEastAsia"/>
          <w:b w:val="0"/>
          <w:bCs w:val="0"/>
          <w:color w:val="000000" w:themeColor="text1"/>
          <w:sz w:val="24"/>
          <w:szCs w:val="24"/>
          <w:lang w:val="en-US" w:eastAsia="zh-CN"/>
        </w:rPr>
        <w:t>采购前</w:t>
      </w:r>
      <w:r>
        <w:rPr>
          <w:rFonts w:hint="eastAsia" w:asciiTheme="minorEastAsia" w:hAnsiTheme="minorEastAsia" w:eastAsiaTheme="minorEastAsia" w:cstheme="minorEastAsia"/>
          <w:b w:val="0"/>
          <w:bCs w:val="0"/>
          <w:color w:val="000000" w:themeColor="text1"/>
          <w:sz w:val="24"/>
          <w:szCs w:val="24"/>
        </w:rPr>
        <w:t>国内</w:t>
      </w:r>
      <w:r>
        <w:rPr>
          <w:rFonts w:hint="eastAsia" w:asciiTheme="minorEastAsia" w:hAnsiTheme="minorEastAsia" w:eastAsiaTheme="minorEastAsia" w:cstheme="minorEastAsia"/>
          <w:b w:val="0"/>
          <w:bCs w:val="0"/>
          <w:color w:val="000000" w:themeColor="text1"/>
          <w:sz w:val="24"/>
          <w:szCs w:val="24"/>
          <w:lang w:val="en-US" w:eastAsia="zh-CN"/>
        </w:rPr>
        <w:t>询价</w:t>
      </w:r>
      <w:r>
        <w:rPr>
          <w:rFonts w:hint="eastAsia" w:asciiTheme="minorEastAsia" w:hAnsiTheme="minorEastAsia" w:eastAsiaTheme="minorEastAsia" w:cstheme="minorEastAsia"/>
          <w:b w:val="0"/>
          <w:bCs w:val="0"/>
          <w:color w:val="000000" w:themeColor="text1"/>
          <w:sz w:val="24"/>
          <w:szCs w:val="24"/>
        </w:rPr>
        <w:t>，现欢迎国内合格的</w:t>
      </w:r>
      <w:r>
        <w:rPr>
          <w:rFonts w:hint="eastAsia" w:asciiTheme="minorEastAsia" w:hAnsiTheme="minorEastAsia" w:eastAsiaTheme="minorEastAsia" w:cstheme="minorEastAsia"/>
          <w:b w:val="0"/>
          <w:bCs w:val="0"/>
          <w:color w:val="000000" w:themeColor="text1"/>
          <w:sz w:val="24"/>
          <w:szCs w:val="24"/>
          <w:lang w:val="en-US" w:eastAsia="zh-CN"/>
        </w:rPr>
        <w:t>企业</w:t>
      </w:r>
      <w:r>
        <w:rPr>
          <w:rFonts w:hint="eastAsia" w:asciiTheme="minorEastAsia" w:hAnsiTheme="minorEastAsia" w:eastAsiaTheme="minorEastAsia" w:cstheme="minorEastAsia"/>
          <w:b w:val="0"/>
          <w:bCs w:val="0"/>
          <w:color w:val="000000" w:themeColor="text1"/>
          <w:sz w:val="24"/>
          <w:szCs w:val="24"/>
        </w:rPr>
        <w:t>前来提交</w:t>
      </w:r>
      <w:r>
        <w:rPr>
          <w:rFonts w:hint="eastAsia" w:asciiTheme="minorEastAsia" w:hAnsiTheme="minorEastAsia" w:eastAsiaTheme="minorEastAsia" w:cstheme="minorEastAsia"/>
          <w:b w:val="0"/>
          <w:bCs w:val="0"/>
          <w:color w:val="000000" w:themeColor="text1"/>
          <w:sz w:val="24"/>
          <w:szCs w:val="24"/>
          <w:lang w:val="en-US" w:eastAsia="zh-CN"/>
        </w:rPr>
        <w:t>密封</w:t>
      </w:r>
      <w:r>
        <w:rPr>
          <w:rFonts w:hint="eastAsia" w:asciiTheme="minorEastAsia" w:hAnsiTheme="minorEastAsia" w:eastAsiaTheme="minorEastAsia" w:cstheme="minorEastAsia"/>
          <w:b w:val="0"/>
          <w:bCs w:val="0"/>
          <w:color w:val="000000" w:themeColor="text1"/>
          <w:kern w:val="0"/>
          <w:sz w:val="24"/>
          <w:szCs w:val="24"/>
          <w:lang w:val="en-US" w:eastAsia="zh-CN"/>
        </w:rPr>
        <w:t>报价</w:t>
      </w:r>
      <w:r>
        <w:rPr>
          <w:rFonts w:hint="eastAsia" w:asciiTheme="minorEastAsia" w:hAnsiTheme="minorEastAsia" w:eastAsiaTheme="minorEastAsia" w:cstheme="minorEastAsia"/>
          <w:b w:val="0"/>
          <w:bCs w:val="0"/>
          <w:color w:val="000000" w:themeColor="text1"/>
          <w:sz w:val="24"/>
          <w:szCs w:val="24"/>
        </w:rPr>
        <w:t>。</w:t>
      </w:r>
    </w:p>
    <w:p>
      <w:pPr>
        <w:keepNext w:val="0"/>
        <w:keepLines w:val="0"/>
        <w:pageBreakBefore w:val="0"/>
        <w:widowControl/>
        <w:kinsoku/>
        <w:wordWrap/>
        <w:topLinePunct w:val="0"/>
        <w:bidi w:val="0"/>
        <w:snapToGrid/>
        <w:spacing w:line="500" w:lineRule="exac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color w:val="000000" w:themeColor="text1"/>
          <w:kern w:val="0"/>
          <w:sz w:val="24"/>
          <w:szCs w:val="24"/>
        </w:rPr>
        <w:t>一、企业需提供的</w:t>
      </w:r>
      <w:r>
        <w:rPr>
          <w:rFonts w:hint="eastAsia" w:asciiTheme="minorEastAsia" w:hAnsiTheme="minorEastAsia" w:eastAsiaTheme="minorEastAsia" w:cstheme="minorEastAsia"/>
          <w:b w:val="0"/>
          <w:bCs w:val="0"/>
          <w:color w:val="000000" w:themeColor="text1"/>
          <w:kern w:val="0"/>
          <w:sz w:val="24"/>
          <w:szCs w:val="24"/>
          <w:lang w:val="en-US" w:eastAsia="zh-CN"/>
        </w:rPr>
        <w:t>报价</w:t>
      </w:r>
      <w:r>
        <w:rPr>
          <w:rFonts w:hint="eastAsia" w:asciiTheme="minorEastAsia" w:hAnsiTheme="minorEastAsia" w:eastAsiaTheme="minorEastAsia" w:cstheme="minorEastAsia"/>
          <w:b w:val="0"/>
          <w:bCs w:val="0"/>
          <w:color w:val="000000" w:themeColor="text1"/>
          <w:kern w:val="0"/>
          <w:sz w:val="24"/>
          <w:szCs w:val="24"/>
        </w:rPr>
        <w:t>材料</w:t>
      </w:r>
    </w:p>
    <w:p>
      <w:pPr>
        <w:keepNext w:val="0"/>
        <w:keepLines w:val="0"/>
        <w:pageBreakBefore w:val="0"/>
        <w:kinsoku/>
        <w:wordWrap/>
        <w:topLinePunct w:val="0"/>
        <w:bidi w:val="0"/>
        <w:snapToGrid/>
        <w:spacing w:line="500" w:lineRule="exact"/>
        <w:ind w:firstLine="480" w:firstLineChars="200"/>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1、</w:t>
      </w:r>
      <w:r>
        <w:rPr>
          <w:rFonts w:hint="eastAsia" w:asciiTheme="minorEastAsia" w:hAnsiTheme="minorEastAsia" w:eastAsiaTheme="minorEastAsia" w:cstheme="minorEastAsia"/>
          <w:color w:val="000000" w:themeColor="text1"/>
          <w:sz w:val="24"/>
          <w:szCs w:val="24"/>
        </w:rPr>
        <w:t>合格有效的企业法人营业执照副本复印件</w:t>
      </w:r>
      <w:r>
        <w:rPr>
          <w:rFonts w:hint="eastAsia" w:asciiTheme="minorEastAsia" w:hAnsiTheme="minorEastAsia" w:eastAsiaTheme="minorEastAsia" w:cstheme="minorEastAsia"/>
          <w:color w:val="000000" w:themeColor="text1"/>
          <w:sz w:val="24"/>
          <w:szCs w:val="24"/>
          <w:lang w:val="en-US" w:eastAsia="zh-CN"/>
        </w:rPr>
        <w:t>并加盖公章</w:t>
      </w:r>
      <w:r>
        <w:rPr>
          <w:rFonts w:hint="eastAsia" w:asciiTheme="minorEastAsia" w:hAnsiTheme="minorEastAsia" w:eastAsiaTheme="minorEastAsia" w:cstheme="minorEastAsia"/>
          <w:color w:val="000000" w:themeColor="text1"/>
          <w:sz w:val="24"/>
          <w:szCs w:val="24"/>
        </w:rPr>
        <w:t>。</w:t>
      </w:r>
    </w:p>
    <w:p>
      <w:pPr>
        <w:keepNext w:val="0"/>
        <w:keepLines w:val="0"/>
        <w:pageBreakBefore w:val="0"/>
        <w:widowControl/>
        <w:kinsoku/>
        <w:wordWrap/>
        <w:topLinePunct w:val="0"/>
        <w:bidi w:val="0"/>
        <w:snapToGrid/>
        <w:spacing w:line="500" w:lineRule="exact"/>
        <w:ind w:firstLine="480" w:firstLineChars="200"/>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2、</w:t>
      </w:r>
      <w:r>
        <w:rPr>
          <w:rFonts w:hint="eastAsia" w:asciiTheme="minorEastAsia" w:hAnsiTheme="minorEastAsia" w:eastAsiaTheme="minorEastAsia" w:cstheme="minorEastAsia"/>
          <w:color w:val="000000" w:themeColor="text1"/>
          <w:kern w:val="0"/>
          <w:sz w:val="24"/>
          <w:szCs w:val="24"/>
          <w:lang w:val="en-US" w:eastAsia="zh-CN"/>
        </w:rPr>
        <w:t>报价</w:t>
      </w:r>
      <w:r>
        <w:rPr>
          <w:rFonts w:hint="eastAsia" w:asciiTheme="minorEastAsia" w:hAnsiTheme="minorEastAsia" w:eastAsiaTheme="minorEastAsia" w:cstheme="minorEastAsia"/>
          <w:color w:val="000000" w:themeColor="text1"/>
          <w:kern w:val="0"/>
          <w:sz w:val="24"/>
          <w:szCs w:val="24"/>
        </w:rPr>
        <w:t>联系人姓名</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rPr>
        <w:t>电话</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lang w:val="en-US" w:eastAsia="zh-CN"/>
        </w:rPr>
        <w:t>身份证复印件并加盖公章</w:t>
      </w:r>
      <w:r>
        <w:rPr>
          <w:rFonts w:hint="eastAsia" w:asciiTheme="minorEastAsia" w:hAnsiTheme="minorEastAsia" w:eastAsiaTheme="minorEastAsia" w:cstheme="minorEastAsia"/>
          <w:color w:val="000000" w:themeColor="text1"/>
          <w:kern w:val="0"/>
          <w:sz w:val="24"/>
          <w:szCs w:val="24"/>
        </w:rPr>
        <w:t>（格式自拟）。</w:t>
      </w:r>
    </w:p>
    <w:p>
      <w:pPr>
        <w:keepNext w:val="0"/>
        <w:keepLines w:val="0"/>
        <w:pageBreakBefore w:val="0"/>
        <w:widowControl/>
        <w:kinsoku/>
        <w:wordWrap/>
        <w:topLinePunct w:val="0"/>
        <w:bidi w:val="0"/>
        <w:snapToGrid/>
        <w:spacing w:line="500" w:lineRule="exact"/>
        <w:ind w:firstLine="480" w:firstLineChars="200"/>
        <w:rPr>
          <w:rFonts w:hint="eastAsia" w:asciiTheme="minorEastAsia" w:hAnsiTheme="minorEastAsia" w:eastAsiaTheme="minorEastAsia" w:cstheme="minorEastAsia"/>
          <w:color w:val="000000" w:themeColor="text1"/>
          <w:kern w:val="0"/>
          <w:sz w:val="24"/>
          <w:szCs w:val="24"/>
          <w:lang w:eastAsia="zh-CN"/>
        </w:rPr>
      </w:pPr>
      <w:r>
        <w:rPr>
          <w:rFonts w:hint="eastAsia" w:asciiTheme="minorEastAsia" w:hAnsiTheme="minorEastAsia" w:eastAsiaTheme="minorEastAsia" w:cstheme="minorEastAsia"/>
          <w:color w:val="000000" w:themeColor="text1"/>
          <w:kern w:val="0"/>
          <w:sz w:val="24"/>
          <w:szCs w:val="24"/>
        </w:rPr>
        <w:t>3、</w:t>
      </w:r>
      <w:r>
        <w:rPr>
          <w:rFonts w:hint="eastAsia" w:asciiTheme="minorEastAsia" w:hAnsiTheme="minorEastAsia" w:eastAsiaTheme="minorEastAsia" w:cstheme="minorEastAsia"/>
          <w:color w:val="000000" w:themeColor="text1"/>
          <w:kern w:val="0"/>
          <w:sz w:val="24"/>
          <w:szCs w:val="24"/>
          <w:lang w:val="en-US" w:eastAsia="zh-CN"/>
        </w:rPr>
        <w:t>报价函原件并加盖企业公章：</w:t>
      </w:r>
      <w:r>
        <w:rPr>
          <w:rFonts w:hint="eastAsia"/>
          <w:sz w:val="24"/>
          <w:szCs w:val="24"/>
        </w:rPr>
        <w:t>钢塑管件</w:t>
      </w:r>
      <w:r>
        <w:rPr>
          <w:rFonts w:hint="eastAsia" w:asciiTheme="minorEastAsia" w:hAnsiTheme="minorEastAsia" w:eastAsiaTheme="minorEastAsia" w:cstheme="minorEastAsia"/>
          <w:color w:val="000000" w:themeColor="text1"/>
          <w:kern w:val="0"/>
          <w:sz w:val="24"/>
          <w:szCs w:val="24"/>
        </w:rPr>
        <w:t>采购项目的市场价</w:t>
      </w:r>
      <w:r>
        <w:rPr>
          <w:rFonts w:hint="eastAsia" w:asciiTheme="minorEastAsia" w:hAnsiTheme="minorEastAsia" w:eastAsiaTheme="minorEastAsia" w:cstheme="minorEastAsia"/>
          <w:color w:val="000000" w:themeColor="text1"/>
          <w:kern w:val="0"/>
          <w:sz w:val="24"/>
          <w:szCs w:val="24"/>
          <w:lang w:val="en-US" w:eastAsia="zh-CN"/>
        </w:rPr>
        <w:t>。应</w:t>
      </w:r>
      <w:r>
        <w:rPr>
          <w:rFonts w:hint="eastAsia" w:asciiTheme="minorEastAsia" w:hAnsiTheme="minorEastAsia" w:eastAsiaTheme="minorEastAsia" w:cstheme="minorEastAsia"/>
          <w:color w:val="000000" w:themeColor="text1"/>
          <w:kern w:val="0"/>
          <w:sz w:val="24"/>
          <w:szCs w:val="24"/>
        </w:rPr>
        <w:t>按询价货物一览表</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lang w:val="en-US" w:eastAsia="zh-CN"/>
        </w:rPr>
        <w:t>详附件1</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rPr>
        <w:t>产品型号、规格进行报价</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lang w:val="en-US" w:eastAsia="zh-CN"/>
        </w:rPr>
        <w:t>报价货物须符合技术标准及要求（详附件2）</w:t>
      </w:r>
      <w:r>
        <w:rPr>
          <w:rFonts w:hint="eastAsia" w:asciiTheme="minorEastAsia" w:hAnsiTheme="minorEastAsia" w:eastAsiaTheme="minorEastAsia" w:cstheme="minorEastAsia"/>
          <w:color w:val="000000" w:themeColor="text1"/>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三、报价要求</w:t>
      </w:r>
    </w:p>
    <w:p>
      <w:pPr>
        <w:keepNext w:val="0"/>
        <w:keepLines w:val="0"/>
        <w:pageBreakBefore w:val="0"/>
        <w:widowControl/>
        <w:numPr>
          <w:ilvl w:val="-1"/>
          <w:numId w:val="0"/>
        </w:numP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lang w:val="en-US" w:eastAsia="zh-CN"/>
        </w:rPr>
        <w:t>1、对本项目涉及的所有有关费用进行报价，包括</w:t>
      </w:r>
      <w:r>
        <w:rPr>
          <w:rFonts w:hint="eastAsia" w:asciiTheme="minorEastAsia" w:hAnsiTheme="minorEastAsia" w:eastAsiaTheme="minorEastAsia" w:cstheme="minorEastAsia"/>
          <w:color w:val="000000" w:themeColor="text1"/>
          <w:kern w:val="0"/>
          <w:sz w:val="24"/>
          <w:szCs w:val="24"/>
        </w:rPr>
        <w:t>货物制造</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themeColor="text1"/>
          <w:kern w:val="0"/>
          <w:sz w:val="24"/>
          <w:szCs w:val="24"/>
        </w:rPr>
        <w:t>货物装、卸、运输、税金、劳务、运输、管理、保险、售后服务以及对供货产品抽样送检检测等全部费用，以及所有根据</w:t>
      </w:r>
      <w:r>
        <w:rPr>
          <w:rFonts w:hint="eastAsia" w:asciiTheme="minorEastAsia" w:hAnsiTheme="minorEastAsia" w:eastAsiaTheme="minorEastAsia" w:cstheme="minorEastAsia"/>
          <w:color w:val="000000" w:themeColor="text1"/>
          <w:kern w:val="0"/>
          <w:sz w:val="24"/>
          <w:szCs w:val="24"/>
          <w:lang w:val="en-US" w:eastAsia="zh-CN"/>
        </w:rPr>
        <w:t>技术标准及要求</w:t>
      </w:r>
      <w:r>
        <w:rPr>
          <w:rFonts w:hint="eastAsia" w:asciiTheme="minorEastAsia" w:hAnsiTheme="minorEastAsia" w:eastAsiaTheme="minorEastAsia" w:cstheme="minorEastAsia"/>
          <w:color w:val="000000" w:themeColor="text1"/>
          <w:kern w:val="0"/>
          <w:sz w:val="24"/>
          <w:szCs w:val="24"/>
        </w:rPr>
        <w:t>或其他原因应由</w:t>
      </w:r>
      <w:r>
        <w:rPr>
          <w:rFonts w:hint="eastAsia" w:asciiTheme="minorEastAsia" w:hAnsiTheme="minorEastAsia" w:eastAsiaTheme="minorEastAsia" w:cstheme="minorEastAsia"/>
          <w:color w:val="000000" w:themeColor="text1"/>
          <w:kern w:val="0"/>
          <w:sz w:val="24"/>
          <w:szCs w:val="24"/>
          <w:lang w:val="en-US" w:eastAsia="zh-CN"/>
        </w:rPr>
        <w:t>供方</w:t>
      </w:r>
      <w:r>
        <w:rPr>
          <w:rFonts w:hint="eastAsia" w:asciiTheme="minorEastAsia" w:hAnsiTheme="minorEastAsia" w:eastAsiaTheme="minorEastAsia" w:cstheme="minorEastAsia"/>
          <w:color w:val="000000" w:themeColor="text1"/>
          <w:kern w:val="0"/>
          <w:sz w:val="24"/>
          <w:szCs w:val="24"/>
        </w:rPr>
        <w:t>支付的税金和其他应缴的全部费用。</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2、以人民币报价，报价应为含税价。</w:t>
      </w:r>
    </w:p>
    <w:p>
      <w:pPr>
        <w:keepNext w:val="0"/>
        <w:keepLines w:val="0"/>
        <w:pageBreakBefore w:val="0"/>
        <w:widowControl/>
        <w:kinsoku/>
        <w:wordWrap/>
        <w:topLinePunct w:val="0"/>
        <w:bidi w:val="0"/>
        <w:snapToGrid/>
        <w:spacing w:line="500" w:lineRule="exact"/>
        <w:rPr>
          <w:rFonts w:hint="eastAsia" w:asciiTheme="minorEastAsia" w:hAnsiTheme="minorEastAsia" w:eastAsiaTheme="minorEastAsia" w:cstheme="minorEastAsia"/>
          <w:b w:val="0"/>
          <w:bCs w:val="0"/>
          <w:color w:val="000000" w:themeColor="text1"/>
          <w:kern w:val="0"/>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rPr>
        <w:t>四、</w:t>
      </w:r>
      <w:r>
        <w:rPr>
          <w:rFonts w:hint="eastAsia" w:asciiTheme="minorEastAsia" w:hAnsiTheme="minorEastAsia" w:eastAsiaTheme="minorEastAsia" w:cstheme="minorEastAsia"/>
          <w:b w:val="0"/>
          <w:bCs w:val="0"/>
          <w:color w:val="000000" w:themeColor="text1"/>
          <w:kern w:val="0"/>
          <w:sz w:val="24"/>
          <w:szCs w:val="24"/>
        </w:rPr>
        <w:t>递交的方式及时间、地点：</w:t>
      </w:r>
    </w:p>
    <w:p>
      <w:pPr>
        <w:keepNext w:val="0"/>
        <w:keepLines w:val="0"/>
        <w:pageBreakBefore w:val="0"/>
        <w:widowControl/>
        <w:kinsoku/>
        <w:wordWrap/>
        <w:topLinePunct w:val="0"/>
        <w:bidi w:val="0"/>
        <w:snapToGrid/>
        <w:spacing w:line="500" w:lineRule="exact"/>
        <w:ind w:firstLine="480" w:firstLineChars="200"/>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1、报价</w:t>
      </w:r>
      <w:r>
        <w:rPr>
          <w:rFonts w:hint="eastAsia" w:asciiTheme="minorEastAsia" w:hAnsiTheme="minorEastAsia" w:eastAsiaTheme="minorEastAsia" w:cstheme="minorEastAsia"/>
          <w:color w:val="000000" w:themeColor="text1"/>
          <w:kern w:val="0"/>
          <w:sz w:val="24"/>
          <w:szCs w:val="24"/>
        </w:rPr>
        <w:t>材料密封递交，</w:t>
      </w:r>
      <w:r>
        <w:rPr>
          <w:rFonts w:hint="eastAsia" w:asciiTheme="minorEastAsia" w:hAnsiTheme="minorEastAsia" w:eastAsiaTheme="minorEastAsia" w:cstheme="minorEastAsia"/>
          <w:color w:val="000000" w:themeColor="text1"/>
          <w:kern w:val="0"/>
          <w:sz w:val="24"/>
          <w:szCs w:val="24"/>
          <w:lang w:val="en-US" w:eastAsia="zh-CN"/>
        </w:rPr>
        <w:t>密封处须加盖报价人公章。</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2、报价材料提交方式：</w:t>
      </w:r>
      <w:r>
        <w:rPr>
          <w:rFonts w:hint="eastAsia" w:asciiTheme="minorEastAsia" w:hAnsiTheme="minorEastAsia" w:eastAsiaTheme="minorEastAsia" w:cstheme="minorEastAsia"/>
          <w:color w:val="000000" w:themeColor="text1"/>
          <w:kern w:val="0"/>
          <w:sz w:val="24"/>
          <w:szCs w:val="24"/>
          <w:lang w:val="en-US" w:eastAsia="zh-CN"/>
        </w:rPr>
        <w:fldChar w:fldCharType="begin"/>
      </w:r>
      <w:r>
        <w:rPr>
          <w:rFonts w:hint="eastAsia" w:asciiTheme="minorEastAsia" w:hAnsiTheme="minorEastAsia" w:eastAsiaTheme="minorEastAsia" w:cstheme="minorEastAsia"/>
          <w:color w:val="000000" w:themeColor="text1"/>
          <w:kern w:val="0"/>
          <w:sz w:val="24"/>
          <w:szCs w:val="24"/>
          <w:lang w:val="en-US" w:eastAsia="zh-CN"/>
        </w:rPr>
        <w:instrText xml:space="preserve"> HYPERLINK "mailto:通过电子邮件将报价函扫描件发送至fjsjkzb@163.com。" </w:instrText>
      </w:r>
      <w:r>
        <w:rPr>
          <w:rFonts w:hint="eastAsia" w:asciiTheme="minorEastAsia" w:hAnsiTheme="minorEastAsia" w:eastAsiaTheme="minorEastAsia" w:cstheme="minorEastAsia"/>
          <w:color w:val="000000" w:themeColor="text1"/>
          <w:kern w:val="0"/>
          <w:sz w:val="24"/>
          <w:szCs w:val="24"/>
          <w:lang w:val="en-US" w:eastAsia="zh-CN"/>
        </w:rPr>
        <w:fldChar w:fldCharType="separate"/>
      </w:r>
      <w:r>
        <w:rPr>
          <w:rFonts w:hint="eastAsia" w:asciiTheme="minorEastAsia" w:hAnsiTheme="minorEastAsia" w:eastAsiaTheme="minorEastAsia" w:cstheme="minorEastAsia"/>
          <w:color w:val="000000" w:themeColor="text1"/>
          <w:kern w:val="0"/>
          <w:sz w:val="24"/>
          <w:szCs w:val="24"/>
          <w:lang w:val="en-US" w:eastAsia="zh-CN"/>
        </w:rPr>
        <w:t>通过现场或邮寄</w:t>
      </w:r>
      <w:r>
        <w:rPr>
          <w:rFonts w:hint="eastAsia" w:asciiTheme="minorEastAsia" w:hAnsiTheme="minorEastAsia" w:eastAsiaTheme="minorEastAsia" w:cstheme="minorEastAsia"/>
          <w:color w:val="000000" w:themeColor="text1"/>
          <w:kern w:val="0"/>
          <w:sz w:val="24"/>
          <w:szCs w:val="24"/>
        </w:rPr>
        <w:t>形式递交</w:t>
      </w:r>
      <w:r>
        <w:rPr>
          <w:rFonts w:hint="eastAsia" w:asciiTheme="minorEastAsia" w:hAnsiTheme="minorEastAsia" w:eastAsiaTheme="minorEastAsia" w:cstheme="minorEastAsia"/>
          <w:color w:val="000000" w:themeColor="text1"/>
          <w:kern w:val="0"/>
          <w:sz w:val="24"/>
          <w:szCs w:val="24"/>
          <w:lang w:val="en-US" w:eastAsia="zh-CN"/>
        </w:rPr>
        <w:t>。</w:t>
      </w:r>
      <w:r>
        <w:rPr>
          <w:rFonts w:hint="eastAsia" w:asciiTheme="minorEastAsia" w:hAnsiTheme="minorEastAsia" w:eastAsiaTheme="minorEastAsia" w:cstheme="minorEastAsia"/>
          <w:color w:val="000000" w:themeColor="text1"/>
          <w:kern w:val="0"/>
          <w:sz w:val="24"/>
          <w:szCs w:val="24"/>
          <w:lang w:val="en-US" w:eastAsia="zh-CN"/>
        </w:rPr>
        <w:fldChar w:fldCharType="end"/>
      </w:r>
    </w:p>
    <w:p>
      <w:pPr>
        <w:keepNext w:val="0"/>
        <w:keepLines w:val="0"/>
        <w:pageBreakBefore w:val="0"/>
        <w:widowControl/>
        <w:kinsoku/>
        <w:wordWrap/>
        <w:topLinePunct w:val="0"/>
        <w:bidi w:val="0"/>
        <w:snapToGrid/>
        <w:spacing w:line="500" w:lineRule="exact"/>
        <w:ind w:firstLine="480" w:firstLineChars="200"/>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lang w:val="en-US" w:eastAsia="zh-CN"/>
        </w:rPr>
        <w:t>3、</w:t>
      </w:r>
      <w:r>
        <w:rPr>
          <w:rFonts w:hint="eastAsia" w:asciiTheme="minorEastAsia" w:hAnsiTheme="minorEastAsia" w:eastAsiaTheme="minorEastAsia" w:cstheme="minorEastAsia"/>
          <w:color w:val="000000" w:themeColor="text1"/>
          <w:kern w:val="0"/>
          <w:sz w:val="24"/>
          <w:szCs w:val="24"/>
        </w:rPr>
        <w:t>所有材料应于</w:t>
      </w:r>
      <w:r>
        <w:rPr>
          <w:rFonts w:hint="eastAsia" w:asciiTheme="minorEastAsia" w:hAnsiTheme="minorEastAsia" w:eastAsiaTheme="minorEastAsia" w:cstheme="minorEastAsia"/>
          <w:color w:val="000000" w:themeColor="text1"/>
          <w:kern w:val="0"/>
          <w:sz w:val="24"/>
          <w:szCs w:val="24"/>
          <w:lang w:val="en-US" w:eastAsia="zh-CN"/>
        </w:rPr>
        <w:t>本公告发布之日起</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lang w:val="en-US" w:eastAsia="zh-CN"/>
        </w:rPr>
        <w:t>五个日历日内</w:t>
      </w:r>
      <w:r>
        <w:rPr>
          <w:rFonts w:hint="eastAsia" w:asciiTheme="minorEastAsia" w:hAnsiTheme="minorEastAsia" w:eastAsiaTheme="minorEastAsia" w:cstheme="minorEastAsia"/>
          <w:color w:val="000000" w:themeColor="text1"/>
          <w:kern w:val="0"/>
          <w:sz w:val="24"/>
          <w:szCs w:val="24"/>
        </w:rPr>
        <w:t>送达（如材料以</w:t>
      </w:r>
      <w:r>
        <w:rPr>
          <w:rFonts w:hint="eastAsia" w:asciiTheme="minorEastAsia" w:hAnsiTheme="minorEastAsia" w:eastAsiaTheme="minorEastAsia" w:cstheme="minorEastAsia"/>
          <w:color w:val="000000" w:themeColor="text1"/>
          <w:kern w:val="0"/>
          <w:sz w:val="24"/>
          <w:szCs w:val="24"/>
          <w:lang w:val="en-US" w:eastAsia="zh-CN"/>
        </w:rPr>
        <w:t>邮寄</w:t>
      </w:r>
      <w:r>
        <w:rPr>
          <w:rFonts w:hint="eastAsia" w:asciiTheme="minorEastAsia" w:hAnsiTheme="minorEastAsia" w:eastAsiaTheme="minorEastAsia" w:cstheme="minorEastAsia"/>
          <w:color w:val="000000" w:themeColor="text1"/>
          <w:kern w:val="0"/>
          <w:sz w:val="24"/>
          <w:szCs w:val="24"/>
        </w:rPr>
        <w:t>形式递交，应按规定截止时间前寄达我司）</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单位：福州市水务工程有限责任公司</w:t>
      </w:r>
    </w:p>
    <w:p>
      <w:pPr>
        <w:pStyle w:val="2"/>
        <w:keepNext w:val="0"/>
        <w:keepLines w:val="0"/>
        <w:pageBreakBefore w:val="0"/>
        <w:kinsoku/>
        <w:wordWrap/>
        <w:topLinePunct w:val="0"/>
        <w:bidi w:val="0"/>
        <w:snapToGrid/>
        <w:spacing w:line="500" w:lineRule="exact"/>
        <w:ind w:firstLine="560"/>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联系人：高先生</w:t>
      </w:r>
    </w:p>
    <w:p>
      <w:pPr>
        <w:pStyle w:val="2"/>
        <w:keepNext w:val="0"/>
        <w:keepLines w:val="0"/>
        <w:pageBreakBefore w:val="0"/>
        <w:kinsoku/>
        <w:wordWrap/>
        <w:topLinePunct w:val="0"/>
        <w:bidi w:val="0"/>
        <w:snapToGrid/>
        <w:spacing w:line="500" w:lineRule="exact"/>
        <w:ind w:firstLine="560"/>
        <w:rPr>
          <w:rFonts w:hint="eastAsia" w:asciiTheme="minorEastAsia" w:hAnsiTheme="minorEastAsia" w:eastAsiaTheme="minorEastAsia" w:cstheme="minorEastAsia"/>
          <w:color w:val="000000" w:themeColor="text1"/>
          <w:kern w:val="0"/>
          <w:sz w:val="24"/>
          <w:szCs w:val="24"/>
          <w:lang w:val="en-US" w:eastAsia="zh-CN"/>
        </w:rPr>
      </w:pPr>
      <w:bookmarkStart w:id="5" w:name="_GoBack"/>
      <w:bookmarkEnd w:id="5"/>
      <w:r>
        <w:rPr>
          <w:rFonts w:hint="eastAsia" w:asciiTheme="minorEastAsia" w:hAnsiTheme="minorEastAsia" w:eastAsiaTheme="minorEastAsia" w:cstheme="minorEastAsia"/>
          <w:color w:val="000000" w:themeColor="text1"/>
          <w:kern w:val="0"/>
          <w:sz w:val="24"/>
          <w:szCs w:val="24"/>
          <w:lang w:val="en-US" w:eastAsia="zh-CN"/>
        </w:rPr>
        <w:t>地址：福州市鼓楼区杨桥西路12号</w:t>
      </w:r>
    </w:p>
    <w:p>
      <w:pPr>
        <w:pStyle w:val="2"/>
        <w:keepNext w:val="0"/>
        <w:keepLines w:val="0"/>
        <w:pageBreakBefore w:val="0"/>
        <w:kinsoku/>
        <w:wordWrap/>
        <w:topLinePunct w:val="0"/>
        <w:bidi w:val="0"/>
        <w:snapToGrid/>
        <w:spacing w:line="500" w:lineRule="exact"/>
        <w:ind w:firstLine="560"/>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联系电话：0591-83778612</w:t>
      </w:r>
    </w:p>
    <w:p>
      <w:pPr>
        <w:pStyle w:val="2"/>
        <w:rPr>
          <w:rFonts w:hint="default"/>
          <w:lang w:val="en-US" w:eastAsia="zh-CN"/>
        </w:rPr>
      </w:pPr>
    </w:p>
    <w:p>
      <w:pPr>
        <w:pStyle w:val="2"/>
        <w:rPr>
          <w:rFonts w:hint="eastAsia"/>
          <w:lang w:val="en-US" w:eastAsia="zh-CN"/>
        </w:rPr>
      </w:pPr>
    </w:p>
    <w:p>
      <w:pPr>
        <w:tabs>
          <w:tab w:val="left" w:pos="180"/>
        </w:tabs>
        <w:spacing w:line="520" w:lineRule="exact"/>
        <w:rPr>
          <w:rStyle w:val="12"/>
          <w:rFonts w:hint="eastAsia" w:asciiTheme="majorEastAsia" w:hAnsiTheme="majorEastAsia" w:eastAsiaTheme="majorEastAsia" w:cstheme="majorEastAsia"/>
          <w:b/>
          <w:bCs/>
          <w:sz w:val="24"/>
          <w:szCs w:val="24"/>
          <w:lang w:val="en-US" w:eastAsia="zh-CN"/>
        </w:rPr>
      </w:pPr>
      <w:r>
        <w:rPr>
          <w:rStyle w:val="12"/>
          <w:rFonts w:hint="eastAsia" w:asciiTheme="majorEastAsia" w:hAnsiTheme="majorEastAsia" w:eastAsiaTheme="majorEastAsia" w:cstheme="majorEastAsia"/>
          <w:b/>
          <w:bCs/>
          <w:sz w:val="24"/>
          <w:szCs w:val="24"/>
          <w:lang w:val="en-US" w:eastAsia="zh-CN"/>
        </w:rPr>
        <w:t>附件1</w:t>
      </w:r>
    </w:p>
    <w:p>
      <w:pPr>
        <w:tabs>
          <w:tab w:val="left" w:pos="180"/>
        </w:tabs>
        <w:spacing w:line="520" w:lineRule="exac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询价货物一览表</w:t>
      </w:r>
    </w:p>
    <w:tbl>
      <w:tblPr>
        <w:tblStyle w:val="10"/>
        <w:tblW w:w="10035" w:type="dxa"/>
        <w:tblInd w:w="-5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570"/>
        <w:gridCol w:w="1733"/>
        <w:gridCol w:w="2227"/>
        <w:gridCol w:w="765"/>
        <w:gridCol w:w="990"/>
        <w:gridCol w:w="159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合同包</w:t>
            </w: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序号</w:t>
            </w:r>
          </w:p>
        </w:tc>
        <w:tc>
          <w:tcPr>
            <w:tcW w:w="1733"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产品名称</w:t>
            </w:r>
          </w:p>
        </w:tc>
        <w:tc>
          <w:tcPr>
            <w:tcW w:w="2227" w:type="dxa"/>
            <w:noWrap w:val="0"/>
            <w:vAlign w:val="center"/>
          </w:tcPr>
          <w:p>
            <w:pPr>
              <w:snapToGrid w:val="0"/>
              <w:spacing w:line="264"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规格、型号</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单位</w:t>
            </w:r>
          </w:p>
        </w:tc>
        <w:tc>
          <w:tcPr>
            <w:tcW w:w="99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数量</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报价/套/元</w:t>
            </w:r>
          </w:p>
          <w:p>
            <w:pPr>
              <w:snapToGrid w:val="0"/>
              <w:spacing w:line="264" w:lineRule="auto"/>
              <w:ind w:firstLine="240" w:firstLineChars="1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（人民币）</w:t>
            </w:r>
          </w:p>
        </w:tc>
        <w:tc>
          <w:tcPr>
            <w:tcW w:w="1275" w:type="dxa"/>
            <w:noWrap w:val="0"/>
            <w:vAlign w:val="center"/>
          </w:tcPr>
          <w:p>
            <w:pPr>
              <w:snapToGrid w:val="0"/>
              <w:spacing w:line="264"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报价货物</w:t>
            </w:r>
            <w:r>
              <w:rPr>
                <w:rFonts w:hint="eastAsia" w:asciiTheme="majorEastAsia" w:hAnsiTheme="majorEastAsia" w:eastAsiaTheme="majorEastAsia" w:cstheme="majorEastAsia"/>
                <w:b w:val="0"/>
                <w:bCs w:val="0"/>
                <w:sz w:val="24"/>
                <w:szCs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85" w:type="dxa"/>
            <w:vMerge w:val="restart"/>
            <w:noWrap w:val="0"/>
            <w:vAlign w:val="top"/>
          </w:tcPr>
          <w:p>
            <w:pPr>
              <w:snapToGrid w:val="0"/>
              <w:spacing w:line="264" w:lineRule="auto"/>
              <w:jc w:val="both"/>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p>
        </w:tc>
        <w:tc>
          <w:tcPr>
            <w:tcW w:w="570"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宋体" w:hAnsi="宋体"/>
                <w:szCs w:val="21"/>
              </w:rPr>
              <w:t>1</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钢塑弯头</w:t>
            </w:r>
          </w:p>
        </w:tc>
        <w:tc>
          <w:tcPr>
            <w:tcW w:w="2227" w:type="dxa"/>
            <w:noWrap w:val="0"/>
            <w:vAlign w:val="center"/>
          </w:tcPr>
          <w:p>
            <w:pPr>
              <w:jc w:val="center"/>
              <w:rPr>
                <w:rFonts w:hint="eastAsia"/>
                <w:szCs w:val="21"/>
              </w:rPr>
            </w:pPr>
            <w:r>
              <w:rPr>
                <w:rFonts w:hint="eastAsia"/>
                <w:color w:val="000000"/>
                <w:szCs w:val="21"/>
              </w:rPr>
              <w:t>DN15*（45º ～90º）</w:t>
            </w:r>
          </w:p>
        </w:tc>
        <w:tc>
          <w:tcPr>
            <w:tcW w:w="765" w:type="dxa"/>
            <w:noWrap w:val="0"/>
            <w:vAlign w:val="center"/>
          </w:tcPr>
          <w:p>
            <w:pPr>
              <w:keepNext w:val="0"/>
              <w:keepLines w:val="0"/>
              <w:widowControl/>
              <w:suppressLineNumbers w:val="0"/>
              <w:jc w:val="center"/>
              <w:textAlignment w:val="center"/>
              <w:rPr>
                <w:rFonts w:hint="eastAsia"/>
                <w:sz w:val="24"/>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restart"/>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2</w:t>
            </w:r>
          </w:p>
        </w:tc>
        <w:tc>
          <w:tcPr>
            <w:tcW w:w="1733" w:type="dxa"/>
            <w:noWrap w:val="0"/>
            <w:vAlign w:val="center"/>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钢塑弯头</w:t>
            </w:r>
          </w:p>
        </w:tc>
        <w:tc>
          <w:tcPr>
            <w:tcW w:w="2227" w:type="dxa"/>
            <w:noWrap w:val="0"/>
            <w:vAlign w:val="center"/>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DN20*（45º～90º）</w:t>
            </w:r>
          </w:p>
        </w:tc>
        <w:tc>
          <w:tcPr>
            <w:tcW w:w="765" w:type="dxa"/>
            <w:noWrap w:val="0"/>
            <w:vAlign w:val="bottom"/>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p>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3000</w:t>
            </w:r>
          </w:p>
        </w:tc>
        <w:tc>
          <w:tcPr>
            <w:tcW w:w="15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p>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宋体" w:hAnsi="宋体"/>
                <w:szCs w:val="21"/>
              </w:rPr>
              <w:t>3</w:t>
            </w:r>
          </w:p>
        </w:tc>
        <w:tc>
          <w:tcPr>
            <w:tcW w:w="173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宋体" w:hAnsi="宋体" w:eastAsia="宋体" w:cs="宋体"/>
                <w:i w:val="0"/>
                <w:color w:val="000000"/>
                <w:kern w:val="0"/>
                <w:sz w:val="21"/>
                <w:szCs w:val="21"/>
                <w:u w:val="none"/>
                <w:lang w:val="en-US" w:eastAsia="zh-CN" w:bidi="ar"/>
              </w:rPr>
              <w:t>钢塑弯头</w:t>
            </w:r>
          </w:p>
        </w:tc>
        <w:tc>
          <w:tcPr>
            <w:tcW w:w="2227" w:type="dxa"/>
            <w:noWrap w:val="0"/>
            <w:vAlign w:val="center"/>
          </w:tcPr>
          <w:p>
            <w:pPr>
              <w:jc w:val="center"/>
              <w:rPr>
                <w:rFonts w:hint="eastAsia" w:asciiTheme="minorEastAsia" w:hAnsiTheme="minorEastAsia" w:eastAsiaTheme="minorEastAsia" w:cstheme="minorEastAsia"/>
                <w:b w:val="0"/>
                <w:bCs w:val="0"/>
                <w:color w:val="000000"/>
                <w:sz w:val="24"/>
                <w:szCs w:val="24"/>
              </w:rPr>
            </w:pPr>
            <w:r>
              <w:rPr>
                <w:rFonts w:hint="eastAsia"/>
                <w:color w:val="000000"/>
                <w:szCs w:val="21"/>
              </w:rPr>
              <w:t>DN25*（45º～90º）</w:t>
            </w:r>
          </w:p>
        </w:tc>
        <w:tc>
          <w:tcPr>
            <w:tcW w:w="765" w:type="dxa"/>
            <w:noWrap w:val="0"/>
            <w:vAlign w:val="top"/>
          </w:tcPr>
          <w:p>
            <w:pPr>
              <w:jc w:val="center"/>
              <w:rPr>
                <w:rFonts w:hint="eastAsia" w:asciiTheme="minorEastAsia" w:hAnsiTheme="minorEastAsia" w:eastAsiaTheme="minorEastAsia" w:cstheme="minorEastAsia"/>
                <w:b w:val="0"/>
                <w:bCs w:val="0"/>
                <w:sz w:val="24"/>
                <w:szCs w:val="24"/>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50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4</w:t>
            </w:r>
          </w:p>
        </w:tc>
        <w:tc>
          <w:tcPr>
            <w:tcW w:w="173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宋体" w:hAnsi="宋体" w:eastAsia="宋体" w:cs="宋体"/>
                <w:i w:val="0"/>
                <w:color w:val="000000"/>
                <w:kern w:val="0"/>
                <w:sz w:val="21"/>
                <w:szCs w:val="21"/>
                <w:u w:val="none"/>
                <w:lang w:val="en-US" w:eastAsia="zh-CN" w:bidi="ar"/>
              </w:rPr>
              <w:t>钢塑弯头</w:t>
            </w:r>
          </w:p>
        </w:tc>
        <w:tc>
          <w:tcPr>
            <w:tcW w:w="2227" w:type="dxa"/>
            <w:noWrap w:val="0"/>
            <w:vAlign w:val="center"/>
          </w:tcPr>
          <w:p>
            <w:pPr>
              <w:jc w:val="center"/>
              <w:rPr>
                <w:rFonts w:hint="eastAsia" w:asciiTheme="minorEastAsia" w:hAnsiTheme="minorEastAsia" w:eastAsiaTheme="minorEastAsia" w:cstheme="minorEastAsia"/>
                <w:b w:val="0"/>
                <w:bCs w:val="0"/>
                <w:color w:val="000000"/>
                <w:sz w:val="24"/>
                <w:szCs w:val="24"/>
              </w:rPr>
            </w:pPr>
            <w:r>
              <w:rPr>
                <w:rFonts w:hint="eastAsia"/>
                <w:color w:val="000000"/>
                <w:szCs w:val="21"/>
              </w:rPr>
              <w:t>DN32*（45º～90º）</w:t>
            </w:r>
          </w:p>
        </w:tc>
        <w:tc>
          <w:tcPr>
            <w:tcW w:w="765" w:type="dxa"/>
            <w:noWrap w:val="0"/>
            <w:vAlign w:val="top"/>
          </w:tcPr>
          <w:p>
            <w:pPr>
              <w:jc w:val="center"/>
              <w:rPr>
                <w:rFonts w:hint="eastAsia" w:asciiTheme="minorEastAsia" w:hAnsiTheme="minorEastAsia" w:eastAsiaTheme="minorEastAsia" w:cstheme="minorEastAsia"/>
                <w:b w:val="0"/>
                <w:bCs w:val="0"/>
                <w:sz w:val="24"/>
                <w:szCs w:val="24"/>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5</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钢塑弯头</w:t>
            </w:r>
          </w:p>
        </w:tc>
        <w:tc>
          <w:tcPr>
            <w:tcW w:w="2227" w:type="dxa"/>
            <w:noWrap w:val="0"/>
            <w:vAlign w:val="center"/>
          </w:tcPr>
          <w:p>
            <w:pPr>
              <w:jc w:val="center"/>
              <w:rPr>
                <w:rFonts w:hint="eastAsia"/>
                <w:szCs w:val="21"/>
              </w:rPr>
            </w:pPr>
            <w:r>
              <w:rPr>
                <w:rFonts w:hint="eastAsia"/>
                <w:color w:val="000000"/>
                <w:szCs w:val="21"/>
              </w:rPr>
              <w:t>DN40*（45º～90º）</w:t>
            </w:r>
          </w:p>
        </w:tc>
        <w:tc>
          <w:tcPr>
            <w:tcW w:w="765" w:type="dxa"/>
            <w:noWrap w:val="0"/>
            <w:vAlign w:val="top"/>
          </w:tcPr>
          <w:p>
            <w:pPr>
              <w:jc w:val="center"/>
              <w:rPr>
                <w:rFonts w:hint="eastAsia"/>
                <w:sz w:val="24"/>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1000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6</w:t>
            </w:r>
          </w:p>
        </w:tc>
        <w:tc>
          <w:tcPr>
            <w:tcW w:w="173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宋体" w:hAnsi="宋体" w:eastAsia="宋体" w:cs="宋体"/>
                <w:i w:val="0"/>
                <w:color w:val="000000"/>
                <w:kern w:val="0"/>
                <w:sz w:val="21"/>
                <w:szCs w:val="21"/>
                <w:u w:val="none"/>
                <w:lang w:val="en-US" w:eastAsia="zh-CN" w:bidi="ar"/>
              </w:rPr>
              <w:t>钢塑弯头</w:t>
            </w:r>
          </w:p>
        </w:tc>
        <w:tc>
          <w:tcPr>
            <w:tcW w:w="2227" w:type="dxa"/>
            <w:noWrap w:val="0"/>
            <w:vAlign w:val="center"/>
          </w:tcPr>
          <w:p>
            <w:pPr>
              <w:jc w:val="center"/>
              <w:rPr>
                <w:rFonts w:hint="eastAsia" w:asciiTheme="minorEastAsia" w:hAnsiTheme="minorEastAsia" w:eastAsiaTheme="minorEastAsia" w:cstheme="minorEastAsia"/>
                <w:b w:val="0"/>
                <w:bCs w:val="0"/>
                <w:color w:val="000000"/>
                <w:sz w:val="24"/>
                <w:szCs w:val="24"/>
              </w:rPr>
            </w:pPr>
            <w:r>
              <w:rPr>
                <w:rFonts w:hint="eastAsia"/>
                <w:color w:val="000000"/>
                <w:szCs w:val="21"/>
              </w:rPr>
              <w:t>DN50*（45º～90º）</w:t>
            </w:r>
          </w:p>
        </w:tc>
        <w:tc>
          <w:tcPr>
            <w:tcW w:w="765" w:type="dxa"/>
            <w:noWrap w:val="0"/>
            <w:vAlign w:val="top"/>
          </w:tcPr>
          <w:p>
            <w:pPr>
              <w:jc w:val="center"/>
              <w:rPr>
                <w:rFonts w:hint="eastAsia" w:asciiTheme="minorEastAsia" w:hAnsiTheme="minorEastAsia" w:eastAsiaTheme="minorEastAsia" w:cstheme="minorEastAsia"/>
                <w:b w:val="0"/>
                <w:bCs w:val="0"/>
                <w:sz w:val="24"/>
                <w:szCs w:val="24"/>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1000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7</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钢塑弯头</w:t>
            </w:r>
          </w:p>
        </w:tc>
        <w:tc>
          <w:tcPr>
            <w:tcW w:w="2227" w:type="dxa"/>
            <w:noWrap w:val="0"/>
            <w:vAlign w:val="center"/>
          </w:tcPr>
          <w:p>
            <w:pPr>
              <w:jc w:val="center"/>
              <w:rPr>
                <w:rFonts w:hint="eastAsia"/>
                <w:szCs w:val="21"/>
              </w:rPr>
            </w:pPr>
            <w:r>
              <w:rPr>
                <w:rFonts w:hint="eastAsia"/>
                <w:color w:val="000000"/>
                <w:szCs w:val="21"/>
              </w:rPr>
              <w:t>DN65*（45º～90º）</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8</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钢塑弯头</w:t>
            </w:r>
          </w:p>
        </w:tc>
        <w:tc>
          <w:tcPr>
            <w:tcW w:w="2227" w:type="dxa"/>
            <w:noWrap w:val="0"/>
            <w:vAlign w:val="center"/>
          </w:tcPr>
          <w:p>
            <w:pPr>
              <w:jc w:val="center"/>
              <w:rPr>
                <w:rFonts w:hint="eastAsia"/>
                <w:szCs w:val="21"/>
              </w:rPr>
            </w:pPr>
            <w:r>
              <w:rPr>
                <w:rFonts w:hint="eastAsia"/>
                <w:color w:val="000000"/>
                <w:szCs w:val="21"/>
              </w:rPr>
              <w:t>DN80*（45º～90º）</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300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9</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钢塑弯头</w:t>
            </w:r>
          </w:p>
        </w:tc>
        <w:tc>
          <w:tcPr>
            <w:tcW w:w="2227" w:type="dxa"/>
            <w:noWrap w:val="0"/>
            <w:vAlign w:val="center"/>
          </w:tcPr>
          <w:p>
            <w:pPr>
              <w:jc w:val="center"/>
              <w:rPr>
                <w:rFonts w:hint="eastAsia"/>
                <w:szCs w:val="21"/>
              </w:rPr>
            </w:pPr>
            <w:r>
              <w:rPr>
                <w:rFonts w:hint="eastAsia"/>
                <w:color w:val="000000"/>
                <w:szCs w:val="21"/>
              </w:rPr>
              <w:t>DN100*（45º～90º）</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10</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DN20*15*90°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500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11</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DN25*20*90°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12</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DN32*20*90°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13</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DN32*25*90°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14</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DN40*20*90°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15</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DN40*25*90°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16</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DN40*32*90°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17</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DN50*20*90°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18</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DN50*25*90°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19</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DN50*32*90°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70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20</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DN50*40*90°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21</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DN65*20*90°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22</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DN65*25*90°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23</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DN65*32*90°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24</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DN65*40*90°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25</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DN65*50*90°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26</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DN80*32*90°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27</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DN80*40*90°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28</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DN80*50*90°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29</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DN80*65*90°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30</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DN100*32*90°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31</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DN100*40*90°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32</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DN100*50*90°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33</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DN100*65*90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34</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钢塑异径弯头</w:t>
            </w:r>
          </w:p>
        </w:tc>
        <w:tc>
          <w:tcPr>
            <w:tcW w:w="2227" w:type="dxa"/>
            <w:noWrap w:val="0"/>
            <w:vAlign w:val="center"/>
          </w:tcPr>
          <w:p>
            <w:pPr>
              <w:jc w:val="center"/>
              <w:rPr>
                <w:rFonts w:hint="eastAsia"/>
                <w:szCs w:val="21"/>
              </w:rPr>
            </w:pPr>
            <w:r>
              <w:rPr>
                <w:rFonts w:hint="eastAsia"/>
                <w:color w:val="000000"/>
                <w:szCs w:val="21"/>
              </w:rPr>
              <w:t>DN100*80*90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35</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DN15*15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500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36</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DN20*15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300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37</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DN20*20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1000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38</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DN25*15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39</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DN25*20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40</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DN25*25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41</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DN32*20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42</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DN32*25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43</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DN32*32</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44</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DN40*20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500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45</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DN40*25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46</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DN40*32</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47</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DN40*40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300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48</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DN50*20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300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49</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DN50*25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50</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DN50*32</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51</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DN50*40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52</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DN50*50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300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53</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DN65*20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54</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DN65*25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55</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DN65*32</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56</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DN65*40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57</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DN65*50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58</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DN65*65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59</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DN80*32</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60</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DN80*40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61</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DN80*50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62</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DN80*65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63</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DN80*80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50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64</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DN100*32</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65</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DN100*40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66</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DN100*50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67</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DN100*65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68</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DN100*80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69</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钢塑三通</w:t>
            </w:r>
          </w:p>
        </w:tc>
        <w:tc>
          <w:tcPr>
            <w:tcW w:w="2227" w:type="dxa"/>
            <w:noWrap w:val="0"/>
            <w:vAlign w:val="center"/>
          </w:tcPr>
          <w:p>
            <w:pPr>
              <w:jc w:val="center"/>
              <w:rPr>
                <w:rFonts w:hint="eastAsia"/>
                <w:szCs w:val="21"/>
              </w:rPr>
            </w:pPr>
            <w:r>
              <w:rPr>
                <w:rFonts w:hint="eastAsia"/>
                <w:color w:val="000000"/>
                <w:szCs w:val="21"/>
              </w:rPr>
              <w:t>DN100*100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50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70</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钢塑内接</w:t>
            </w:r>
          </w:p>
        </w:tc>
        <w:tc>
          <w:tcPr>
            <w:tcW w:w="2227" w:type="dxa"/>
            <w:noWrap w:val="0"/>
            <w:vAlign w:val="center"/>
          </w:tcPr>
          <w:p>
            <w:pPr>
              <w:jc w:val="center"/>
              <w:rPr>
                <w:rFonts w:hint="eastAsia"/>
                <w:szCs w:val="21"/>
              </w:rPr>
            </w:pPr>
            <w:r>
              <w:rPr>
                <w:rFonts w:hint="eastAsia"/>
                <w:color w:val="000000"/>
                <w:szCs w:val="21"/>
              </w:rPr>
              <w:t>DN15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1000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71</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钢塑内接</w:t>
            </w:r>
          </w:p>
        </w:tc>
        <w:tc>
          <w:tcPr>
            <w:tcW w:w="2227" w:type="dxa"/>
            <w:noWrap w:val="0"/>
            <w:vAlign w:val="center"/>
          </w:tcPr>
          <w:p>
            <w:pPr>
              <w:jc w:val="center"/>
              <w:rPr>
                <w:rFonts w:hint="eastAsia"/>
                <w:szCs w:val="21"/>
              </w:rPr>
            </w:pPr>
            <w:r>
              <w:rPr>
                <w:rFonts w:hint="eastAsia"/>
                <w:color w:val="000000"/>
                <w:szCs w:val="21"/>
              </w:rPr>
              <w:t>DN20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3000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72</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钢塑内接</w:t>
            </w:r>
          </w:p>
        </w:tc>
        <w:tc>
          <w:tcPr>
            <w:tcW w:w="2227" w:type="dxa"/>
            <w:noWrap w:val="0"/>
            <w:vAlign w:val="center"/>
          </w:tcPr>
          <w:p>
            <w:pPr>
              <w:jc w:val="center"/>
              <w:rPr>
                <w:rFonts w:hint="eastAsia"/>
                <w:szCs w:val="21"/>
              </w:rPr>
            </w:pPr>
            <w:r>
              <w:rPr>
                <w:rFonts w:hint="eastAsia"/>
                <w:color w:val="000000"/>
                <w:szCs w:val="21"/>
              </w:rPr>
              <w:t>DN25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73</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钢塑内接</w:t>
            </w:r>
          </w:p>
        </w:tc>
        <w:tc>
          <w:tcPr>
            <w:tcW w:w="2227" w:type="dxa"/>
            <w:noWrap w:val="0"/>
            <w:vAlign w:val="center"/>
          </w:tcPr>
          <w:p>
            <w:pPr>
              <w:jc w:val="center"/>
              <w:rPr>
                <w:rFonts w:hint="eastAsia"/>
                <w:szCs w:val="21"/>
              </w:rPr>
            </w:pPr>
            <w:r>
              <w:rPr>
                <w:rFonts w:hint="eastAsia"/>
                <w:color w:val="000000"/>
                <w:szCs w:val="21"/>
              </w:rPr>
              <w:t>DN32</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74</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钢塑内接</w:t>
            </w:r>
          </w:p>
        </w:tc>
        <w:tc>
          <w:tcPr>
            <w:tcW w:w="2227" w:type="dxa"/>
            <w:noWrap w:val="0"/>
            <w:vAlign w:val="center"/>
          </w:tcPr>
          <w:p>
            <w:pPr>
              <w:jc w:val="center"/>
              <w:rPr>
                <w:rFonts w:hint="eastAsia"/>
                <w:szCs w:val="21"/>
              </w:rPr>
            </w:pPr>
            <w:r>
              <w:rPr>
                <w:rFonts w:hint="eastAsia"/>
                <w:color w:val="000000"/>
                <w:szCs w:val="21"/>
              </w:rPr>
              <w:t>DN40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300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75</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钢塑内接</w:t>
            </w:r>
          </w:p>
        </w:tc>
        <w:tc>
          <w:tcPr>
            <w:tcW w:w="2227" w:type="dxa"/>
            <w:noWrap w:val="0"/>
            <w:vAlign w:val="center"/>
          </w:tcPr>
          <w:p>
            <w:pPr>
              <w:jc w:val="center"/>
              <w:rPr>
                <w:rFonts w:hint="eastAsia"/>
                <w:szCs w:val="21"/>
              </w:rPr>
            </w:pPr>
            <w:r>
              <w:rPr>
                <w:rFonts w:hint="eastAsia"/>
                <w:color w:val="000000"/>
                <w:szCs w:val="21"/>
              </w:rPr>
              <w:t>DN50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300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76</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钢塑内接</w:t>
            </w:r>
          </w:p>
        </w:tc>
        <w:tc>
          <w:tcPr>
            <w:tcW w:w="2227" w:type="dxa"/>
            <w:noWrap w:val="0"/>
            <w:vAlign w:val="center"/>
          </w:tcPr>
          <w:p>
            <w:pPr>
              <w:jc w:val="center"/>
              <w:rPr>
                <w:rFonts w:hint="eastAsia"/>
                <w:szCs w:val="21"/>
              </w:rPr>
            </w:pPr>
            <w:r>
              <w:rPr>
                <w:rFonts w:hint="eastAsia"/>
                <w:color w:val="000000"/>
                <w:szCs w:val="21"/>
              </w:rPr>
              <w:t>DN65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77</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钢塑内接</w:t>
            </w:r>
          </w:p>
        </w:tc>
        <w:tc>
          <w:tcPr>
            <w:tcW w:w="2227" w:type="dxa"/>
            <w:noWrap w:val="0"/>
            <w:vAlign w:val="center"/>
          </w:tcPr>
          <w:p>
            <w:pPr>
              <w:jc w:val="center"/>
              <w:rPr>
                <w:rFonts w:hint="eastAsia"/>
                <w:szCs w:val="21"/>
              </w:rPr>
            </w:pPr>
            <w:r>
              <w:rPr>
                <w:rFonts w:hint="eastAsia"/>
                <w:color w:val="000000"/>
                <w:szCs w:val="21"/>
              </w:rPr>
              <w:t>DN80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100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78</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钢塑内接</w:t>
            </w:r>
          </w:p>
        </w:tc>
        <w:tc>
          <w:tcPr>
            <w:tcW w:w="2227" w:type="dxa"/>
            <w:noWrap w:val="0"/>
            <w:vAlign w:val="center"/>
          </w:tcPr>
          <w:p>
            <w:pPr>
              <w:jc w:val="center"/>
              <w:rPr>
                <w:rFonts w:hint="eastAsia"/>
                <w:szCs w:val="21"/>
              </w:rPr>
            </w:pPr>
            <w:r>
              <w:rPr>
                <w:rFonts w:hint="eastAsia"/>
                <w:color w:val="000000"/>
                <w:szCs w:val="21"/>
              </w:rPr>
              <w:t>DN100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50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79</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钢塑外接</w:t>
            </w:r>
          </w:p>
        </w:tc>
        <w:tc>
          <w:tcPr>
            <w:tcW w:w="2227" w:type="dxa"/>
            <w:noWrap w:val="0"/>
            <w:vAlign w:val="center"/>
          </w:tcPr>
          <w:p>
            <w:pPr>
              <w:jc w:val="center"/>
              <w:rPr>
                <w:rFonts w:hint="eastAsia"/>
                <w:szCs w:val="21"/>
              </w:rPr>
            </w:pPr>
            <w:r>
              <w:rPr>
                <w:rFonts w:hint="eastAsia"/>
                <w:color w:val="000000"/>
                <w:szCs w:val="21"/>
              </w:rPr>
              <w:t>DN15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500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80</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钢塑外接</w:t>
            </w:r>
          </w:p>
        </w:tc>
        <w:tc>
          <w:tcPr>
            <w:tcW w:w="2227" w:type="dxa"/>
            <w:noWrap w:val="0"/>
            <w:vAlign w:val="center"/>
          </w:tcPr>
          <w:p>
            <w:pPr>
              <w:jc w:val="center"/>
              <w:rPr>
                <w:rFonts w:hint="eastAsia"/>
                <w:szCs w:val="21"/>
              </w:rPr>
            </w:pPr>
            <w:r>
              <w:rPr>
                <w:rFonts w:hint="eastAsia"/>
                <w:color w:val="000000"/>
                <w:szCs w:val="21"/>
              </w:rPr>
              <w:t>DN20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1000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81</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钢塑外接</w:t>
            </w:r>
          </w:p>
        </w:tc>
        <w:tc>
          <w:tcPr>
            <w:tcW w:w="2227" w:type="dxa"/>
            <w:noWrap w:val="0"/>
            <w:vAlign w:val="center"/>
          </w:tcPr>
          <w:p>
            <w:pPr>
              <w:jc w:val="center"/>
              <w:rPr>
                <w:rFonts w:hint="eastAsia"/>
                <w:szCs w:val="21"/>
              </w:rPr>
            </w:pPr>
            <w:r>
              <w:rPr>
                <w:rFonts w:hint="eastAsia"/>
                <w:color w:val="000000"/>
                <w:szCs w:val="21"/>
              </w:rPr>
              <w:t>DN25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82</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钢塑外接</w:t>
            </w:r>
          </w:p>
        </w:tc>
        <w:tc>
          <w:tcPr>
            <w:tcW w:w="2227" w:type="dxa"/>
            <w:noWrap w:val="0"/>
            <w:vAlign w:val="center"/>
          </w:tcPr>
          <w:p>
            <w:pPr>
              <w:jc w:val="center"/>
              <w:rPr>
                <w:rFonts w:hint="eastAsia"/>
                <w:szCs w:val="21"/>
              </w:rPr>
            </w:pPr>
            <w:r>
              <w:rPr>
                <w:rFonts w:hint="eastAsia"/>
                <w:color w:val="000000"/>
                <w:szCs w:val="21"/>
              </w:rPr>
              <w:t>DN32</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83</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钢塑外接</w:t>
            </w:r>
          </w:p>
        </w:tc>
        <w:tc>
          <w:tcPr>
            <w:tcW w:w="2227" w:type="dxa"/>
            <w:noWrap w:val="0"/>
            <w:vAlign w:val="center"/>
          </w:tcPr>
          <w:p>
            <w:pPr>
              <w:jc w:val="center"/>
              <w:rPr>
                <w:rFonts w:hint="eastAsia"/>
                <w:szCs w:val="21"/>
              </w:rPr>
            </w:pPr>
            <w:r>
              <w:rPr>
                <w:rFonts w:hint="eastAsia"/>
                <w:color w:val="000000"/>
                <w:szCs w:val="21"/>
              </w:rPr>
              <w:t>DN40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300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84</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钢塑外接</w:t>
            </w:r>
          </w:p>
        </w:tc>
        <w:tc>
          <w:tcPr>
            <w:tcW w:w="2227" w:type="dxa"/>
            <w:noWrap w:val="0"/>
            <w:vAlign w:val="center"/>
          </w:tcPr>
          <w:p>
            <w:pPr>
              <w:jc w:val="center"/>
              <w:rPr>
                <w:rFonts w:hint="eastAsia"/>
                <w:szCs w:val="21"/>
              </w:rPr>
            </w:pPr>
            <w:r>
              <w:rPr>
                <w:rFonts w:hint="eastAsia"/>
                <w:color w:val="000000"/>
                <w:szCs w:val="21"/>
              </w:rPr>
              <w:t>DN50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300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85</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钢塑外接</w:t>
            </w:r>
          </w:p>
        </w:tc>
        <w:tc>
          <w:tcPr>
            <w:tcW w:w="2227" w:type="dxa"/>
            <w:noWrap w:val="0"/>
            <w:vAlign w:val="center"/>
          </w:tcPr>
          <w:p>
            <w:pPr>
              <w:jc w:val="center"/>
              <w:rPr>
                <w:rFonts w:hint="eastAsia"/>
                <w:szCs w:val="21"/>
              </w:rPr>
            </w:pPr>
            <w:r>
              <w:rPr>
                <w:rFonts w:hint="eastAsia"/>
                <w:color w:val="000000"/>
                <w:szCs w:val="21"/>
              </w:rPr>
              <w:t>DN65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86</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钢塑外接</w:t>
            </w:r>
          </w:p>
        </w:tc>
        <w:tc>
          <w:tcPr>
            <w:tcW w:w="2227" w:type="dxa"/>
            <w:noWrap w:val="0"/>
            <w:vAlign w:val="center"/>
          </w:tcPr>
          <w:p>
            <w:pPr>
              <w:jc w:val="center"/>
              <w:rPr>
                <w:rFonts w:hint="eastAsia"/>
                <w:szCs w:val="21"/>
              </w:rPr>
            </w:pPr>
            <w:r>
              <w:rPr>
                <w:rFonts w:hint="eastAsia"/>
                <w:color w:val="000000"/>
                <w:szCs w:val="21"/>
              </w:rPr>
              <w:t>DN80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100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87</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钢塑外接</w:t>
            </w:r>
          </w:p>
        </w:tc>
        <w:tc>
          <w:tcPr>
            <w:tcW w:w="2227" w:type="dxa"/>
            <w:noWrap w:val="0"/>
            <w:vAlign w:val="center"/>
          </w:tcPr>
          <w:p>
            <w:pPr>
              <w:jc w:val="center"/>
              <w:rPr>
                <w:rFonts w:hint="eastAsia"/>
                <w:szCs w:val="21"/>
              </w:rPr>
            </w:pPr>
            <w:r>
              <w:rPr>
                <w:rFonts w:hint="eastAsia"/>
                <w:color w:val="000000"/>
                <w:szCs w:val="21"/>
              </w:rPr>
              <w:t>DN100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50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88</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jc w:val="center"/>
              <w:rPr>
                <w:rFonts w:hint="eastAsia"/>
                <w:szCs w:val="21"/>
              </w:rPr>
            </w:pPr>
            <w:r>
              <w:rPr>
                <w:rFonts w:hint="eastAsia"/>
                <w:color w:val="000000"/>
                <w:szCs w:val="21"/>
              </w:rPr>
              <w:t>DN20*15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500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89</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jc w:val="center"/>
              <w:rPr>
                <w:rFonts w:hint="eastAsia"/>
                <w:szCs w:val="21"/>
              </w:rPr>
            </w:pPr>
            <w:r>
              <w:rPr>
                <w:rFonts w:hint="eastAsia"/>
                <w:color w:val="000000"/>
                <w:szCs w:val="21"/>
              </w:rPr>
              <w:t>DN25*20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90</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jc w:val="center"/>
              <w:rPr>
                <w:rFonts w:hint="eastAsia"/>
                <w:szCs w:val="21"/>
              </w:rPr>
            </w:pPr>
            <w:r>
              <w:rPr>
                <w:rFonts w:hint="eastAsia"/>
                <w:color w:val="000000"/>
                <w:szCs w:val="21"/>
              </w:rPr>
              <w:t>DN32*20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91</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jc w:val="center"/>
              <w:rPr>
                <w:rFonts w:hint="eastAsia"/>
                <w:szCs w:val="21"/>
              </w:rPr>
            </w:pPr>
            <w:r>
              <w:rPr>
                <w:rFonts w:hint="eastAsia"/>
                <w:color w:val="000000"/>
                <w:szCs w:val="21"/>
              </w:rPr>
              <w:t>DN32*25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92</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jc w:val="center"/>
              <w:rPr>
                <w:rFonts w:hint="eastAsia"/>
                <w:szCs w:val="21"/>
              </w:rPr>
            </w:pPr>
            <w:r>
              <w:rPr>
                <w:rFonts w:hint="eastAsia"/>
                <w:color w:val="000000"/>
                <w:szCs w:val="21"/>
              </w:rPr>
              <w:t>DN40*20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50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93</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jc w:val="center"/>
              <w:rPr>
                <w:rFonts w:hint="eastAsia"/>
                <w:szCs w:val="21"/>
              </w:rPr>
            </w:pPr>
            <w:r>
              <w:rPr>
                <w:rFonts w:hint="eastAsia"/>
                <w:color w:val="000000"/>
                <w:szCs w:val="21"/>
              </w:rPr>
              <w:t>DN40*25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94</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jc w:val="center"/>
              <w:rPr>
                <w:rFonts w:hint="eastAsia"/>
                <w:szCs w:val="21"/>
              </w:rPr>
            </w:pPr>
            <w:r>
              <w:rPr>
                <w:rFonts w:hint="eastAsia"/>
                <w:color w:val="000000"/>
                <w:szCs w:val="21"/>
              </w:rPr>
              <w:t>DN40*32</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95</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jc w:val="center"/>
              <w:rPr>
                <w:rFonts w:hint="eastAsia"/>
                <w:szCs w:val="21"/>
              </w:rPr>
            </w:pPr>
            <w:r>
              <w:rPr>
                <w:rFonts w:hint="eastAsia"/>
                <w:color w:val="000000"/>
                <w:szCs w:val="21"/>
              </w:rPr>
              <w:t>DN50*20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50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96</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jc w:val="center"/>
              <w:rPr>
                <w:rFonts w:hint="eastAsia"/>
                <w:szCs w:val="21"/>
              </w:rPr>
            </w:pPr>
            <w:r>
              <w:rPr>
                <w:rFonts w:hint="eastAsia"/>
                <w:color w:val="000000"/>
                <w:szCs w:val="21"/>
              </w:rPr>
              <w:t>DN50*25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10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ind w:firstLine="105" w:firstLineChars="50"/>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97</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jc w:val="center"/>
              <w:rPr>
                <w:rFonts w:hint="eastAsia"/>
                <w:szCs w:val="21"/>
              </w:rPr>
            </w:pPr>
            <w:r>
              <w:rPr>
                <w:rFonts w:hint="eastAsia"/>
                <w:color w:val="000000"/>
                <w:szCs w:val="21"/>
              </w:rPr>
              <w:t>DN50*32</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98</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jc w:val="center"/>
              <w:rPr>
                <w:rFonts w:hint="eastAsia"/>
                <w:szCs w:val="21"/>
              </w:rPr>
            </w:pPr>
            <w:r>
              <w:rPr>
                <w:rFonts w:hint="eastAsia"/>
                <w:color w:val="000000"/>
                <w:szCs w:val="21"/>
              </w:rPr>
              <w:t>DN50*40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50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99</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jc w:val="center"/>
              <w:rPr>
                <w:rFonts w:hint="eastAsia"/>
                <w:szCs w:val="21"/>
              </w:rPr>
            </w:pPr>
            <w:r>
              <w:rPr>
                <w:rFonts w:hint="eastAsia"/>
                <w:color w:val="000000"/>
                <w:szCs w:val="21"/>
              </w:rPr>
              <w:t>DN65*20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100</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jc w:val="center"/>
              <w:rPr>
                <w:rFonts w:hint="eastAsia"/>
                <w:szCs w:val="21"/>
              </w:rPr>
            </w:pPr>
            <w:r>
              <w:rPr>
                <w:rFonts w:hint="eastAsia"/>
                <w:color w:val="000000"/>
                <w:szCs w:val="21"/>
              </w:rPr>
              <w:t>DN65*25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101</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jc w:val="center"/>
              <w:rPr>
                <w:rFonts w:hint="eastAsia"/>
                <w:szCs w:val="21"/>
              </w:rPr>
            </w:pPr>
            <w:r>
              <w:rPr>
                <w:rFonts w:hint="eastAsia"/>
                <w:color w:val="000000"/>
                <w:szCs w:val="21"/>
              </w:rPr>
              <w:t>DN65*32</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102</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jc w:val="center"/>
              <w:rPr>
                <w:rFonts w:hint="eastAsia"/>
                <w:szCs w:val="21"/>
              </w:rPr>
            </w:pPr>
            <w:r>
              <w:rPr>
                <w:rFonts w:hint="eastAsia"/>
                <w:color w:val="000000"/>
                <w:szCs w:val="21"/>
              </w:rPr>
              <w:t>DN65*40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103</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jc w:val="center"/>
              <w:rPr>
                <w:rFonts w:hint="eastAsia"/>
                <w:szCs w:val="21"/>
              </w:rPr>
            </w:pPr>
            <w:r>
              <w:rPr>
                <w:rFonts w:hint="eastAsia"/>
                <w:color w:val="000000"/>
                <w:szCs w:val="21"/>
              </w:rPr>
              <w:t>DN65*50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104</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jc w:val="center"/>
              <w:rPr>
                <w:rFonts w:hint="eastAsia"/>
                <w:szCs w:val="21"/>
              </w:rPr>
            </w:pPr>
            <w:r>
              <w:rPr>
                <w:rFonts w:hint="eastAsia"/>
                <w:color w:val="000000"/>
                <w:szCs w:val="21"/>
              </w:rPr>
              <w:t>DN80*32</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105</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jc w:val="center"/>
              <w:rPr>
                <w:rFonts w:hint="eastAsia"/>
                <w:szCs w:val="21"/>
              </w:rPr>
            </w:pPr>
            <w:r>
              <w:rPr>
                <w:rFonts w:hint="eastAsia"/>
                <w:color w:val="000000"/>
                <w:szCs w:val="21"/>
              </w:rPr>
              <w:t>DN80*40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106</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jc w:val="center"/>
              <w:rPr>
                <w:rFonts w:hint="eastAsia"/>
                <w:szCs w:val="21"/>
              </w:rPr>
            </w:pPr>
            <w:r>
              <w:rPr>
                <w:rFonts w:hint="eastAsia"/>
                <w:color w:val="000000"/>
                <w:szCs w:val="21"/>
              </w:rPr>
              <w:t>DN80*50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107</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jc w:val="center"/>
              <w:rPr>
                <w:rFonts w:hint="eastAsia"/>
                <w:szCs w:val="21"/>
              </w:rPr>
            </w:pPr>
            <w:r>
              <w:rPr>
                <w:rFonts w:hint="eastAsia"/>
                <w:color w:val="000000"/>
                <w:szCs w:val="21"/>
              </w:rPr>
              <w:t>DN80*65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108</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rPr>
                <w:rFonts w:hint="eastAsia"/>
                <w:szCs w:val="21"/>
              </w:rPr>
            </w:pPr>
            <w:r>
              <w:rPr>
                <w:rFonts w:hint="eastAsia"/>
                <w:color w:val="000000"/>
                <w:szCs w:val="21"/>
              </w:rPr>
              <w:t xml:space="preserve">       DN100*32</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109</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rPr>
                <w:rFonts w:hint="eastAsia"/>
                <w:szCs w:val="21"/>
              </w:rPr>
            </w:pPr>
            <w:r>
              <w:rPr>
                <w:rFonts w:hint="eastAsia"/>
                <w:color w:val="000000"/>
                <w:szCs w:val="21"/>
              </w:rPr>
              <w:t xml:space="preserve">       DN100*40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110</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jc w:val="center"/>
              <w:rPr>
                <w:rFonts w:hint="eastAsia"/>
                <w:szCs w:val="21"/>
              </w:rPr>
            </w:pPr>
            <w:r>
              <w:rPr>
                <w:rFonts w:hint="eastAsia"/>
                <w:color w:val="000000"/>
                <w:szCs w:val="21"/>
              </w:rPr>
              <w:t>DN100*50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111</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jc w:val="center"/>
              <w:rPr>
                <w:rFonts w:hint="eastAsia"/>
                <w:szCs w:val="21"/>
              </w:rPr>
            </w:pPr>
            <w:r>
              <w:rPr>
                <w:rFonts w:hint="eastAsia"/>
                <w:color w:val="000000"/>
                <w:szCs w:val="21"/>
              </w:rPr>
              <w:t>DN100*65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112</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钢塑异径内接</w:t>
            </w:r>
          </w:p>
        </w:tc>
        <w:tc>
          <w:tcPr>
            <w:tcW w:w="2227" w:type="dxa"/>
            <w:noWrap w:val="0"/>
            <w:vAlign w:val="center"/>
          </w:tcPr>
          <w:p>
            <w:pPr>
              <w:jc w:val="center"/>
              <w:rPr>
                <w:rFonts w:hint="eastAsia"/>
                <w:szCs w:val="21"/>
              </w:rPr>
            </w:pPr>
            <w:r>
              <w:rPr>
                <w:rFonts w:hint="eastAsia"/>
                <w:color w:val="000000"/>
                <w:szCs w:val="21"/>
              </w:rPr>
              <w:t>DN100*80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113</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钢塑堵头</w:t>
            </w:r>
          </w:p>
        </w:tc>
        <w:tc>
          <w:tcPr>
            <w:tcW w:w="2227" w:type="dxa"/>
            <w:noWrap w:val="0"/>
            <w:vAlign w:val="center"/>
          </w:tcPr>
          <w:p>
            <w:pPr>
              <w:jc w:val="center"/>
              <w:rPr>
                <w:rFonts w:hint="eastAsia"/>
                <w:szCs w:val="21"/>
              </w:rPr>
            </w:pPr>
            <w:r>
              <w:rPr>
                <w:rFonts w:hint="eastAsia"/>
                <w:color w:val="000000"/>
                <w:szCs w:val="21"/>
              </w:rPr>
              <w:t>DN15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114</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钢塑堵头</w:t>
            </w:r>
          </w:p>
        </w:tc>
        <w:tc>
          <w:tcPr>
            <w:tcW w:w="2227" w:type="dxa"/>
            <w:noWrap w:val="0"/>
            <w:vAlign w:val="center"/>
          </w:tcPr>
          <w:p>
            <w:pPr>
              <w:jc w:val="center"/>
              <w:rPr>
                <w:rFonts w:hint="eastAsia"/>
                <w:szCs w:val="21"/>
              </w:rPr>
            </w:pPr>
            <w:r>
              <w:rPr>
                <w:rFonts w:hint="eastAsia"/>
                <w:color w:val="000000"/>
                <w:szCs w:val="21"/>
              </w:rPr>
              <w:t>DN20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1000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115</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钢塑堵头</w:t>
            </w:r>
          </w:p>
        </w:tc>
        <w:tc>
          <w:tcPr>
            <w:tcW w:w="2227" w:type="dxa"/>
            <w:noWrap w:val="0"/>
            <w:vAlign w:val="center"/>
          </w:tcPr>
          <w:p>
            <w:pPr>
              <w:jc w:val="center"/>
              <w:rPr>
                <w:rFonts w:hint="eastAsia"/>
                <w:szCs w:val="21"/>
              </w:rPr>
            </w:pPr>
            <w:r>
              <w:rPr>
                <w:rFonts w:hint="eastAsia"/>
                <w:color w:val="000000"/>
                <w:szCs w:val="21"/>
              </w:rPr>
              <w:t>DN25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116</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钢塑堵头</w:t>
            </w:r>
          </w:p>
        </w:tc>
        <w:tc>
          <w:tcPr>
            <w:tcW w:w="2227" w:type="dxa"/>
            <w:noWrap w:val="0"/>
            <w:vAlign w:val="center"/>
          </w:tcPr>
          <w:p>
            <w:pPr>
              <w:jc w:val="center"/>
              <w:rPr>
                <w:rFonts w:hint="eastAsia"/>
                <w:szCs w:val="21"/>
              </w:rPr>
            </w:pPr>
            <w:r>
              <w:rPr>
                <w:rFonts w:hint="eastAsia"/>
                <w:color w:val="000000"/>
                <w:szCs w:val="21"/>
              </w:rPr>
              <w:t>DN32</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117</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钢塑堵头</w:t>
            </w:r>
          </w:p>
        </w:tc>
        <w:tc>
          <w:tcPr>
            <w:tcW w:w="2227" w:type="dxa"/>
            <w:noWrap w:val="0"/>
            <w:vAlign w:val="center"/>
          </w:tcPr>
          <w:p>
            <w:pPr>
              <w:jc w:val="center"/>
              <w:rPr>
                <w:rFonts w:hint="eastAsia"/>
                <w:szCs w:val="21"/>
              </w:rPr>
            </w:pPr>
            <w:r>
              <w:rPr>
                <w:rFonts w:hint="eastAsia"/>
                <w:color w:val="000000"/>
                <w:szCs w:val="21"/>
              </w:rPr>
              <w:t>DN40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118</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钢塑堵头</w:t>
            </w:r>
          </w:p>
        </w:tc>
        <w:tc>
          <w:tcPr>
            <w:tcW w:w="2227" w:type="dxa"/>
            <w:noWrap w:val="0"/>
            <w:vAlign w:val="center"/>
          </w:tcPr>
          <w:p>
            <w:pPr>
              <w:jc w:val="center"/>
              <w:rPr>
                <w:rFonts w:hint="eastAsia"/>
                <w:szCs w:val="21"/>
              </w:rPr>
            </w:pPr>
            <w:r>
              <w:rPr>
                <w:rFonts w:hint="eastAsia"/>
                <w:color w:val="000000"/>
                <w:szCs w:val="21"/>
              </w:rPr>
              <w:t>DN50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119</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钢塑堵头</w:t>
            </w:r>
          </w:p>
        </w:tc>
        <w:tc>
          <w:tcPr>
            <w:tcW w:w="2227" w:type="dxa"/>
            <w:noWrap w:val="0"/>
            <w:vAlign w:val="center"/>
          </w:tcPr>
          <w:p>
            <w:pPr>
              <w:jc w:val="center"/>
              <w:rPr>
                <w:rFonts w:hint="eastAsia"/>
                <w:szCs w:val="21"/>
              </w:rPr>
            </w:pPr>
            <w:r>
              <w:rPr>
                <w:rFonts w:hint="eastAsia"/>
                <w:color w:val="000000"/>
                <w:szCs w:val="21"/>
              </w:rPr>
              <w:t>DN65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120</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钢塑堵头</w:t>
            </w:r>
          </w:p>
        </w:tc>
        <w:tc>
          <w:tcPr>
            <w:tcW w:w="2227" w:type="dxa"/>
            <w:noWrap w:val="0"/>
            <w:vAlign w:val="center"/>
          </w:tcPr>
          <w:p>
            <w:pPr>
              <w:jc w:val="center"/>
              <w:rPr>
                <w:rFonts w:hint="eastAsia"/>
                <w:szCs w:val="21"/>
              </w:rPr>
            </w:pPr>
            <w:r>
              <w:rPr>
                <w:rFonts w:hint="eastAsia"/>
                <w:color w:val="000000"/>
                <w:szCs w:val="21"/>
              </w:rPr>
              <w:t>DN80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30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121</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钢塑堵头</w:t>
            </w:r>
          </w:p>
        </w:tc>
        <w:tc>
          <w:tcPr>
            <w:tcW w:w="2227" w:type="dxa"/>
            <w:noWrap w:val="0"/>
            <w:vAlign w:val="center"/>
          </w:tcPr>
          <w:p>
            <w:pPr>
              <w:jc w:val="center"/>
              <w:rPr>
                <w:rFonts w:hint="eastAsia"/>
                <w:szCs w:val="21"/>
              </w:rPr>
            </w:pPr>
            <w:r>
              <w:rPr>
                <w:rFonts w:hint="eastAsia"/>
                <w:color w:val="000000"/>
                <w:szCs w:val="21"/>
              </w:rPr>
              <w:t>DN100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122</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钢塑活接</w:t>
            </w:r>
          </w:p>
        </w:tc>
        <w:tc>
          <w:tcPr>
            <w:tcW w:w="2227" w:type="dxa"/>
            <w:noWrap w:val="0"/>
            <w:vAlign w:val="center"/>
          </w:tcPr>
          <w:p>
            <w:pPr>
              <w:jc w:val="center"/>
              <w:rPr>
                <w:rFonts w:hint="eastAsia"/>
                <w:szCs w:val="21"/>
              </w:rPr>
            </w:pPr>
            <w:r>
              <w:rPr>
                <w:rFonts w:hint="eastAsia"/>
                <w:color w:val="000000"/>
                <w:szCs w:val="21"/>
              </w:rPr>
              <w:t>DN15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300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123</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钢塑活接</w:t>
            </w:r>
          </w:p>
        </w:tc>
        <w:tc>
          <w:tcPr>
            <w:tcW w:w="2227" w:type="dxa"/>
            <w:noWrap w:val="0"/>
            <w:vAlign w:val="center"/>
          </w:tcPr>
          <w:p>
            <w:pPr>
              <w:jc w:val="center"/>
              <w:rPr>
                <w:rFonts w:hint="eastAsia"/>
                <w:szCs w:val="21"/>
              </w:rPr>
            </w:pPr>
            <w:r>
              <w:rPr>
                <w:rFonts w:hint="eastAsia"/>
                <w:color w:val="000000"/>
                <w:szCs w:val="21"/>
              </w:rPr>
              <w:t>DN20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1000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124</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钢塑活接</w:t>
            </w:r>
          </w:p>
        </w:tc>
        <w:tc>
          <w:tcPr>
            <w:tcW w:w="2227" w:type="dxa"/>
            <w:noWrap w:val="0"/>
            <w:vAlign w:val="center"/>
          </w:tcPr>
          <w:p>
            <w:pPr>
              <w:jc w:val="center"/>
              <w:rPr>
                <w:rFonts w:hint="eastAsia"/>
                <w:szCs w:val="21"/>
              </w:rPr>
            </w:pPr>
            <w:r>
              <w:rPr>
                <w:rFonts w:hint="eastAsia"/>
                <w:color w:val="000000"/>
                <w:szCs w:val="21"/>
              </w:rPr>
              <w:t>DN25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125</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钢塑活接</w:t>
            </w:r>
          </w:p>
        </w:tc>
        <w:tc>
          <w:tcPr>
            <w:tcW w:w="2227" w:type="dxa"/>
            <w:noWrap w:val="0"/>
            <w:vAlign w:val="center"/>
          </w:tcPr>
          <w:p>
            <w:pPr>
              <w:jc w:val="center"/>
              <w:rPr>
                <w:rFonts w:hint="eastAsia"/>
                <w:szCs w:val="21"/>
              </w:rPr>
            </w:pPr>
            <w:r>
              <w:rPr>
                <w:rFonts w:hint="eastAsia"/>
                <w:color w:val="000000"/>
                <w:szCs w:val="21"/>
              </w:rPr>
              <w:t>DN32</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126</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钢塑活接</w:t>
            </w:r>
          </w:p>
        </w:tc>
        <w:tc>
          <w:tcPr>
            <w:tcW w:w="2227" w:type="dxa"/>
            <w:noWrap w:val="0"/>
            <w:vAlign w:val="center"/>
          </w:tcPr>
          <w:p>
            <w:pPr>
              <w:jc w:val="center"/>
              <w:rPr>
                <w:rFonts w:hint="eastAsia"/>
                <w:szCs w:val="21"/>
              </w:rPr>
            </w:pPr>
            <w:r>
              <w:rPr>
                <w:rFonts w:hint="eastAsia"/>
                <w:color w:val="000000"/>
                <w:szCs w:val="21"/>
              </w:rPr>
              <w:t>DN40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300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127</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钢塑活接</w:t>
            </w:r>
          </w:p>
        </w:tc>
        <w:tc>
          <w:tcPr>
            <w:tcW w:w="2227" w:type="dxa"/>
            <w:noWrap w:val="0"/>
            <w:vAlign w:val="center"/>
          </w:tcPr>
          <w:p>
            <w:pPr>
              <w:jc w:val="center"/>
              <w:rPr>
                <w:rFonts w:hint="eastAsia"/>
                <w:szCs w:val="21"/>
              </w:rPr>
            </w:pPr>
            <w:r>
              <w:rPr>
                <w:rFonts w:hint="eastAsia"/>
                <w:color w:val="000000"/>
                <w:szCs w:val="21"/>
              </w:rPr>
              <w:t>DN50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300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128</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钢塑活接</w:t>
            </w:r>
          </w:p>
        </w:tc>
        <w:tc>
          <w:tcPr>
            <w:tcW w:w="2227" w:type="dxa"/>
            <w:noWrap w:val="0"/>
            <w:vAlign w:val="center"/>
          </w:tcPr>
          <w:p>
            <w:pPr>
              <w:jc w:val="center"/>
              <w:rPr>
                <w:rFonts w:hint="eastAsia"/>
                <w:szCs w:val="21"/>
              </w:rPr>
            </w:pPr>
            <w:r>
              <w:rPr>
                <w:rFonts w:hint="eastAsia"/>
                <w:color w:val="000000"/>
                <w:szCs w:val="21"/>
              </w:rPr>
              <w:t>DN65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129</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钢塑活接</w:t>
            </w:r>
          </w:p>
        </w:tc>
        <w:tc>
          <w:tcPr>
            <w:tcW w:w="2227" w:type="dxa"/>
            <w:noWrap w:val="0"/>
            <w:vAlign w:val="center"/>
          </w:tcPr>
          <w:p>
            <w:pPr>
              <w:jc w:val="center"/>
              <w:rPr>
                <w:rFonts w:hint="eastAsia"/>
                <w:szCs w:val="21"/>
              </w:rPr>
            </w:pPr>
            <w:r>
              <w:rPr>
                <w:rFonts w:hint="eastAsia"/>
                <w:color w:val="000000"/>
                <w:szCs w:val="21"/>
              </w:rPr>
              <w:t>DN80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50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130</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钢塑活接</w:t>
            </w:r>
          </w:p>
        </w:tc>
        <w:tc>
          <w:tcPr>
            <w:tcW w:w="2227" w:type="dxa"/>
            <w:noWrap w:val="0"/>
            <w:vAlign w:val="center"/>
          </w:tcPr>
          <w:p>
            <w:pPr>
              <w:jc w:val="center"/>
              <w:rPr>
                <w:rFonts w:hint="eastAsia"/>
                <w:szCs w:val="21"/>
              </w:rPr>
            </w:pPr>
            <w:r>
              <w:rPr>
                <w:rFonts w:hint="eastAsia"/>
                <w:color w:val="000000"/>
                <w:szCs w:val="21"/>
              </w:rPr>
              <w:t>DN100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131</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钢塑卜申</w:t>
            </w:r>
          </w:p>
        </w:tc>
        <w:tc>
          <w:tcPr>
            <w:tcW w:w="2227" w:type="dxa"/>
            <w:noWrap w:val="0"/>
            <w:vAlign w:val="center"/>
          </w:tcPr>
          <w:p>
            <w:pPr>
              <w:jc w:val="center"/>
              <w:rPr>
                <w:rFonts w:hint="eastAsia"/>
                <w:szCs w:val="21"/>
              </w:rPr>
            </w:pPr>
            <w:r>
              <w:rPr>
                <w:rFonts w:hint="eastAsia"/>
                <w:color w:val="000000"/>
                <w:szCs w:val="21"/>
              </w:rPr>
              <w:t>DN20*15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3000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132</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钢塑卜申</w:t>
            </w:r>
          </w:p>
        </w:tc>
        <w:tc>
          <w:tcPr>
            <w:tcW w:w="2227" w:type="dxa"/>
            <w:noWrap w:val="0"/>
            <w:vAlign w:val="center"/>
          </w:tcPr>
          <w:p>
            <w:pPr>
              <w:jc w:val="center"/>
              <w:rPr>
                <w:rFonts w:hint="eastAsia"/>
                <w:szCs w:val="21"/>
              </w:rPr>
            </w:pPr>
            <w:r>
              <w:rPr>
                <w:rFonts w:hint="eastAsia"/>
                <w:color w:val="000000"/>
                <w:szCs w:val="21"/>
              </w:rPr>
              <w:t>DN25*20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133</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钢塑卜申</w:t>
            </w:r>
          </w:p>
        </w:tc>
        <w:tc>
          <w:tcPr>
            <w:tcW w:w="2227" w:type="dxa"/>
            <w:noWrap w:val="0"/>
            <w:vAlign w:val="center"/>
          </w:tcPr>
          <w:p>
            <w:pPr>
              <w:jc w:val="center"/>
              <w:rPr>
                <w:rFonts w:hint="eastAsia"/>
                <w:szCs w:val="21"/>
              </w:rPr>
            </w:pPr>
            <w:r>
              <w:rPr>
                <w:rFonts w:hint="eastAsia"/>
                <w:color w:val="000000"/>
                <w:szCs w:val="21"/>
              </w:rPr>
              <w:t>DN32*20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134</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钢塑卜申</w:t>
            </w:r>
          </w:p>
        </w:tc>
        <w:tc>
          <w:tcPr>
            <w:tcW w:w="2227" w:type="dxa"/>
            <w:noWrap w:val="0"/>
            <w:vAlign w:val="center"/>
          </w:tcPr>
          <w:p>
            <w:pPr>
              <w:jc w:val="center"/>
              <w:rPr>
                <w:rFonts w:hint="eastAsia"/>
                <w:szCs w:val="21"/>
              </w:rPr>
            </w:pPr>
            <w:r>
              <w:rPr>
                <w:rFonts w:hint="eastAsia"/>
                <w:color w:val="000000"/>
                <w:szCs w:val="21"/>
              </w:rPr>
              <w:t>DN32*25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20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135</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钢塑卜申</w:t>
            </w:r>
          </w:p>
        </w:tc>
        <w:tc>
          <w:tcPr>
            <w:tcW w:w="2227" w:type="dxa"/>
            <w:noWrap w:val="0"/>
            <w:vAlign w:val="center"/>
          </w:tcPr>
          <w:p>
            <w:pPr>
              <w:jc w:val="center"/>
              <w:rPr>
                <w:rFonts w:hint="eastAsia"/>
                <w:szCs w:val="21"/>
              </w:rPr>
            </w:pPr>
            <w:r>
              <w:rPr>
                <w:rFonts w:hint="eastAsia"/>
                <w:color w:val="000000"/>
                <w:szCs w:val="21"/>
              </w:rPr>
              <w:t>DN40*20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50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136</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钢塑卜申</w:t>
            </w:r>
          </w:p>
        </w:tc>
        <w:tc>
          <w:tcPr>
            <w:tcW w:w="2227" w:type="dxa"/>
            <w:noWrap w:val="0"/>
            <w:vAlign w:val="center"/>
          </w:tcPr>
          <w:p>
            <w:pPr>
              <w:jc w:val="center"/>
              <w:rPr>
                <w:rFonts w:hint="eastAsia"/>
                <w:szCs w:val="21"/>
              </w:rPr>
            </w:pPr>
            <w:r>
              <w:rPr>
                <w:rFonts w:hint="eastAsia"/>
                <w:color w:val="000000"/>
                <w:szCs w:val="21"/>
              </w:rPr>
              <w:t>DN40*25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137</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钢塑卜申</w:t>
            </w:r>
          </w:p>
        </w:tc>
        <w:tc>
          <w:tcPr>
            <w:tcW w:w="2227" w:type="dxa"/>
            <w:noWrap w:val="0"/>
            <w:vAlign w:val="center"/>
          </w:tcPr>
          <w:p>
            <w:pPr>
              <w:jc w:val="center"/>
              <w:rPr>
                <w:rFonts w:hint="eastAsia"/>
                <w:szCs w:val="21"/>
              </w:rPr>
            </w:pPr>
            <w:r>
              <w:rPr>
                <w:rFonts w:hint="eastAsia"/>
                <w:color w:val="000000"/>
                <w:szCs w:val="21"/>
              </w:rPr>
              <w:t>DN40*32</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20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138</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钢塑卜申</w:t>
            </w:r>
          </w:p>
        </w:tc>
        <w:tc>
          <w:tcPr>
            <w:tcW w:w="2227" w:type="dxa"/>
            <w:noWrap w:val="0"/>
            <w:vAlign w:val="center"/>
          </w:tcPr>
          <w:p>
            <w:pPr>
              <w:jc w:val="center"/>
              <w:rPr>
                <w:rFonts w:hint="eastAsia"/>
                <w:szCs w:val="21"/>
              </w:rPr>
            </w:pPr>
            <w:r>
              <w:rPr>
                <w:rFonts w:hint="eastAsia"/>
                <w:color w:val="000000"/>
                <w:szCs w:val="21"/>
              </w:rPr>
              <w:t>DN50*20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139</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钢塑卜申</w:t>
            </w:r>
          </w:p>
        </w:tc>
        <w:tc>
          <w:tcPr>
            <w:tcW w:w="2227" w:type="dxa"/>
            <w:noWrap w:val="0"/>
            <w:vAlign w:val="center"/>
          </w:tcPr>
          <w:p>
            <w:pPr>
              <w:jc w:val="center"/>
              <w:rPr>
                <w:rFonts w:hint="eastAsia"/>
                <w:szCs w:val="21"/>
              </w:rPr>
            </w:pPr>
            <w:r>
              <w:rPr>
                <w:rFonts w:hint="eastAsia"/>
                <w:color w:val="000000"/>
                <w:szCs w:val="21"/>
              </w:rPr>
              <w:t>DN50*25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140</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钢塑卜申</w:t>
            </w:r>
          </w:p>
        </w:tc>
        <w:tc>
          <w:tcPr>
            <w:tcW w:w="2227" w:type="dxa"/>
            <w:noWrap w:val="0"/>
            <w:vAlign w:val="center"/>
          </w:tcPr>
          <w:p>
            <w:pPr>
              <w:jc w:val="center"/>
              <w:rPr>
                <w:rFonts w:hint="eastAsia"/>
                <w:szCs w:val="21"/>
              </w:rPr>
            </w:pPr>
            <w:r>
              <w:rPr>
                <w:rFonts w:hint="eastAsia"/>
                <w:color w:val="000000"/>
                <w:szCs w:val="21"/>
              </w:rPr>
              <w:t>DN50*32</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141</w:t>
            </w:r>
          </w:p>
        </w:tc>
        <w:tc>
          <w:tcPr>
            <w:tcW w:w="1733" w:type="dxa"/>
            <w:noWrap w:val="0"/>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21"/>
                <w:szCs w:val="21"/>
                <w:u w:val="none"/>
                <w:lang w:val="en-US" w:eastAsia="zh-CN" w:bidi="ar"/>
              </w:rPr>
              <w:t xml:space="preserve">   钢塑卜申</w:t>
            </w:r>
          </w:p>
        </w:tc>
        <w:tc>
          <w:tcPr>
            <w:tcW w:w="2227" w:type="dxa"/>
            <w:noWrap w:val="0"/>
            <w:vAlign w:val="center"/>
          </w:tcPr>
          <w:p>
            <w:pPr>
              <w:rPr>
                <w:rFonts w:hint="eastAsia"/>
                <w:szCs w:val="21"/>
              </w:rPr>
            </w:pPr>
            <w:r>
              <w:rPr>
                <w:rFonts w:hint="eastAsia"/>
                <w:color w:val="000000"/>
                <w:szCs w:val="21"/>
              </w:rPr>
              <w:t xml:space="preserve">       DN50*40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50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142</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钢塑卜申</w:t>
            </w:r>
          </w:p>
        </w:tc>
        <w:tc>
          <w:tcPr>
            <w:tcW w:w="2227" w:type="dxa"/>
            <w:noWrap w:val="0"/>
            <w:vAlign w:val="center"/>
          </w:tcPr>
          <w:p>
            <w:pPr>
              <w:jc w:val="center"/>
              <w:rPr>
                <w:rFonts w:hint="eastAsia"/>
                <w:szCs w:val="21"/>
              </w:rPr>
            </w:pPr>
            <w:r>
              <w:rPr>
                <w:rFonts w:hint="eastAsia"/>
                <w:color w:val="000000"/>
                <w:szCs w:val="21"/>
              </w:rPr>
              <w:t>DN65*20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143</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钢塑卜申</w:t>
            </w:r>
          </w:p>
        </w:tc>
        <w:tc>
          <w:tcPr>
            <w:tcW w:w="2227" w:type="dxa"/>
            <w:noWrap w:val="0"/>
            <w:vAlign w:val="center"/>
          </w:tcPr>
          <w:p>
            <w:pPr>
              <w:jc w:val="center"/>
              <w:rPr>
                <w:rFonts w:hint="eastAsia"/>
                <w:szCs w:val="21"/>
              </w:rPr>
            </w:pPr>
            <w:r>
              <w:rPr>
                <w:rFonts w:hint="eastAsia"/>
                <w:color w:val="000000"/>
                <w:szCs w:val="21"/>
              </w:rPr>
              <w:t>DN65*25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144</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钢塑卜申</w:t>
            </w:r>
          </w:p>
        </w:tc>
        <w:tc>
          <w:tcPr>
            <w:tcW w:w="2227" w:type="dxa"/>
            <w:noWrap w:val="0"/>
            <w:vAlign w:val="center"/>
          </w:tcPr>
          <w:p>
            <w:pPr>
              <w:jc w:val="center"/>
              <w:rPr>
                <w:rFonts w:hint="eastAsia"/>
                <w:szCs w:val="21"/>
              </w:rPr>
            </w:pPr>
            <w:r>
              <w:rPr>
                <w:rFonts w:hint="eastAsia"/>
                <w:color w:val="000000"/>
                <w:szCs w:val="21"/>
              </w:rPr>
              <w:t>DN65*32</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145</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钢塑卜申</w:t>
            </w:r>
          </w:p>
        </w:tc>
        <w:tc>
          <w:tcPr>
            <w:tcW w:w="2227" w:type="dxa"/>
            <w:noWrap w:val="0"/>
            <w:vAlign w:val="center"/>
          </w:tcPr>
          <w:p>
            <w:pPr>
              <w:jc w:val="center"/>
              <w:rPr>
                <w:rFonts w:hint="eastAsia"/>
                <w:szCs w:val="21"/>
              </w:rPr>
            </w:pPr>
            <w:r>
              <w:rPr>
                <w:rFonts w:hint="eastAsia"/>
                <w:color w:val="000000"/>
                <w:szCs w:val="21"/>
              </w:rPr>
              <w:t>DN65*40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146</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钢塑卜申</w:t>
            </w:r>
          </w:p>
        </w:tc>
        <w:tc>
          <w:tcPr>
            <w:tcW w:w="2227" w:type="dxa"/>
            <w:noWrap w:val="0"/>
            <w:vAlign w:val="center"/>
          </w:tcPr>
          <w:p>
            <w:pPr>
              <w:jc w:val="center"/>
              <w:rPr>
                <w:rFonts w:hint="eastAsia"/>
                <w:szCs w:val="21"/>
              </w:rPr>
            </w:pPr>
            <w:r>
              <w:rPr>
                <w:rFonts w:hint="eastAsia"/>
                <w:color w:val="000000"/>
                <w:szCs w:val="21"/>
              </w:rPr>
              <w:t>DN65*50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147</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钢塑卜申</w:t>
            </w:r>
          </w:p>
        </w:tc>
        <w:tc>
          <w:tcPr>
            <w:tcW w:w="2227" w:type="dxa"/>
            <w:noWrap w:val="0"/>
            <w:vAlign w:val="center"/>
          </w:tcPr>
          <w:p>
            <w:pPr>
              <w:jc w:val="center"/>
              <w:rPr>
                <w:rFonts w:hint="eastAsia"/>
                <w:szCs w:val="21"/>
              </w:rPr>
            </w:pPr>
            <w:r>
              <w:rPr>
                <w:rFonts w:hint="eastAsia"/>
                <w:color w:val="000000"/>
                <w:szCs w:val="21"/>
              </w:rPr>
              <w:t>DN80*32</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cs="宋体"/>
                <w:szCs w:val="21"/>
              </w:rPr>
              <w:t>148</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钢塑卜申</w:t>
            </w:r>
          </w:p>
        </w:tc>
        <w:tc>
          <w:tcPr>
            <w:tcW w:w="2227" w:type="dxa"/>
            <w:noWrap w:val="0"/>
            <w:vAlign w:val="center"/>
          </w:tcPr>
          <w:p>
            <w:pPr>
              <w:jc w:val="center"/>
              <w:rPr>
                <w:rFonts w:hint="eastAsia"/>
                <w:szCs w:val="21"/>
              </w:rPr>
            </w:pPr>
            <w:r>
              <w:rPr>
                <w:rFonts w:hint="eastAsia"/>
                <w:color w:val="000000"/>
                <w:szCs w:val="21"/>
              </w:rPr>
              <w:t>DN80*40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149</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钢塑卜申</w:t>
            </w:r>
          </w:p>
        </w:tc>
        <w:tc>
          <w:tcPr>
            <w:tcW w:w="2227" w:type="dxa"/>
            <w:noWrap w:val="0"/>
            <w:vAlign w:val="center"/>
          </w:tcPr>
          <w:p>
            <w:pPr>
              <w:jc w:val="center"/>
              <w:rPr>
                <w:rFonts w:hint="eastAsia"/>
                <w:szCs w:val="21"/>
              </w:rPr>
            </w:pPr>
            <w:r>
              <w:rPr>
                <w:rFonts w:hint="eastAsia"/>
                <w:color w:val="000000"/>
                <w:szCs w:val="21"/>
              </w:rPr>
              <w:t>DN80*50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150</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钢塑卜申</w:t>
            </w:r>
          </w:p>
        </w:tc>
        <w:tc>
          <w:tcPr>
            <w:tcW w:w="2227" w:type="dxa"/>
            <w:noWrap w:val="0"/>
            <w:vAlign w:val="center"/>
          </w:tcPr>
          <w:p>
            <w:pPr>
              <w:jc w:val="center"/>
              <w:rPr>
                <w:rFonts w:hint="eastAsia"/>
                <w:szCs w:val="21"/>
              </w:rPr>
            </w:pPr>
            <w:r>
              <w:rPr>
                <w:rFonts w:hint="eastAsia"/>
                <w:color w:val="000000"/>
                <w:szCs w:val="21"/>
              </w:rPr>
              <w:t>DN80*65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151</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钢塑卜申</w:t>
            </w:r>
          </w:p>
        </w:tc>
        <w:tc>
          <w:tcPr>
            <w:tcW w:w="2227" w:type="dxa"/>
            <w:noWrap w:val="0"/>
            <w:vAlign w:val="center"/>
          </w:tcPr>
          <w:p>
            <w:pPr>
              <w:jc w:val="center"/>
              <w:rPr>
                <w:rFonts w:hint="eastAsia"/>
                <w:szCs w:val="21"/>
              </w:rPr>
            </w:pPr>
            <w:r>
              <w:rPr>
                <w:rFonts w:hint="eastAsia"/>
                <w:color w:val="000000"/>
                <w:szCs w:val="21"/>
              </w:rPr>
              <w:t>DN100*32</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152</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钢塑卜申</w:t>
            </w:r>
          </w:p>
        </w:tc>
        <w:tc>
          <w:tcPr>
            <w:tcW w:w="2227" w:type="dxa"/>
            <w:noWrap w:val="0"/>
            <w:vAlign w:val="center"/>
          </w:tcPr>
          <w:p>
            <w:pPr>
              <w:jc w:val="center"/>
              <w:rPr>
                <w:rFonts w:hint="eastAsia"/>
                <w:szCs w:val="21"/>
              </w:rPr>
            </w:pPr>
            <w:r>
              <w:rPr>
                <w:rFonts w:hint="eastAsia"/>
                <w:color w:val="000000"/>
                <w:szCs w:val="21"/>
              </w:rPr>
              <w:t>DN100*40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153</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钢塑卜申</w:t>
            </w:r>
          </w:p>
        </w:tc>
        <w:tc>
          <w:tcPr>
            <w:tcW w:w="2227" w:type="dxa"/>
            <w:noWrap w:val="0"/>
            <w:vAlign w:val="center"/>
          </w:tcPr>
          <w:p>
            <w:pPr>
              <w:jc w:val="center"/>
              <w:rPr>
                <w:rFonts w:hint="eastAsia"/>
                <w:szCs w:val="21"/>
              </w:rPr>
            </w:pPr>
            <w:r>
              <w:rPr>
                <w:rFonts w:hint="eastAsia"/>
                <w:color w:val="000000"/>
                <w:szCs w:val="21"/>
              </w:rPr>
              <w:t>DN100*50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154</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钢塑卜申</w:t>
            </w:r>
          </w:p>
        </w:tc>
        <w:tc>
          <w:tcPr>
            <w:tcW w:w="2227" w:type="dxa"/>
            <w:noWrap w:val="0"/>
            <w:vAlign w:val="center"/>
          </w:tcPr>
          <w:p>
            <w:pPr>
              <w:jc w:val="center"/>
              <w:rPr>
                <w:rFonts w:hint="eastAsia"/>
                <w:szCs w:val="21"/>
              </w:rPr>
            </w:pPr>
            <w:r>
              <w:rPr>
                <w:rFonts w:hint="eastAsia"/>
                <w:color w:val="000000"/>
                <w:szCs w:val="21"/>
              </w:rPr>
              <w:t>DN100*65</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szCs w:val="21"/>
              </w:rPr>
              <w:t>155</w:t>
            </w:r>
          </w:p>
        </w:tc>
        <w:tc>
          <w:tcPr>
            <w:tcW w:w="1733" w:type="dxa"/>
            <w:noWrap w:val="0"/>
            <w:vAlign w:val="center"/>
          </w:tcPr>
          <w:p>
            <w:pPr>
              <w:keepNext w:val="0"/>
              <w:keepLines w:val="0"/>
              <w:widowControl/>
              <w:suppressLineNumbers w:val="0"/>
              <w:jc w:val="center"/>
              <w:textAlignment w:val="center"/>
              <w:rPr>
                <w:rFonts w:hint="eastAsia"/>
                <w:szCs w:val="21"/>
              </w:rPr>
            </w:pPr>
            <w:r>
              <w:rPr>
                <w:rFonts w:hint="eastAsia" w:ascii="宋体" w:hAnsi="宋体" w:eastAsia="宋体" w:cs="宋体"/>
                <w:i w:val="0"/>
                <w:color w:val="000000"/>
                <w:kern w:val="0"/>
                <w:sz w:val="21"/>
                <w:szCs w:val="21"/>
                <w:u w:val="none"/>
                <w:lang w:val="en-US" w:eastAsia="zh-CN" w:bidi="ar"/>
              </w:rPr>
              <w:t>钢塑卜申</w:t>
            </w:r>
          </w:p>
        </w:tc>
        <w:tc>
          <w:tcPr>
            <w:tcW w:w="2227" w:type="dxa"/>
            <w:noWrap w:val="0"/>
            <w:vAlign w:val="center"/>
          </w:tcPr>
          <w:p>
            <w:pPr>
              <w:jc w:val="center"/>
              <w:rPr>
                <w:rFonts w:hint="eastAsia"/>
                <w:szCs w:val="21"/>
              </w:rPr>
            </w:pPr>
            <w:r>
              <w:rPr>
                <w:rFonts w:hint="eastAsia"/>
                <w:color w:val="000000"/>
                <w:szCs w:val="21"/>
              </w:rPr>
              <w:t>DN100*80</w:t>
            </w:r>
          </w:p>
        </w:tc>
        <w:tc>
          <w:tcPr>
            <w:tcW w:w="765" w:type="dxa"/>
            <w:noWrap w:val="0"/>
            <w:vAlign w:val="top"/>
          </w:tcPr>
          <w:p>
            <w:pPr>
              <w:jc w:val="center"/>
              <w:rPr>
                <w:rFonts w:hint="eastAsia" w:ascii="Arial" w:hAnsi="Arial" w:cs="Arial"/>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个</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5" w:type="dxa"/>
            <w:gridSpan w:val="8"/>
            <w:noWrap w:val="0"/>
            <w:vAlign w:val="top"/>
          </w:tcPr>
          <w:p>
            <w:pPr>
              <w:snapToGrid w:val="0"/>
              <w:spacing w:line="264" w:lineRule="auto"/>
              <w:jc w:val="both"/>
              <w:rPr>
                <w:rFonts w:hint="eastAsia" w:asciiTheme="majorEastAsia" w:hAnsiTheme="majorEastAsia" w:eastAsiaTheme="majorEastAsia" w:cstheme="majorEastAsia"/>
                <w:b w:val="0"/>
                <w:bCs w:val="0"/>
                <w:sz w:val="24"/>
                <w:szCs w:val="24"/>
              </w:rPr>
            </w:pPr>
            <w:r>
              <w:rPr>
                <w:rFonts w:hint="eastAsia" w:ascii="宋体" w:hAnsi="宋体" w:eastAsia="宋体" w:cs="宋体"/>
                <w:color w:val="000000"/>
                <w:szCs w:val="22"/>
                <w:lang w:val="en-US" w:eastAsia="zh-CN"/>
              </w:rPr>
              <w:t>报价总价</w:t>
            </w:r>
            <w:r>
              <w:rPr>
                <w:rFonts w:hint="eastAsia" w:ascii="宋体" w:hAnsi="宋体" w:eastAsia="宋体" w:cs="宋体"/>
                <w:b w:val="0"/>
                <w:bCs/>
                <w:color w:val="000000"/>
                <w:szCs w:val="21"/>
                <w:lang w:val="en-US" w:eastAsia="zh-CN"/>
              </w:rPr>
              <w:t>（含税）</w:t>
            </w:r>
            <w:r>
              <w:rPr>
                <w:rFonts w:hint="eastAsia" w:ascii="宋体" w:hAnsi="宋体" w:eastAsia="宋体" w:cs="宋体"/>
                <w:color w:val="000000"/>
                <w:szCs w:val="22"/>
                <w:lang w:val="en-US" w:eastAsia="zh-CN"/>
              </w:rPr>
              <w:t>（报价总价=各种货物的报价单价×数量之和）：大写：</w:t>
            </w:r>
            <w:r>
              <w:rPr>
                <w:rFonts w:hint="eastAsia" w:ascii="宋体" w:hAnsi="宋体" w:eastAsia="宋体" w:cs="宋体"/>
                <w:color w:val="000000"/>
                <w:szCs w:val="22"/>
                <w:u w:val="single"/>
                <w:lang w:val="en-US" w:eastAsia="zh-CN"/>
              </w:rPr>
              <w:t xml:space="preserve">        </w:t>
            </w:r>
            <w:r>
              <w:rPr>
                <w:rFonts w:hint="eastAsia" w:ascii="宋体" w:hAnsi="宋体" w:eastAsia="宋体" w:cs="宋体"/>
                <w:color w:val="000000"/>
                <w:szCs w:val="22"/>
                <w:u w:val="none"/>
                <w:lang w:val="en-US" w:eastAsia="zh-CN"/>
              </w:rPr>
              <w:t xml:space="preserve">  小写：</w:t>
            </w:r>
            <w:r>
              <w:rPr>
                <w:rFonts w:hint="eastAsia" w:ascii="宋体" w:hAnsi="宋体" w:eastAsia="宋体" w:cs="宋体"/>
                <w:color w:val="000000"/>
                <w:szCs w:val="22"/>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5" w:type="dxa"/>
            <w:gridSpan w:val="8"/>
            <w:noWrap w:val="0"/>
            <w:vAlign w:val="top"/>
          </w:tcPr>
          <w:p>
            <w:pPr>
              <w:snapToGrid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以上</w:t>
            </w:r>
            <w:r>
              <w:rPr>
                <w:rFonts w:hint="eastAsia" w:asciiTheme="majorEastAsia" w:hAnsiTheme="majorEastAsia" w:eastAsiaTheme="majorEastAsia" w:cstheme="majorEastAsia"/>
                <w:b w:val="0"/>
                <w:bCs w:val="0"/>
                <w:sz w:val="24"/>
                <w:szCs w:val="24"/>
                <w:lang w:val="en-US" w:eastAsia="zh-CN"/>
              </w:rPr>
              <w:t>货物</w:t>
            </w:r>
            <w:r>
              <w:rPr>
                <w:rFonts w:hint="eastAsia" w:asciiTheme="majorEastAsia" w:hAnsiTheme="majorEastAsia" w:eastAsiaTheme="majorEastAsia" w:cstheme="majorEastAsia"/>
                <w:b w:val="0"/>
                <w:bCs w:val="0"/>
                <w:sz w:val="24"/>
                <w:szCs w:val="24"/>
              </w:rPr>
              <w:t>报价应包括</w:t>
            </w:r>
            <w:r>
              <w:rPr>
                <w:rFonts w:hint="eastAsia" w:asciiTheme="majorEastAsia" w:hAnsiTheme="majorEastAsia" w:eastAsiaTheme="majorEastAsia" w:cstheme="majorEastAsia"/>
                <w:b w:val="0"/>
                <w:bCs w:val="0"/>
                <w:color w:val="000000"/>
                <w:sz w:val="24"/>
                <w:szCs w:val="24"/>
              </w:rPr>
              <w:t>：</w:t>
            </w:r>
            <w:r>
              <w:rPr>
                <w:rFonts w:hint="eastAsia" w:asciiTheme="majorEastAsia" w:hAnsiTheme="majorEastAsia" w:eastAsiaTheme="majorEastAsia" w:cstheme="majorEastAsia"/>
                <w:b w:val="0"/>
                <w:bCs w:val="0"/>
                <w:sz w:val="24"/>
                <w:szCs w:val="24"/>
              </w:rPr>
              <w:t>货物制造、货物装 卸、</w:t>
            </w:r>
            <w:r>
              <w:rPr>
                <w:rFonts w:hint="eastAsia" w:asciiTheme="majorEastAsia" w:hAnsiTheme="majorEastAsia" w:eastAsiaTheme="majorEastAsia" w:cstheme="majorEastAsia"/>
                <w:b w:val="0"/>
                <w:bCs w:val="0"/>
                <w:sz w:val="24"/>
                <w:szCs w:val="24"/>
                <w:lang w:val="en-US" w:eastAsia="zh-CN"/>
              </w:rPr>
              <w:t>安装服务、</w:t>
            </w:r>
            <w:r>
              <w:rPr>
                <w:rFonts w:hint="eastAsia" w:asciiTheme="majorEastAsia" w:hAnsiTheme="majorEastAsia" w:eastAsiaTheme="majorEastAsia" w:cstheme="majorEastAsia"/>
                <w:b w:val="0"/>
                <w:bCs w:val="0"/>
                <w:sz w:val="24"/>
                <w:szCs w:val="24"/>
              </w:rPr>
              <w:t>运输、税金、劳务、运输、管理、保险、售后服务以及对供货产品抽样送检检测等全部费用，以及所有根据合同或其他原因应由供方支付的税金和其他应缴的全部费用。</w:t>
            </w:r>
          </w:p>
        </w:tc>
      </w:tr>
    </w:tbl>
    <w:p>
      <w:pPr>
        <w:snapToGrid w:val="0"/>
        <w:spacing w:line="360" w:lineRule="auto"/>
        <w:rPr>
          <w:rStyle w:val="12"/>
          <w:rFonts w:hint="default" w:asciiTheme="majorEastAsia" w:hAnsiTheme="majorEastAsia" w:eastAsiaTheme="majorEastAsia" w:cstheme="majorEastAsia"/>
          <w:b w:val="0"/>
          <w:bCs w:val="0"/>
          <w:sz w:val="24"/>
          <w:szCs w:val="24"/>
          <w:lang w:val="en-US" w:eastAsia="zh-CN"/>
        </w:rPr>
      </w:pPr>
      <w:r>
        <w:rPr>
          <w:rStyle w:val="12"/>
          <w:rFonts w:hint="eastAsia" w:asciiTheme="majorEastAsia" w:hAnsiTheme="majorEastAsia" w:eastAsiaTheme="majorEastAsia" w:cstheme="majorEastAsia"/>
          <w:b w:val="0"/>
          <w:bCs w:val="0"/>
          <w:sz w:val="24"/>
          <w:szCs w:val="24"/>
          <w:lang w:val="en-US" w:eastAsia="zh-CN"/>
        </w:rPr>
        <w:t>附件2</w:t>
      </w:r>
    </w:p>
    <w:p>
      <w:pPr>
        <w:snapToGrid w:val="0"/>
        <w:spacing w:line="360" w:lineRule="auto"/>
        <w:ind w:firstLine="2587" w:firstLineChars="1078"/>
        <w:rPr>
          <w:rStyle w:val="12"/>
          <w:rFonts w:hint="eastAsia" w:asciiTheme="majorEastAsia" w:hAnsiTheme="majorEastAsia" w:eastAsiaTheme="majorEastAsia" w:cstheme="majorEastAsia"/>
          <w:b w:val="0"/>
          <w:bCs w:val="0"/>
          <w:sz w:val="24"/>
          <w:szCs w:val="24"/>
        </w:rPr>
      </w:pPr>
      <w:r>
        <w:rPr>
          <w:rStyle w:val="12"/>
          <w:rFonts w:hint="eastAsia" w:asciiTheme="majorEastAsia" w:hAnsiTheme="majorEastAsia" w:eastAsiaTheme="majorEastAsia" w:cstheme="majorEastAsia"/>
          <w:b w:val="0"/>
          <w:bCs w:val="0"/>
          <w:sz w:val="24"/>
          <w:szCs w:val="24"/>
        </w:rPr>
        <w:t>技术标准及要求</w:t>
      </w:r>
    </w:p>
    <w:p>
      <w:pPr>
        <w:pStyle w:val="4"/>
        <w:spacing w:line="440" w:lineRule="exact"/>
        <w:ind w:left="346" w:leftChars="-1" w:hanging="348" w:hangingChars="166"/>
        <w:rPr>
          <w:rFonts w:ascii="宋体"/>
          <w:sz w:val="21"/>
          <w:szCs w:val="21"/>
        </w:rPr>
      </w:pPr>
      <w:bookmarkStart w:id="0" w:name="_Toc18893"/>
      <w:r>
        <w:rPr>
          <w:rFonts w:hint="eastAsia" w:ascii="宋体"/>
          <w:sz w:val="21"/>
          <w:szCs w:val="21"/>
        </w:rPr>
        <w:t>一、项目概述</w:t>
      </w:r>
    </w:p>
    <w:p>
      <w:pPr>
        <w:spacing w:line="440" w:lineRule="exact"/>
        <w:rPr>
          <w:rFonts w:ascii="宋体" w:hAnsi="宋体"/>
          <w:szCs w:val="21"/>
        </w:rPr>
      </w:pPr>
      <w:r>
        <w:rPr>
          <w:rFonts w:hint="eastAsia" w:ascii="宋体" w:hAnsi="宋体"/>
          <w:szCs w:val="21"/>
        </w:rPr>
        <w:t>1.1 项目简介</w:t>
      </w:r>
    </w:p>
    <w:p>
      <w:pPr>
        <w:pStyle w:val="4"/>
        <w:spacing w:line="440" w:lineRule="exact"/>
        <w:ind w:left="346" w:leftChars="-1" w:hanging="348" w:hangingChars="166"/>
        <w:rPr>
          <w:rFonts w:ascii="宋体"/>
          <w:sz w:val="21"/>
          <w:szCs w:val="21"/>
        </w:rPr>
      </w:pPr>
      <w:r>
        <w:rPr>
          <w:rFonts w:hint="eastAsia" w:ascii="宋体"/>
          <w:sz w:val="21"/>
          <w:szCs w:val="21"/>
        </w:rPr>
        <w:t>本项目采购的货物主要用于给水安装工程。</w:t>
      </w:r>
    </w:p>
    <w:p>
      <w:pPr>
        <w:spacing w:line="440" w:lineRule="exact"/>
        <w:rPr>
          <w:rFonts w:ascii="宋体" w:hAnsi="宋体"/>
          <w:szCs w:val="21"/>
        </w:rPr>
      </w:pPr>
      <w:bookmarkStart w:id="1" w:name="_Toc144485035"/>
      <w:bookmarkStart w:id="2" w:name="_Toc143047108"/>
      <w:r>
        <w:rPr>
          <w:rFonts w:hint="eastAsia" w:ascii="宋体" w:hAnsi="宋体"/>
          <w:szCs w:val="21"/>
        </w:rPr>
        <w:t xml:space="preserve">1.2 </w:t>
      </w:r>
      <w:bookmarkEnd w:id="1"/>
      <w:bookmarkEnd w:id="2"/>
      <w:r>
        <w:rPr>
          <w:rFonts w:hint="eastAsia" w:ascii="宋体" w:hAnsi="宋体"/>
          <w:szCs w:val="21"/>
        </w:rPr>
        <w:t>给水涂塑复合可锻铸铁连接件（简称钢塑管件）</w:t>
      </w:r>
    </w:p>
    <w:p>
      <w:pPr>
        <w:spacing w:line="440" w:lineRule="exact"/>
        <w:rPr>
          <w:rFonts w:ascii="宋体" w:hAnsi="宋体"/>
          <w:szCs w:val="21"/>
        </w:rPr>
      </w:pPr>
      <w:r>
        <w:rPr>
          <w:rFonts w:hint="eastAsia" w:ascii="宋体" w:hAnsi="宋体"/>
          <w:szCs w:val="21"/>
        </w:rPr>
        <w:t>配水型式为压力流配水，管径为DN15、D20、DN25、DN32、DN40、DN50、DN65、DN80、DN100相应的涂塑复合可锻铸铁连接件（具体规格型号等依招标货物一览表为准）。</w:t>
      </w:r>
    </w:p>
    <w:p>
      <w:pPr>
        <w:spacing w:line="440" w:lineRule="exact"/>
        <w:rPr>
          <w:rFonts w:ascii="宋体" w:hAnsi="宋体"/>
          <w:szCs w:val="21"/>
        </w:rPr>
      </w:pPr>
      <w:r>
        <w:rPr>
          <w:rFonts w:hint="eastAsia" w:ascii="宋体" w:hAnsi="宋体"/>
          <w:bCs/>
          <w:szCs w:val="21"/>
        </w:rPr>
        <w:t>1.3</w:t>
      </w:r>
      <w:r>
        <w:rPr>
          <w:rFonts w:hint="eastAsia" w:ascii="宋体" w:hAnsi="宋体"/>
          <w:szCs w:val="21"/>
        </w:rPr>
        <w:t>投标人提供的货物制造标准、安装标准及技术规范等必须符合相应的国家标准、行业标准及规范要求。</w:t>
      </w:r>
    </w:p>
    <w:p>
      <w:pPr>
        <w:spacing w:line="440" w:lineRule="exact"/>
        <w:rPr>
          <w:rFonts w:ascii="宋体" w:hAnsi="宋体"/>
          <w:szCs w:val="21"/>
        </w:rPr>
      </w:pPr>
      <w:r>
        <w:rPr>
          <w:rFonts w:hint="eastAsia" w:ascii="宋体" w:hAnsi="宋体"/>
          <w:szCs w:val="21"/>
        </w:rPr>
        <w:t>二、技术要求</w:t>
      </w:r>
    </w:p>
    <w:p>
      <w:pPr>
        <w:spacing w:line="440" w:lineRule="exact"/>
        <w:ind w:left="210" w:hanging="210" w:hangingChars="100"/>
        <w:rPr>
          <w:rFonts w:ascii="宋体" w:hAnsi="宋体"/>
          <w:szCs w:val="21"/>
        </w:rPr>
      </w:pPr>
      <w:r>
        <w:rPr>
          <w:rFonts w:hint="eastAsia" w:ascii="宋体" w:hAnsi="宋体"/>
          <w:szCs w:val="21"/>
        </w:rPr>
        <w:t>1、用于涂塑的可锻铸铁管路连接件技术要求应符合GB/T3287</w:t>
      </w:r>
      <w:r>
        <w:rPr>
          <w:rFonts w:ascii="宋体" w:hAnsi="宋体"/>
          <w:szCs w:val="21"/>
        </w:rPr>
        <w:t>—</w:t>
      </w:r>
      <w:r>
        <w:rPr>
          <w:rFonts w:hint="eastAsia" w:ascii="宋体" w:hAnsi="宋体"/>
          <w:szCs w:val="21"/>
        </w:rPr>
        <w:t>2011规定，形式尺寸应符合GB/T3287-2011规定。</w:t>
      </w:r>
    </w:p>
    <w:p>
      <w:pPr>
        <w:spacing w:line="440" w:lineRule="exact"/>
        <w:ind w:left="210" w:hanging="210" w:hangingChars="100"/>
        <w:rPr>
          <w:rFonts w:ascii="宋体" w:hAnsi="宋体"/>
          <w:szCs w:val="21"/>
        </w:rPr>
      </w:pPr>
      <w:r>
        <w:rPr>
          <w:rFonts w:hint="eastAsia" w:ascii="宋体" w:hAnsi="宋体"/>
          <w:szCs w:val="21"/>
        </w:rPr>
        <w:t>2采用螺纹连接方式；</w:t>
      </w:r>
    </w:p>
    <w:p>
      <w:pPr>
        <w:spacing w:line="440" w:lineRule="exact"/>
        <w:ind w:left="210" w:hanging="210" w:hangingChars="100"/>
        <w:rPr>
          <w:rFonts w:ascii="宋体" w:hAnsi="宋体"/>
          <w:szCs w:val="21"/>
        </w:rPr>
      </w:pPr>
      <w:r>
        <w:rPr>
          <w:rFonts w:hint="eastAsia" w:ascii="宋体" w:hAnsi="宋体"/>
          <w:szCs w:val="21"/>
        </w:rPr>
        <w:t>2.1内螺纹管件外径的端部应以方边或园边形式加强；在形状上考虑扳手平面或管件有侧向出口的地方；</w:t>
      </w:r>
    </w:p>
    <w:p>
      <w:pPr>
        <w:spacing w:line="440" w:lineRule="exact"/>
        <w:ind w:left="210" w:hanging="210" w:hangingChars="100"/>
        <w:rPr>
          <w:rFonts w:ascii="宋体" w:hAnsi="宋体"/>
          <w:szCs w:val="21"/>
        </w:rPr>
      </w:pPr>
      <w:r>
        <w:rPr>
          <w:rFonts w:hint="eastAsia" w:ascii="宋体" w:hAnsi="宋体"/>
          <w:szCs w:val="21"/>
        </w:rPr>
        <w:t>2.2锁紧螺母可以是普通平面形的或凹入式的，允许加工一个表面。</w:t>
      </w:r>
    </w:p>
    <w:p>
      <w:pPr>
        <w:spacing w:line="440" w:lineRule="exact"/>
        <w:ind w:left="210" w:hanging="210" w:hangingChars="100"/>
        <w:rPr>
          <w:rFonts w:ascii="宋体" w:hAnsi="宋体"/>
          <w:szCs w:val="21"/>
        </w:rPr>
      </w:pPr>
      <w:r>
        <w:rPr>
          <w:rFonts w:hint="eastAsia" w:ascii="宋体" w:hAnsi="宋体"/>
          <w:szCs w:val="21"/>
        </w:rPr>
        <w:t>2.3管件材料应使用符合GB/T9440的可锻铸铁材料，材料牌号：KTH350-10或KTH300-06用于黑心可锻铸铁。</w:t>
      </w:r>
    </w:p>
    <w:p>
      <w:pPr>
        <w:spacing w:line="440" w:lineRule="exact"/>
        <w:ind w:left="210" w:hanging="210" w:hangingChars="100"/>
        <w:rPr>
          <w:rFonts w:ascii="宋体" w:hAnsi="宋体"/>
          <w:szCs w:val="21"/>
        </w:rPr>
      </w:pPr>
      <w:r>
        <w:rPr>
          <w:rFonts w:hint="eastAsia" w:ascii="宋体" w:hAnsi="宋体"/>
          <w:szCs w:val="21"/>
        </w:rPr>
        <w:t>3、热镀锌层</w:t>
      </w:r>
    </w:p>
    <w:p>
      <w:pPr>
        <w:spacing w:line="440" w:lineRule="exact"/>
        <w:ind w:left="210" w:hanging="210" w:hangingChars="100"/>
        <w:rPr>
          <w:rFonts w:ascii="宋体" w:hAnsi="宋体"/>
          <w:szCs w:val="21"/>
        </w:rPr>
      </w:pPr>
      <w:r>
        <w:rPr>
          <w:rFonts w:hint="eastAsia" w:ascii="宋体" w:hAnsi="宋体"/>
          <w:szCs w:val="21"/>
        </w:rPr>
        <w:t xml:space="preserve">  管件要求镀锌保护层时，应采用热镀锌工艺。</w:t>
      </w:r>
    </w:p>
    <w:p>
      <w:pPr>
        <w:spacing w:line="440" w:lineRule="exact"/>
        <w:ind w:left="210" w:hanging="210" w:hangingChars="100"/>
        <w:rPr>
          <w:rFonts w:ascii="宋体" w:hAnsi="宋体"/>
          <w:szCs w:val="21"/>
        </w:rPr>
      </w:pPr>
      <w:r>
        <w:rPr>
          <w:rFonts w:hint="eastAsia" w:ascii="宋体" w:hAnsi="宋体"/>
          <w:szCs w:val="21"/>
        </w:rPr>
        <w:t>3.1在形成的锌层中，微量元素的质量百分表含量不允许超出下列规定的最大值：</w:t>
      </w:r>
    </w:p>
    <w:p>
      <w:pPr>
        <w:spacing w:line="440" w:lineRule="exact"/>
        <w:ind w:left="239" w:leftChars="114"/>
        <w:rPr>
          <w:rFonts w:ascii="宋体" w:hAnsi="宋体"/>
          <w:szCs w:val="21"/>
        </w:rPr>
      </w:pPr>
      <w:r>
        <w:rPr>
          <w:rFonts w:hint="eastAsia" w:ascii="宋体" w:hAnsi="宋体"/>
          <w:szCs w:val="21"/>
        </w:rPr>
        <w:t>铝（AI）        0.1％</w:t>
      </w:r>
    </w:p>
    <w:p>
      <w:pPr>
        <w:spacing w:line="440" w:lineRule="exact"/>
        <w:ind w:left="239" w:leftChars="114"/>
        <w:rPr>
          <w:rFonts w:ascii="宋体" w:hAnsi="宋体"/>
          <w:szCs w:val="21"/>
        </w:rPr>
      </w:pPr>
      <w:r>
        <w:rPr>
          <w:rFonts w:hint="eastAsia" w:ascii="宋体" w:hAnsi="宋体"/>
          <w:szCs w:val="21"/>
        </w:rPr>
        <w:t>锑（Sb）        0.01％</w:t>
      </w:r>
    </w:p>
    <w:p>
      <w:pPr>
        <w:spacing w:line="440" w:lineRule="exact"/>
        <w:ind w:left="239" w:leftChars="114"/>
        <w:rPr>
          <w:rFonts w:ascii="宋体" w:hAnsi="宋体"/>
          <w:szCs w:val="21"/>
        </w:rPr>
      </w:pPr>
      <w:r>
        <w:rPr>
          <w:rFonts w:hint="eastAsia" w:ascii="宋体" w:hAnsi="宋体"/>
          <w:szCs w:val="21"/>
        </w:rPr>
        <w:t>砷（As）        0.02％</w:t>
      </w:r>
    </w:p>
    <w:p>
      <w:pPr>
        <w:spacing w:line="440" w:lineRule="exact"/>
        <w:ind w:left="239" w:leftChars="114"/>
        <w:rPr>
          <w:rFonts w:ascii="宋体" w:hAnsi="宋体"/>
          <w:szCs w:val="21"/>
        </w:rPr>
      </w:pPr>
      <w:r>
        <w:rPr>
          <w:rFonts w:hint="eastAsia" w:ascii="宋体" w:hAnsi="宋体"/>
          <w:szCs w:val="21"/>
        </w:rPr>
        <w:t>铋（Bi）        0.01％</w:t>
      </w:r>
    </w:p>
    <w:p>
      <w:pPr>
        <w:spacing w:line="440" w:lineRule="exact"/>
        <w:ind w:left="239" w:leftChars="114"/>
        <w:rPr>
          <w:rFonts w:ascii="宋体" w:hAnsi="宋体"/>
          <w:szCs w:val="21"/>
        </w:rPr>
      </w:pPr>
      <w:r>
        <w:rPr>
          <w:rFonts w:hint="eastAsia" w:ascii="宋体" w:hAnsi="宋体"/>
          <w:szCs w:val="21"/>
        </w:rPr>
        <w:t>镉（Cd）        0.01％</w:t>
      </w:r>
    </w:p>
    <w:p>
      <w:pPr>
        <w:spacing w:line="440" w:lineRule="exact"/>
        <w:ind w:left="239" w:leftChars="114"/>
        <w:rPr>
          <w:rFonts w:ascii="宋体" w:hAnsi="宋体"/>
          <w:szCs w:val="21"/>
        </w:rPr>
      </w:pPr>
      <w:r>
        <w:rPr>
          <w:rFonts w:hint="eastAsia" w:ascii="宋体" w:hAnsi="宋体"/>
          <w:szCs w:val="21"/>
        </w:rPr>
        <w:t>铜（Cu）        0.1％</w:t>
      </w:r>
    </w:p>
    <w:p>
      <w:pPr>
        <w:spacing w:line="440" w:lineRule="exact"/>
        <w:ind w:left="239" w:leftChars="114"/>
        <w:rPr>
          <w:rFonts w:ascii="宋体" w:hAnsi="宋体"/>
          <w:szCs w:val="21"/>
        </w:rPr>
      </w:pPr>
      <w:r>
        <w:rPr>
          <w:rFonts w:hint="eastAsia" w:ascii="宋体" w:hAnsi="宋体"/>
          <w:szCs w:val="21"/>
        </w:rPr>
        <w:t>铅（Pb）        1.6％，在特定情况下允许为1.8％</w:t>
      </w:r>
    </w:p>
    <w:p>
      <w:pPr>
        <w:spacing w:line="440" w:lineRule="exact"/>
        <w:ind w:left="239" w:leftChars="114"/>
        <w:rPr>
          <w:rFonts w:ascii="宋体" w:hAnsi="宋体"/>
          <w:szCs w:val="21"/>
        </w:rPr>
      </w:pPr>
      <w:r>
        <w:rPr>
          <w:rFonts w:hint="eastAsia" w:ascii="宋体" w:hAnsi="宋体"/>
          <w:szCs w:val="21"/>
        </w:rPr>
        <w:t>锡（Sn）         0.1％</w:t>
      </w:r>
    </w:p>
    <w:p>
      <w:pPr>
        <w:spacing w:line="440" w:lineRule="exact"/>
        <w:ind w:left="239" w:leftChars="114"/>
        <w:rPr>
          <w:rFonts w:ascii="宋体" w:hAnsi="宋体"/>
          <w:szCs w:val="21"/>
        </w:rPr>
      </w:pPr>
      <w:r>
        <w:rPr>
          <w:rFonts w:hint="eastAsia" w:ascii="宋体" w:hAnsi="宋体"/>
          <w:szCs w:val="21"/>
        </w:rPr>
        <w:t>3.2镀锌层相关表面锌的质量不小于500g/m²，以五件管件锌的质量作平均值，相当于平均覆盖厚度为70μm，个别样件不小于450g/m²（63μm）。</w:t>
      </w:r>
    </w:p>
    <w:p>
      <w:pPr>
        <w:spacing w:line="440" w:lineRule="exact"/>
        <w:ind w:left="239" w:leftChars="114"/>
        <w:rPr>
          <w:rFonts w:ascii="宋体" w:hAnsi="宋体"/>
          <w:szCs w:val="21"/>
        </w:rPr>
      </w:pPr>
      <w:r>
        <w:rPr>
          <w:rFonts w:hint="eastAsia" w:ascii="宋体" w:hAnsi="宋体"/>
          <w:szCs w:val="21"/>
        </w:rPr>
        <w:t>3.3镀锌管件表面镀层应均匀连接，内表面锌层应无锌疤、毛刺和非金属附着物。</w:t>
      </w:r>
    </w:p>
    <w:p>
      <w:pPr>
        <w:spacing w:line="440" w:lineRule="exact"/>
        <w:rPr>
          <w:rFonts w:ascii="宋体" w:hAnsi="宋体"/>
          <w:szCs w:val="21"/>
        </w:rPr>
      </w:pPr>
      <w:r>
        <w:rPr>
          <w:rFonts w:hint="eastAsia" w:ascii="宋体" w:hAnsi="宋体"/>
          <w:szCs w:val="21"/>
        </w:rPr>
        <w:t>4、管件表面的防锈处理</w:t>
      </w:r>
    </w:p>
    <w:p>
      <w:pPr>
        <w:spacing w:line="440" w:lineRule="exact"/>
        <w:ind w:left="239" w:leftChars="114"/>
        <w:rPr>
          <w:rFonts w:ascii="宋体" w:hAnsi="宋体"/>
          <w:szCs w:val="21"/>
        </w:rPr>
      </w:pPr>
      <w:r>
        <w:rPr>
          <w:rFonts w:hint="eastAsia" w:ascii="宋体" w:hAnsi="宋体"/>
          <w:szCs w:val="21"/>
        </w:rPr>
        <w:t>管件的表面应作防锈处理，防锈材料不应带有多环芳香族的碳氢化合物。</w:t>
      </w:r>
    </w:p>
    <w:p>
      <w:pPr>
        <w:spacing w:line="440" w:lineRule="exact"/>
        <w:rPr>
          <w:rFonts w:ascii="宋体" w:hAnsi="宋体"/>
          <w:szCs w:val="21"/>
        </w:rPr>
      </w:pPr>
      <w:r>
        <w:rPr>
          <w:rFonts w:hint="eastAsia" w:ascii="宋体" w:hAnsi="宋体"/>
          <w:szCs w:val="21"/>
        </w:rPr>
        <w:t>5、尺寸与公差</w:t>
      </w:r>
    </w:p>
    <w:p>
      <w:pPr>
        <w:spacing w:line="440" w:lineRule="exact"/>
        <w:rPr>
          <w:rFonts w:ascii="宋体" w:hAnsi="宋体"/>
          <w:szCs w:val="21"/>
        </w:rPr>
      </w:pPr>
      <w:r>
        <w:rPr>
          <w:rFonts w:hint="eastAsia" w:ascii="宋体" w:hAnsi="宋体"/>
          <w:szCs w:val="21"/>
        </w:rPr>
        <w:t>5.1管件从端面到端面，端面到中心的尺寸偏差见表一</w:t>
      </w:r>
    </w:p>
    <w:p>
      <w:pPr>
        <w:spacing w:line="440" w:lineRule="exact"/>
        <w:rPr>
          <w:rFonts w:ascii="宋体" w:hAnsi="宋体"/>
          <w:szCs w:val="21"/>
        </w:rPr>
      </w:pPr>
      <w:r>
        <w:rPr>
          <w:rFonts w:hint="eastAsia" w:ascii="宋体" w:hAnsi="宋体"/>
          <w:szCs w:val="21"/>
        </w:rPr>
        <w:t xml:space="preserve">                                表一</w:t>
      </w:r>
    </w:p>
    <w:tbl>
      <w:tblPr>
        <w:tblStyle w:val="10"/>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8"/>
        <w:gridCol w:w="852"/>
        <w:gridCol w:w="1098"/>
        <w:gridCol w:w="1559"/>
        <w:gridCol w:w="1559"/>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8" w:type="dxa"/>
          </w:tcPr>
          <w:p>
            <w:pPr>
              <w:spacing w:line="440" w:lineRule="exact"/>
              <w:rPr>
                <w:rFonts w:ascii="宋体" w:hAnsi="宋体"/>
                <w:szCs w:val="21"/>
              </w:rPr>
            </w:pPr>
            <w:r>
              <w:rPr>
                <w:rFonts w:hint="eastAsia" w:ascii="宋体" w:hAnsi="宋体"/>
                <w:szCs w:val="21"/>
              </w:rPr>
              <w:t>基本尺寸</w:t>
            </w:r>
          </w:p>
        </w:tc>
        <w:tc>
          <w:tcPr>
            <w:tcW w:w="852" w:type="dxa"/>
          </w:tcPr>
          <w:p>
            <w:pPr>
              <w:spacing w:line="440" w:lineRule="exact"/>
              <w:rPr>
                <w:rFonts w:ascii="宋体" w:hAnsi="宋体"/>
                <w:szCs w:val="21"/>
              </w:rPr>
            </w:pPr>
            <w:r>
              <w:rPr>
                <w:rFonts w:hint="eastAsia" w:ascii="宋体" w:hAnsi="宋体"/>
                <w:szCs w:val="21"/>
              </w:rPr>
              <w:t>≤30</w:t>
            </w:r>
          </w:p>
        </w:tc>
        <w:tc>
          <w:tcPr>
            <w:tcW w:w="1098" w:type="dxa"/>
          </w:tcPr>
          <w:p>
            <w:pPr>
              <w:spacing w:line="440" w:lineRule="exact"/>
              <w:rPr>
                <w:rFonts w:ascii="宋体" w:hAnsi="宋体"/>
                <w:szCs w:val="21"/>
              </w:rPr>
            </w:pPr>
            <w:r>
              <w:rPr>
                <w:rFonts w:hint="eastAsia" w:ascii="宋体" w:hAnsi="宋体"/>
                <w:szCs w:val="21"/>
              </w:rPr>
              <w:t>＞30～≤50</w:t>
            </w:r>
          </w:p>
        </w:tc>
        <w:tc>
          <w:tcPr>
            <w:tcW w:w="1559" w:type="dxa"/>
          </w:tcPr>
          <w:p>
            <w:pPr>
              <w:spacing w:line="440" w:lineRule="exact"/>
              <w:rPr>
                <w:rFonts w:ascii="宋体" w:hAnsi="宋体"/>
                <w:szCs w:val="21"/>
              </w:rPr>
            </w:pPr>
            <w:r>
              <w:rPr>
                <w:rFonts w:hint="eastAsia" w:ascii="宋体" w:hAnsi="宋体"/>
                <w:szCs w:val="21"/>
              </w:rPr>
              <w:t>＞50～≤75</w:t>
            </w:r>
          </w:p>
        </w:tc>
        <w:tc>
          <w:tcPr>
            <w:tcW w:w="1559" w:type="dxa"/>
          </w:tcPr>
          <w:p>
            <w:pPr>
              <w:spacing w:line="440" w:lineRule="exact"/>
              <w:rPr>
                <w:rFonts w:ascii="宋体" w:hAnsi="宋体"/>
                <w:szCs w:val="21"/>
              </w:rPr>
            </w:pPr>
            <w:r>
              <w:rPr>
                <w:rFonts w:hint="eastAsia" w:ascii="宋体" w:hAnsi="宋体"/>
                <w:szCs w:val="21"/>
              </w:rPr>
              <w:t>＞75～≤100</w:t>
            </w:r>
          </w:p>
        </w:tc>
        <w:tc>
          <w:tcPr>
            <w:tcW w:w="1985" w:type="dxa"/>
          </w:tcPr>
          <w:p>
            <w:pPr>
              <w:spacing w:line="440" w:lineRule="exact"/>
              <w:rPr>
                <w:rFonts w:ascii="宋体" w:hAnsi="宋体"/>
                <w:szCs w:val="21"/>
              </w:rPr>
            </w:pPr>
            <w:r>
              <w:rPr>
                <w:rFonts w:hint="eastAsia" w:ascii="宋体" w:hAnsi="宋体"/>
                <w:szCs w:val="21"/>
              </w:rPr>
              <w:t>＞100～≤150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8" w:type="dxa"/>
          </w:tcPr>
          <w:p>
            <w:pPr>
              <w:spacing w:line="440" w:lineRule="exact"/>
              <w:rPr>
                <w:rFonts w:ascii="宋体" w:hAnsi="宋体"/>
                <w:szCs w:val="21"/>
              </w:rPr>
            </w:pPr>
            <w:r>
              <w:rPr>
                <w:rFonts w:hint="eastAsia" w:ascii="宋体" w:hAnsi="宋体"/>
                <w:szCs w:val="21"/>
              </w:rPr>
              <w:t xml:space="preserve">  公差</w:t>
            </w:r>
          </w:p>
        </w:tc>
        <w:tc>
          <w:tcPr>
            <w:tcW w:w="852" w:type="dxa"/>
          </w:tcPr>
          <w:p>
            <w:pPr>
              <w:spacing w:line="440" w:lineRule="exact"/>
              <w:rPr>
                <w:rFonts w:ascii="宋体" w:hAnsi="宋体"/>
                <w:szCs w:val="21"/>
              </w:rPr>
            </w:pPr>
            <w:r>
              <w:rPr>
                <w:rFonts w:hint="eastAsia" w:ascii="宋体" w:hAnsi="宋体"/>
                <w:szCs w:val="21"/>
              </w:rPr>
              <w:t>±1.5</w:t>
            </w:r>
          </w:p>
        </w:tc>
        <w:tc>
          <w:tcPr>
            <w:tcW w:w="1098" w:type="dxa"/>
          </w:tcPr>
          <w:p>
            <w:pPr>
              <w:spacing w:line="440" w:lineRule="exact"/>
              <w:rPr>
                <w:rFonts w:ascii="宋体" w:hAnsi="宋体"/>
                <w:szCs w:val="21"/>
              </w:rPr>
            </w:pPr>
            <w:r>
              <w:rPr>
                <w:rFonts w:hint="eastAsia" w:ascii="宋体" w:hAnsi="宋体"/>
                <w:szCs w:val="21"/>
              </w:rPr>
              <w:t>±2.0</w:t>
            </w:r>
          </w:p>
        </w:tc>
        <w:tc>
          <w:tcPr>
            <w:tcW w:w="1559" w:type="dxa"/>
          </w:tcPr>
          <w:p>
            <w:pPr>
              <w:spacing w:line="440" w:lineRule="exact"/>
              <w:rPr>
                <w:rFonts w:ascii="宋体" w:hAnsi="宋体"/>
                <w:szCs w:val="21"/>
              </w:rPr>
            </w:pPr>
            <w:r>
              <w:rPr>
                <w:rFonts w:hint="eastAsia" w:ascii="宋体" w:hAnsi="宋体"/>
                <w:szCs w:val="21"/>
              </w:rPr>
              <w:t>±2.5</w:t>
            </w:r>
          </w:p>
        </w:tc>
        <w:tc>
          <w:tcPr>
            <w:tcW w:w="1559" w:type="dxa"/>
          </w:tcPr>
          <w:p>
            <w:pPr>
              <w:spacing w:line="440" w:lineRule="exact"/>
              <w:rPr>
                <w:rFonts w:ascii="宋体" w:hAnsi="宋体"/>
                <w:szCs w:val="21"/>
              </w:rPr>
            </w:pPr>
            <w:r>
              <w:rPr>
                <w:rFonts w:hint="eastAsia" w:ascii="宋体" w:hAnsi="宋体"/>
                <w:szCs w:val="21"/>
              </w:rPr>
              <w:t>3.0</w:t>
            </w:r>
          </w:p>
        </w:tc>
        <w:tc>
          <w:tcPr>
            <w:tcW w:w="1985" w:type="dxa"/>
          </w:tcPr>
          <w:p>
            <w:pPr>
              <w:spacing w:line="440" w:lineRule="exact"/>
              <w:rPr>
                <w:rFonts w:ascii="宋体" w:hAnsi="宋体"/>
                <w:szCs w:val="21"/>
              </w:rPr>
            </w:pPr>
            <w:r>
              <w:rPr>
                <w:rFonts w:hint="eastAsia" w:ascii="宋体" w:hAnsi="宋体"/>
                <w:szCs w:val="21"/>
              </w:rPr>
              <w:t>±3.5</w:t>
            </w:r>
          </w:p>
        </w:tc>
      </w:tr>
    </w:tbl>
    <w:p>
      <w:pPr>
        <w:spacing w:line="440" w:lineRule="exact"/>
        <w:ind w:left="315" w:hanging="315" w:hangingChars="150"/>
        <w:rPr>
          <w:rFonts w:ascii="宋体" w:hAnsi="宋体"/>
          <w:szCs w:val="21"/>
        </w:rPr>
      </w:pPr>
      <w:r>
        <w:rPr>
          <w:rFonts w:hint="eastAsia" w:ascii="宋体" w:hAnsi="宋体"/>
          <w:szCs w:val="21"/>
        </w:rPr>
        <w:t>5.2安装长度其准确性决定于5.1中所给公差及GB/T7306.1或GB/T7306.2中规定的螺纹公差。</w:t>
      </w:r>
    </w:p>
    <w:p>
      <w:pPr>
        <w:spacing w:line="440" w:lineRule="exact"/>
        <w:rPr>
          <w:rFonts w:ascii="宋体" w:hAnsi="宋体"/>
          <w:szCs w:val="21"/>
        </w:rPr>
      </w:pPr>
      <w:r>
        <w:rPr>
          <w:rFonts w:hint="eastAsia" w:ascii="宋体" w:hAnsi="宋体"/>
          <w:szCs w:val="21"/>
        </w:rPr>
        <w:t>6、螺纹的选择</w:t>
      </w:r>
    </w:p>
    <w:p>
      <w:pPr>
        <w:spacing w:line="440" w:lineRule="exact"/>
        <w:ind w:left="315" w:hanging="315" w:hangingChars="150"/>
        <w:rPr>
          <w:rFonts w:ascii="宋体" w:hAnsi="宋体"/>
          <w:szCs w:val="21"/>
        </w:rPr>
      </w:pPr>
      <w:r>
        <w:rPr>
          <w:rFonts w:hint="eastAsia" w:ascii="宋体" w:hAnsi="宋体"/>
          <w:szCs w:val="21"/>
        </w:rPr>
        <w:t>6.1管件密封管螺纹应符合GB/T7036.1或GB/T7036.2的规定，外螺纹为圆锥形，内螺纹可以是圆柱形或圆锥形。</w:t>
      </w:r>
    </w:p>
    <w:p>
      <w:pPr>
        <w:spacing w:line="440" w:lineRule="exact"/>
        <w:ind w:left="315" w:hanging="315" w:hangingChars="150"/>
        <w:rPr>
          <w:rFonts w:ascii="宋体" w:hAnsi="宋体"/>
          <w:szCs w:val="21"/>
        </w:rPr>
      </w:pPr>
      <w:r>
        <w:rPr>
          <w:rFonts w:hint="eastAsia" w:ascii="宋体" w:hAnsi="宋体"/>
          <w:szCs w:val="21"/>
        </w:rPr>
        <w:t>6.2活接头螺母的螺纹与螺母配合的螺纹应符合GB/T7307的规定，允许采用公制螺纹，应符合GB/T192、GB/T193、GB/T196和GB/T197中外螺纹6级、内螺纹7级的规定；锁紧螺母应符合GB/T7307.</w:t>
      </w:r>
    </w:p>
    <w:p>
      <w:pPr>
        <w:spacing w:line="440" w:lineRule="exact"/>
        <w:rPr>
          <w:rFonts w:ascii="宋体" w:hAnsi="宋体"/>
          <w:szCs w:val="21"/>
        </w:rPr>
      </w:pPr>
      <w:r>
        <w:rPr>
          <w:rFonts w:hint="eastAsia" w:ascii="宋体" w:hAnsi="宋体"/>
          <w:szCs w:val="21"/>
        </w:rPr>
        <w:t>6.3管件螺纹轴线垂直度的极限偏差</w:t>
      </w:r>
    </w:p>
    <w:p>
      <w:pPr>
        <w:spacing w:line="440" w:lineRule="exact"/>
        <w:ind w:firstLine="315" w:firstLineChars="150"/>
        <w:rPr>
          <w:rFonts w:ascii="宋体" w:hAnsi="宋体"/>
          <w:szCs w:val="21"/>
        </w:rPr>
      </w:pPr>
      <w:r>
        <w:rPr>
          <w:rFonts w:hint="eastAsia" w:ascii="宋体" w:hAnsi="宋体"/>
          <w:szCs w:val="21"/>
        </w:rPr>
        <w:t>螺纹轴线应与管件端面垂直，垂直度偏差不得大于表二规定。</w:t>
      </w:r>
    </w:p>
    <w:p>
      <w:pPr>
        <w:spacing w:line="440" w:lineRule="exact"/>
        <w:rPr>
          <w:rFonts w:ascii="宋体" w:hAnsi="宋体"/>
          <w:szCs w:val="21"/>
        </w:rPr>
      </w:pPr>
      <w:r>
        <w:rPr>
          <w:rFonts w:hint="eastAsia" w:ascii="宋体" w:hAnsi="宋体"/>
          <w:szCs w:val="21"/>
        </w:rPr>
        <w:t xml:space="preserve">                            表二</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tcPr>
          <w:p>
            <w:pPr>
              <w:spacing w:line="440" w:lineRule="exact"/>
              <w:ind w:firstLine="315" w:firstLineChars="150"/>
              <w:rPr>
                <w:rFonts w:ascii="宋体" w:hAnsi="宋体"/>
                <w:szCs w:val="21"/>
              </w:rPr>
            </w:pPr>
            <w:r>
              <w:rPr>
                <w:rFonts w:hint="eastAsia" w:ascii="宋体" w:hAnsi="宋体"/>
                <w:szCs w:val="21"/>
              </w:rPr>
              <w:t>管件规格</w:t>
            </w:r>
          </w:p>
        </w:tc>
        <w:tc>
          <w:tcPr>
            <w:tcW w:w="1704" w:type="dxa"/>
          </w:tcPr>
          <w:p>
            <w:pPr>
              <w:spacing w:line="440" w:lineRule="exact"/>
              <w:ind w:firstLine="315" w:firstLineChars="150"/>
              <w:rPr>
                <w:rFonts w:ascii="宋体" w:hAnsi="宋体"/>
                <w:szCs w:val="21"/>
              </w:rPr>
            </w:pPr>
            <w:r>
              <w:rPr>
                <w:rFonts w:hint="eastAsia" w:ascii="宋体" w:hAnsi="宋体"/>
                <w:szCs w:val="21"/>
              </w:rPr>
              <w:t>1/16～1/8</w:t>
            </w:r>
          </w:p>
        </w:tc>
        <w:tc>
          <w:tcPr>
            <w:tcW w:w="1704" w:type="dxa"/>
          </w:tcPr>
          <w:p>
            <w:pPr>
              <w:spacing w:line="440" w:lineRule="exact"/>
              <w:ind w:firstLine="525" w:firstLineChars="250"/>
              <w:rPr>
                <w:rFonts w:ascii="宋体" w:hAnsi="宋体"/>
                <w:szCs w:val="21"/>
              </w:rPr>
            </w:pPr>
            <w:r>
              <w:rPr>
                <w:rFonts w:hint="eastAsia" w:ascii="宋体" w:hAnsi="宋体"/>
                <w:szCs w:val="21"/>
              </w:rPr>
              <w:t>1/4～3/8</w:t>
            </w:r>
          </w:p>
        </w:tc>
        <w:tc>
          <w:tcPr>
            <w:tcW w:w="1705" w:type="dxa"/>
          </w:tcPr>
          <w:p>
            <w:pPr>
              <w:spacing w:line="440" w:lineRule="exact"/>
              <w:ind w:firstLine="420" w:firstLineChars="200"/>
              <w:rPr>
                <w:rFonts w:ascii="宋体" w:hAnsi="宋体"/>
                <w:szCs w:val="21"/>
              </w:rPr>
            </w:pPr>
            <w:r>
              <w:rPr>
                <w:rFonts w:hint="eastAsia" w:ascii="宋体" w:hAnsi="宋体"/>
                <w:szCs w:val="21"/>
              </w:rPr>
              <w:t>1/2～3/4</w:t>
            </w:r>
          </w:p>
        </w:tc>
        <w:tc>
          <w:tcPr>
            <w:tcW w:w="1705" w:type="dxa"/>
          </w:tcPr>
          <w:p>
            <w:pPr>
              <w:spacing w:line="440" w:lineRule="exact"/>
              <w:ind w:firstLine="630" w:firstLineChars="300"/>
              <w:rPr>
                <w:rFonts w:ascii="宋体" w:hAnsi="宋体"/>
                <w:szCs w:val="21"/>
              </w:rPr>
            </w:pPr>
            <w:r>
              <w:rPr>
                <w:rFonts w:hint="eastAsia" w:ascii="宋体" w:hAnsi="宋体"/>
                <w:szCs w:val="21"/>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tcPr>
          <w:p>
            <w:pPr>
              <w:spacing w:line="440" w:lineRule="exact"/>
              <w:ind w:firstLine="525" w:firstLineChars="250"/>
              <w:rPr>
                <w:rFonts w:ascii="宋体" w:hAnsi="宋体"/>
                <w:szCs w:val="21"/>
              </w:rPr>
            </w:pPr>
            <w:r>
              <w:rPr>
                <w:rFonts w:hint="eastAsia" w:ascii="宋体" w:hAnsi="宋体"/>
                <w:szCs w:val="21"/>
              </w:rPr>
              <w:t>偏差</w:t>
            </w:r>
          </w:p>
          <w:p>
            <w:pPr>
              <w:spacing w:line="440" w:lineRule="exact"/>
              <w:ind w:firstLine="525" w:firstLineChars="250"/>
              <w:rPr>
                <w:rFonts w:ascii="宋体" w:hAnsi="宋体"/>
                <w:szCs w:val="21"/>
              </w:rPr>
            </w:pPr>
            <w:r>
              <w:rPr>
                <w:rFonts w:hint="eastAsia" w:ascii="宋体" w:hAnsi="宋体"/>
                <w:szCs w:val="21"/>
              </w:rPr>
              <w:t>mm</w:t>
            </w:r>
          </w:p>
        </w:tc>
        <w:tc>
          <w:tcPr>
            <w:tcW w:w="1704" w:type="dxa"/>
            <w:vAlign w:val="center"/>
          </w:tcPr>
          <w:p>
            <w:pPr>
              <w:spacing w:line="440" w:lineRule="exact"/>
              <w:ind w:firstLine="630" w:firstLineChars="300"/>
              <w:jc w:val="center"/>
              <w:rPr>
                <w:rFonts w:ascii="宋体" w:hAnsi="宋体"/>
                <w:szCs w:val="21"/>
              </w:rPr>
            </w:pPr>
            <w:r>
              <w:rPr>
                <w:rFonts w:hint="eastAsia" w:ascii="宋体" w:hAnsi="宋体"/>
                <w:szCs w:val="21"/>
              </w:rPr>
              <w:t>0.5</w:t>
            </w:r>
          </w:p>
        </w:tc>
        <w:tc>
          <w:tcPr>
            <w:tcW w:w="1704" w:type="dxa"/>
            <w:vAlign w:val="center"/>
          </w:tcPr>
          <w:p>
            <w:pPr>
              <w:spacing w:line="440" w:lineRule="exact"/>
              <w:ind w:firstLine="735" w:firstLineChars="350"/>
              <w:jc w:val="center"/>
              <w:rPr>
                <w:rFonts w:ascii="宋体" w:hAnsi="宋体"/>
                <w:szCs w:val="21"/>
              </w:rPr>
            </w:pPr>
            <w:r>
              <w:rPr>
                <w:rFonts w:hint="eastAsia" w:ascii="宋体" w:hAnsi="宋体"/>
                <w:szCs w:val="21"/>
              </w:rPr>
              <w:t>0.7</w:t>
            </w:r>
          </w:p>
        </w:tc>
        <w:tc>
          <w:tcPr>
            <w:tcW w:w="1705" w:type="dxa"/>
            <w:vAlign w:val="center"/>
          </w:tcPr>
          <w:p>
            <w:pPr>
              <w:spacing w:line="440" w:lineRule="exact"/>
              <w:ind w:firstLine="630" w:firstLineChars="300"/>
              <w:jc w:val="center"/>
              <w:rPr>
                <w:rFonts w:ascii="宋体" w:hAnsi="宋体"/>
                <w:szCs w:val="21"/>
              </w:rPr>
            </w:pPr>
            <w:r>
              <w:rPr>
                <w:rFonts w:hint="eastAsia" w:ascii="宋体" w:hAnsi="宋体"/>
                <w:szCs w:val="21"/>
              </w:rPr>
              <w:t>0.9</w:t>
            </w:r>
          </w:p>
        </w:tc>
        <w:tc>
          <w:tcPr>
            <w:tcW w:w="1705" w:type="dxa"/>
            <w:vAlign w:val="center"/>
          </w:tcPr>
          <w:p>
            <w:pPr>
              <w:spacing w:line="440" w:lineRule="exact"/>
              <w:ind w:firstLine="630" w:firstLineChars="300"/>
              <w:jc w:val="center"/>
              <w:rPr>
                <w:rFonts w:ascii="宋体" w:hAnsi="宋体"/>
                <w:szCs w:val="21"/>
              </w:rPr>
            </w:pPr>
            <w:r>
              <w:rPr>
                <w:rFonts w:hint="eastAsia" w:ascii="宋体" w:hAnsi="宋体"/>
                <w:szCs w:val="21"/>
              </w:rPr>
              <w:t>1.2</w:t>
            </w:r>
          </w:p>
        </w:tc>
      </w:tr>
    </w:tbl>
    <w:p>
      <w:pPr>
        <w:spacing w:line="440" w:lineRule="exact"/>
        <w:rPr>
          <w:rFonts w:ascii="宋体" w:hAnsi="宋体"/>
          <w:szCs w:val="21"/>
        </w:rPr>
      </w:pPr>
      <w:r>
        <w:rPr>
          <w:rFonts w:hint="eastAsia" w:ascii="宋体" w:hAnsi="宋体"/>
          <w:szCs w:val="21"/>
        </w:rPr>
        <w:t>7、涂塑材料要求</w:t>
      </w:r>
    </w:p>
    <w:p>
      <w:pPr>
        <w:spacing w:line="440" w:lineRule="exact"/>
        <w:rPr>
          <w:rFonts w:ascii="宋体" w:hAnsi="宋体"/>
          <w:szCs w:val="21"/>
        </w:rPr>
      </w:pPr>
      <w:r>
        <w:rPr>
          <w:rFonts w:hint="eastAsia" w:ascii="宋体" w:hAnsi="宋体"/>
          <w:szCs w:val="21"/>
        </w:rPr>
        <w:t>7.1用于涂塑的材料环氧树脂（EP）</w:t>
      </w:r>
    </w:p>
    <w:p>
      <w:pPr>
        <w:spacing w:line="440" w:lineRule="exact"/>
        <w:rPr>
          <w:rFonts w:ascii="宋体" w:hAnsi="宋体"/>
          <w:szCs w:val="21"/>
        </w:rPr>
      </w:pPr>
      <w:r>
        <w:rPr>
          <w:rFonts w:hint="eastAsia" w:ascii="宋体" w:hAnsi="宋体"/>
          <w:szCs w:val="21"/>
        </w:rPr>
        <w:t>7.2用于涂塑的材料环氧树脂粉末其性能应符合表三</w:t>
      </w:r>
    </w:p>
    <w:p>
      <w:pPr>
        <w:spacing w:line="440" w:lineRule="exact"/>
        <w:rPr>
          <w:rFonts w:ascii="宋体" w:hAnsi="宋体"/>
          <w:szCs w:val="21"/>
        </w:rPr>
      </w:pPr>
      <w:r>
        <w:rPr>
          <w:rFonts w:hint="eastAsia" w:ascii="宋体" w:hAnsi="宋体"/>
          <w:szCs w:val="21"/>
        </w:rPr>
        <w:t xml:space="preserve">                               表三</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440" w:lineRule="exact"/>
              <w:ind w:firstLine="1470" w:firstLineChars="700"/>
              <w:rPr>
                <w:rFonts w:ascii="宋体" w:hAnsi="宋体"/>
                <w:szCs w:val="21"/>
              </w:rPr>
            </w:pPr>
            <w:r>
              <w:rPr>
                <w:rFonts w:hint="eastAsia" w:ascii="宋体" w:hAnsi="宋体"/>
                <w:szCs w:val="21"/>
              </w:rPr>
              <w:t>项目</w:t>
            </w:r>
          </w:p>
        </w:tc>
        <w:tc>
          <w:tcPr>
            <w:tcW w:w="4261" w:type="dxa"/>
          </w:tcPr>
          <w:p>
            <w:pPr>
              <w:spacing w:line="440" w:lineRule="exact"/>
              <w:ind w:firstLine="1575" w:firstLineChars="750"/>
              <w:rPr>
                <w:rFonts w:ascii="宋体" w:hAnsi="宋体"/>
                <w:szCs w:val="21"/>
              </w:rPr>
            </w:pPr>
            <w:r>
              <w:rPr>
                <w:rFonts w:hint="eastAsia" w:ascii="宋体" w:hAnsi="宋体"/>
                <w:szCs w:val="21"/>
              </w:rPr>
              <w:t>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440" w:lineRule="exact"/>
              <w:rPr>
                <w:rFonts w:ascii="宋体" w:hAnsi="宋体"/>
                <w:szCs w:val="21"/>
              </w:rPr>
            </w:pPr>
            <w:r>
              <w:rPr>
                <w:rFonts w:hint="eastAsia" w:ascii="宋体" w:hAnsi="宋体"/>
                <w:szCs w:val="21"/>
              </w:rPr>
              <w:t>密度                  g/cm²</w:t>
            </w:r>
          </w:p>
        </w:tc>
        <w:tc>
          <w:tcPr>
            <w:tcW w:w="4261" w:type="dxa"/>
          </w:tcPr>
          <w:p>
            <w:pPr>
              <w:spacing w:line="440" w:lineRule="exact"/>
              <w:rPr>
                <w:rFonts w:ascii="宋体" w:hAnsi="宋体"/>
                <w:szCs w:val="21"/>
              </w:rPr>
            </w:pPr>
            <w:r>
              <w:rPr>
                <w:rFonts w:hint="eastAsia" w:ascii="宋体" w:hAnsi="宋体"/>
                <w:szCs w:val="21"/>
              </w:rPr>
              <w:t xml:space="preserve">            1.2～1.8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440" w:lineRule="exact"/>
              <w:rPr>
                <w:rFonts w:ascii="宋体" w:hAnsi="宋体"/>
                <w:szCs w:val="21"/>
              </w:rPr>
            </w:pPr>
            <w:r>
              <w:rPr>
                <w:rFonts w:hint="eastAsia" w:ascii="宋体" w:hAnsi="宋体"/>
                <w:szCs w:val="21"/>
              </w:rPr>
              <w:t>粒度分布               ％</w:t>
            </w:r>
          </w:p>
        </w:tc>
        <w:tc>
          <w:tcPr>
            <w:tcW w:w="4261" w:type="dxa"/>
          </w:tcPr>
          <w:p>
            <w:pPr>
              <w:spacing w:line="440" w:lineRule="exact"/>
              <w:rPr>
                <w:rFonts w:ascii="宋体" w:hAnsi="宋体"/>
                <w:szCs w:val="21"/>
              </w:rPr>
            </w:pPr>
            <w:r>
              <w:rPr>
                <w:rFonts w:hint="eastAsia" w:ascii="宋体" w:hAnsi="宋体"/>
                <w:szCs w:val="21"/>
              </w:rPr>
              <w:t xml:space="preserve">     ＞150um.＜3％或250um.＜0.2％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440" w:lineRule="exact"/>
              <w:rPr>
                <w:rFonts w:ascii="宋体" w:hAnsi="宋体"/>
                <w:szCs w:val="21"/>
              </w:rPr>
            </w:pPr>
            <w:r>
              <w:rPr>
                <w:rFonts w:hint="eastAsia" w:ascii="宋体" w:hAnsi="宋体"/>
                <w:szCs w:val="21"/>
              </w:rPr>
              <w:t>不挥发物含量           ％</w:t>
            </w:r>
          </w:p>
        </w:tc>
        <w:tc>
          <w:tcPr>
            <w:tcW w:w="4261" w:type="dxa"/>
          </w:tcPr>
          <w:p>
            <w:pPr>
              <w:spacing w:line="440" w:lineRule="exact"/>
              <w:rPr>
                <w:rFonts w:ascii="宋体" w:hAnsi="宋体"/>
                <w:szCs w:val="21"/>
              </w:rPr>
            </w:pPr>
            <w:r>
              <w:rPr>
                <w:rFonts w:hint="eastAsia" w:ascii="宋体" w:hAnsi="宋体"/>
                <w:szCs w:val="21"/>
              </w:rPr>
              <w:t xml:space="preserve">             ＞99.5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440" w:lineRule="exact"/>
              <w:rPr>
                <w:rFonts w:ascii="宋体" w:hAnsi="宋体"/>
                <w:szCs w:val="21"/>
              </w:rPr>
            </w:pPr>
            <w:r>
              <w:rPr>
                <w:rFonts w:hint="eastAsia" w:ascii="宋体" w:hAnsi="宋体"/>
                <w:szCs w:val="21"/>
              </w:rPr>
              <w:t>水平流动性             mm</w:t>
            </w:r>
          </w:p>
        </w:tc>
        <w:tc>
          <w:tcPr>
            <w:tcW w:w="4261" w:type="dxa"/>
          </w:tcPr>
          <w:p>
            <w:pPr>
              <w:spacing w:line="440" w:lineRule="exact"/>
              <w:rPr>
                <w:rFonts w:ascii="宋体" w:hAnsi="宋体"/>
                <w:szCs w:val="21"/>
              </w:rPr>
            </w:pPr>
            <w:r>
              <w:rPr>
                <w:rFonts w:hint="eastAsia" w:ascii="宋体" w:hAnsi="宋体"/>
                <w:szCs w:val="21"/>
              </w:rPr>
              <w:t xml:space="preserve">            22～28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440" w:lineRule="exact"/>
              <w:rPr>
                <w:rFonts w:ascii="宋体" w:hAnsi="宋体"/>
                <w:szCs w:val="21"/>
              </w:rPr>
            </w:pPr>
            <w:r>
              <w:rPr>
                <w:rFonts w:hint="eastAsia" w:ascii="宋体" w:hAnsi="宋体"/>
                <w:szCs w:val="21"/>
              </w:rPr>
              <w:t>胶化时间                s</w:t>
            </w:r>
          </w:p>
        </w:tc>
        <w:tc>
          <w:tcPr>
            <w:tcW w:w="4261" w:type="dxa"/>
          </w:tcPr>
          <w:p>
            <w:pPr>
              <w:spacing w:line="440" w:lineRule="exact"/>
              <w:ind w:firstLine="840" w:firstLineChars="400"/>
              <w:rPr>
                <w:rFonts w:ascii="宋体" w:hAnsi="宋体"/>
                <w:szCs w:val="21"/>
              </w:rPr>
            </w:pPr>
            <w:r>
              <w:rPr>
                <w:rFonts w:hint="eastAsia" w:ascii="宋体" w:hAnsi="宋体"/>
                <w:szCs w:val="21"/>
              </w:rPr>
              <w:t>≤120（200°C）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440" w:lineRule="exact"/>
              <w:rPr>
                <w:rFonts w:ascii="宋体" w:hAnsi="宋体"/>
                <w:szCs w:val="21"/>
              </w:rPr>
            </w:pPr>
            <w:r>
              <w:rPr>
                <w:rFonts w:hint="eastAsia" w:ascii="宋体" w:hAnsi="宋体"/>
                <w:szCs w:val="21"/>
              </w:rPr>
              <w:t>冲击强度               kg。cm</w:t>
            </w:r>
          </w:p>
        </w:tc>
        <w:tc>
          <w:tcPr>
            <w:tcW w:w="4261" w:type="dxa"/>
          </w:tcPr>
          <w:p>
            <w:pPr>
              <w:spacing w:line="440" w:lineRule="exact"/>
              <w:ind w:firstLine="1365" w:firstLineChars="650"/>
              <w:rPr>
                <w:rFonts w:ascii="宋体" w:hAnsi="宋体"/>
                <w:szCs w:val="21"/>
              </w:rPr>
            </w:pPr>
            <w:r>
              <w:rPr>
                <w:rFonts w:hint="eastAsia" w:ascii="宋体" w:hAnsi="宋体"/>
                <w:szCs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440" w:lineRule="exact"/>
              <w:rPr>
                <w:rFonts w:ascii="宋体" w:hAnsi="宋体"/>
                <w:szCs w:val="21"/>
              </w:rPr>
            </w:pPr>
            <w:r>
              <w:rPr>
                <w:rFonts w:hint="eastAsia" w:ascii="宋体" w:hAnsi="宋体"/>
                <w:szCs w:val="21"/>
              </w:rPr>
              <w:t>卫生安全性能</w:t>
            </w:r>
          </w:p>
        </w:tc>
        <w:tc>
          <w:tcPr>
            <w:tcW w:w="4261" w:type="dxa"/>
          </w:tcPr>
          <w:p>
            <w:pPr>
              <w:spacing w:line="440" w:lineRule="exact"/>
              <w:ind w:firstLine="840" w:firstLineChars="400"/>
              <w:rPr>
                <w:rFonts w:ascii="宋体" w:hAnsi="宋体"/>
                <w:szCs w:val="21"/>
              </w:rPr>
            </w:pPr>
            <w:r>
              <w:rPr>
                <w:rFonts w:hint="eastAsia" w:ascii="宋体" w:hAnsi="宋体"/>
                <w:szCs w:val="21"/>
              </w:rPr>
              <w:t>符合GB/T5750-2006</w:t>
            </w:r>
          </w:p>
        </w:tc>
      </w:tr>
    </w:tbl>
    <w:p>
      <w:pPr>
        <w:spacing w:line="440" w:lineRule="exact"/>
        <w:rPr>
          <w:rFonts w:ascii="宋体" w:hAnsi="宋体"/>
          <w:szCs w:val="21"/>
        </w:rPr>
      </w:pPr>
      <w:r>
        <w:rPr>
          <w:rFonts w:hint="eastAsia" w:ascii="宋体" w:hAnsi="宋体"/>
          <w:szCs w:val="21"/>
        </w:rPr>
        <w:t>7.3涂层外观要求</w:t>
      </w:r>
    </w:p>
    <w:p>
      <w:pPr>
        <w:spacing w:line="440" w:lineRule="exact"/>
        <w:rPr>
          <w:rFonts w:ascii="宋体" w:hAnsi="宋体"/>
          <w:szCs w:val="21"/>
        </w:rPr>
      </w:pPr>
      <w:r>
        <w:rPr>
          <w:rFonts w:hint="eastAsia" w:ascii="宋体" w:hAnsi="宋体"/>
          <w:szCs w:val="21"/>
        </w:rPr>
        <w:t>7.3.1涂层内壁必须光滑，没有伤痕、针孔和粘附异物等妨碍实用的缺陷；</w:t>
      </w:r>
    </w:p>
    <w:p>
      <w:pPr>
        <w:spacing w:line="440" w:lineRule="exact"/>
        <w:rPr>
          <w:rFonts w:ascii="宋体" w:hAnsi="宋体"/>
          <w:szCs w:val="21"/>
        </w:rPr>
      </w:pPr>
      <w:r>
        <w:rPr>
          <w:rFonts w:hint="eastAsia" w:ascii="宋体" w:hAnsi="宋体"/>
          <w:szCs w:val="21"/>
        </w:rPr>
        <w:t>7.3.2颜色为乳白色。</w:t>
      </w:r>
    </w:p>
    <w:p>
      <w:pPr>
        <w:spacing w:line="440" w:lineRule="exact"/>
        <w:rPr>
          <w:rFonts w:ascii="宋体" w:hAnsi="宋体"/>
          <w:szCs w:val="21"/>
        </w:rPr>
      </w:pPr>
      <w:r>
        <w:rPr>
          <w:rFonts w:hint="eastAsia" w:ascii="宋体" w:hAnsi="宋体"/>
          <w:szCs w:val="21"/>
        </w:rPr>
        <w:t>7.4涂层厚度要求</w:t>
      </w:r>
    </w:p>
    <w:p>
      <w:pPr>
        <w:spacing w:line="440" w:lineRule="exact"/>
        <w:ind w:firstLine="315" w:firstLineChars="150"/>
        <w:rPr>
          <w:rFonts w:ascii="宋体" w:hAnsi="宋体"/>
          <w:szCs w:val="21"/>
        </w:rPr>
      </w:pPr>
      <w:r>
        <w:rPr>
          <w:rFonts w:hint="eastAsia" w:ascii="宋体" w:hAnsi="宋体"/>
          <w:szCs w:val="21"/>
        </w:rPr>
        <w:t>涂层厚度应符合表四的规定</w:t>
      </w:r>
    </w:p>
    <w:p>
      <w:pPr>
        <w:spacing w:line="440" w:lineRule="exact"/>
        <w:ind w:firstLine="3255" w:firstLineChars="1550"/>
        <w:rPr>
          <w:rFonts w:ascii="宋体" w:hAnsi="宋体"/>
          <w:szCs w:val="21"/>
        </w:rPr>
      </w:pPr>
      <w:r>
        <w:rPr>
          <w:rFonts w:hint="eastAsia" w:ascii="宋体" w:hAnsi="宋体"/>
          <w:szCs w:val="21"/>
        </w:rPr>
        <w:t>表四</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5"/>
        <w:gridCol w:w="6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5" w:type="dxa"/>
            <w:tcBorders>
              <w:right w:val="single" w:color="auto" w:sz="4" w:space="0"/>
            </w:tcBorders>
          </w:tcPr>
          <w:p>
            <w:pPr>
              <w:spacing w:line="440" w:lineRule="exact"/>
              <w:rPr>
                <w:rFonts w:ascii="宋体" w:hAnsi="宋体"/>
                <w:szCs w:val="21"/>
              </w:rPr>
            </w:pPr>
            <w:r>
              <w:rPr>
                <w:rFonts w:hint="eastAsia" w:ascii="宋体" w:hAnsi="宋体"/>
                <w:szCs w:val="21"/>
              </w:rPr>
              <w:t>公称直径</w:t>
            </w:r>
          </w:p>
        </w:tc>
        <w:tc>
          <w:tcPr>
            <w:tcW w:w="6797" w:type="dxa"/>
            <w:tcBorders>
              <w:left w:val="single" w:color="auto" w:sz="4" w:space="0"/>
            </w:tcBorders>
          </w:tcPr>
          <w:p>
            <w:pPr>
              <w:spacing w:line="440" w:lineRule="exact"/>
              <w:ind w:firstLine="2205" w:firstLineChars="1050"/>
              <w:rPr>
                <w:rFonts w:ascii="宋体" w:hAnsi="宋体"/>
                <w:szCs w:val="21"/>
              </w:rPr>
            </w:pPr>
            <w:r>
              <w:rPr>
                <w:rFonts w:hint="eastAsia" w:ascii="宋体" w:hAnsi="宋体"/>
                <w:szCs w:val="21"/>
              </w:rPr>
              <w:t>涂层厚度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5" w:type="dxa"/>
            <w:tcBorders>
              <w:right w:val="single" w:color="auto" w:sz="4" w:space="0"/>
            </w:tcBorders>
          </w:tcPr>
          <w:p>
            <w:pPr>
              <w:spacing w:line="440" w:lineRule="exact"/>
              <w:rPr>
                <w:rFonts w:ascii="宋体" w:hAnsi="宋体"/>
                <w:szCs w:val="21"/>
              </w:rPr>
            </w:pPr>
            <w:r>
              <w:rPr>
                <w:rFonts w:hint="eastAsia" w:ascii="宋体" w:hAnsi="宋体"/>
                <w:szCs w:val="21"/>
              </w:rPr>
              <w:t xml:space="preserve">     15</w:t>
            </w:r>
          </w:p>
        </w:tc>
        <w:tc>
          <w:tcPr>
            <w:tcW w:w="6797" w:type="dxa"/>
            <w:vMerge w:val="restart"/>
            <w:tcBorders>
              <w:left w:val="single" w:color="auto" w:sz="4" w:space="0"/>
            </w:tcBorders>
          </w:tcPr>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                       ≥0.3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5" w:type="dxa"/>
            <w:tcBorders>
              <w:right w:val="single" w:color="auto" w:sz="4" w:space="0"/>
            </w:tcBorders>
          </w:tcPr>
          <w:p>
            <w:pPr>
              <w:spacing w:line="440" w:lineRule="exact"/>
              <w:rPr>
                <w:rFonts w:ascii="宋体" w:hAnsi="宋体"/>
                <w:szCs w:val="21"/>
              </w:rPr>
            </w:pPr>
            <w:r>
              <w:rPr>
                <w:rFonts w:hint="eastAsia" w:ascii="宋体" w:hAnsi="宋体"/>
                <w:szCs w:val="21"/>
              </w:rPr>
              <w:t xml:space="preserve">     20</w:t>
            </w:r>
          </w:p>
        </w:tc>
        <w:tc>
          <w:tcPr>
            <w:tcW w:w="6797" w:type="dxa"/>
            <w:vMerge w:val="continue"/>
            <w:tcBorders>
              <w:left w:val="single" w:color="auto" w:sz="4" w:space="0"/>
            </w:tcBorders>
          </w:tcPr>
          <w:p>
            <w:pPr>
              <w:spacing w:line="440" w:lineRule="exac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5" w:type="dxa"/>
            <w:tcBorders>
              <w:right w:val="single" w:color="auto" w:sz="4" w:space="0"/>
            </w:tcBorders>
          </w:tcPr>
          <w:p>
            <w:pPr>
              <w:spacing w:line="440" w:lineRule="exact"/>
              <w:rPr>
                <w:rFonts w:ascii="宋体" w:hAnsi="宋体"/>
                <w:szCs w:val="21"/>
              </w:rPr>
            </w:pPr>
            <w:r>
              <w:rPr>
                <w:rFonts w:hint="eastAsia" w:ascii="宋体" w:hAnsi="宋体"/>
                <w:szCs w:val="21"/>
              </w:rPr>
              <w:t xml:space="preserve">     25</w:t>
            </w:r>
          </w:p>
        </w:tc>
        <w:tc>
          <w:tcPr>
            <w:tcW w:w="6797" w:type="dxa"/>
            <w:vMerge w:val="continue"/>
            <w:tcBorders>
              <w:left w:val="single" w:color="auto" w:sz="4" w:space="0"/>
            </w:tcBorders>
          </w:tcPr>
          <w:p>
            <w:pPr>
              <w:spacing w:line="440" w:lineRule="exac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5" w:type="dxa"/>
            <w:tcBorders>
              <w:top w:val="single" w:color="auto" w:sz="4" w:space="0"/>
              <w:right w:val="single" w:color="auto" w:sz="4" w:space="0"/>
            </w:tcBorders>
          </w:tcPr>
          <w:p>
            <w:pPr>
              <w:spacing w:line="440" w:lineRule="exact"/>
              <w:rPr>
                <w:rFonts w:ascii="宋体" w:hAnsi="宋体"/>
                <w:szCs w:val="21"/>
              </w:rPr>
            </w:pPr>
            <w:r>
              <w:rPr>
                <w:rFonts w:hint="eastAsia" w:ascii="宋体" w:hAnsi="宋体"/>
                <w:szCs w:val="21"/>
              </w:rPr>
              <w:t xml:space="preserve">     32</w:t>
            </w:r>
          </w:p>
        </w:tc>
        <w:tc>
          <w:tcPr>
            <w:tcW w:w="6797" w:type="dxa"/>
            <w:vMerge w:val="restart"/>
            <w:tcBorders>
              <w:top w:val="single" w:color="auto" w:sz="4" w:space="0"/>
              <w:left w:val="single" w:color="auto" w:sz="4" w:space="0"/>
            </w:tcBorders>
          </w:tcPr>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                       ≥0.35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5" w:type="dxa"/>
            <w:tcBorders>
              <w:right w:val="single" w:color="auto" w:sz="4" w:space="0"/>
            </w:tcBorders>
          </w:tcPr>
          <w:p>
            <w:pPr>
              <w:spacing w:line="440" w:lineRule="exact"/>
              <w:rPr>
                <w:rFonts w:ascii="宋体" w:hAnsi="宋体"/>
                <w:szCs w:val="21"/>
              </w:rPr>
            </w:pPr>
            <w:r>
              <w:rPr>
                <w:rFonts w:hint="eastAsia" w:ascii="宋体" w:hAnsi="宋体"/>
                <w:szCs w:val="21"/>
              </w:rPr>
              <w:t xml:space="preserve">     40</w:t>
            </w:r>
          </w:p>
        </w:tc>
        <w:tc>
          <w:tcPr>
            <w:tcW w:w="6797" w:type="dxa"/>
            <w:vMerge w:val="continue"/>
            <w:tcBorders>
              <w:left w:val="single" w:color="auto" w:sz="4" w:space="0"/>
            </w:tcBorders>
          </w:tcPr>
          <w:p>
            <w:pPr>
              <w:spacing w:line="440" w:lineRule="exac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5" w:type="dxa"/>
            <w:tcBorders>
              <w:right w:val="single" w:color="auto" w:sz="4" w:space="0"/>
            </w:tcBorders>
          </w:tcPr>
          <w:p>
            <w:pPr>
              <w:spacing w:line="440" w:lineRule="exact"/>
              <w:rPr>
                <w:rFonts w:ascii="宋体" w:hAnsi="宋体"/>
                <w:szCs w:val="21"/>
              </w:rPr>
            </w:pPr>
            <w:r>
              <w:rPr>
                <w:rFonts w:hint="eastAsia" w:ascii="宋体" w:hAnsi="宋体"/>
                <w:szCs w:val="21"/>
              </w:rPr>
              <w:t xml:space="preserve">     50</w:t>
            </w:r>
          </w:p>
        </w:tc>
        <w:tc>
          <w:tcPr>
            <w:tcW w:w="6797" w:type="dxa"/>
            <w:vMerge w:val="continue"/>
            <w:tcBorders>
              <w:left w:val="single" w:color="auto" w:sz="4" w:space="0"/>
            </w:tcBorders>
          </w:tcPr>
          <w:p>
            <w:pPr>
              <w:spacing w:line="440" w:lineRule="exac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5" w:type="dxa"/>
            <w:tcBorders>
              <w:right w:val="single" w:color="auto" w:sz="4" w:space="0"/>
            </w:tcBorders>
          </w:tcPr>
          <w:p>
            <w:pPr>
              <w:spacing w:line="440" w:lineRule="exact"/>
              <w:rPr>
                <w:rFonts w:ascii="宋体" w:hAnsi="宋体"/>
                <w:szCs w:val="21"/>
              </w:rPr>
            </w:pPr>
            <w:r>
              <w:rPr>
                <w:rFonts w:hint="eastAsia" w:ascii="宋体" w:hAnsi="宋体"/>
                <w:szCs w:val="21"/>
              </w:rPr>
              <w:t xml:space="preserve">     65</w:t>
            </w:r>
          </w:p>
        </w:tc>
        <w:tc>
          <w:tcPr>
            <w:tcW w:w="6797" w:type="dxa"/>
            <w:vMerge w:val="restart"/>
            <w:tcBorders>
              <w:left w:val="single" w:color="auto" w:sz="4" w:space="0"/>
            </w:tcBorders>
          </w:tcPr>
          <w:p>
            <w:pPr>
              <w:spacing w:line="440" w:lineRule="exact"/>
              <w:rPr>
                <w:rFonts w:ascii="宋体" w:hAnsi="宋体"/>
                <w:szCs w:val="21"/>
              </w:rPr>
            </w:pPr>
            <w:r>
              <w:rPr>
                <w:rFonts w:hint="eastAsia" w:ascii="宋体" w:hAnsi="宋体"/>
                <w:szCs w:val="21"/>
              </w:rPr>
              <w:t xml:space="preserve">            </w:t>
            </w:r>
          </w:p>
          <w:p>
            <w:pPr>
              <w:spacing w:line="440" w:lineRule="exact"/>
              <w:rPr>
                <w:rFonts w:ascii="宋体" w:hAnsi="宋体"/>
                <w:szCs w:val="21"/>
              </w:rPr>
            </w:pPr>
            <w:r>
              <w:rPr>
                <w:rFonts w:hint="eastAsia" w:ascii="宋体" w:hAnsi="宋体"/>
                <w:szCs w:val="21"/>
              </w:rPr>
              <w:t xml:space="preserve">                 </w:t>
            </w:r>
          </w:p>
          <w:p>
            <w:pPr>
              <w:spacing w:line="440" w:lineRule="exact"/>
              <w:rPr>
                <w:rFonts w:ascii="宋体" w:hAnsi="宋体"/>
                <w:szCs w:val="21"/>
              </w:rPr>
            </w:pPr>
            <w:r>
              <w:rPr>
                <w:rFonts w:hint="eastAsia" w:ascii="宋体" w:hAnsi="宋体"/>
                <w:szCs w:val="21"/>
              </w:rPr>
              <w:t xml:space="preserve">                       ≥0.4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5" w:type="dxa"/>
            <w:tcBorders>
              <w:right w:val="single" w:color="auto" w:sz="4" w:space="0"/>
            </w:tcBorders>
          </w:tcPr>
          <w:p>
            <w:pPr>
              <w:spacing w:line="440" w:lineRule="exact"/>
              <w:rPr>
                <w:rFonts w:ascii="宋体" w:hAnsi="宋体"/>
                <w:szCs w:val="21"/>
              </w:rPr>
            </w:pPr>
            <w:r>
              <w:rPr>
                <w:rFonts w:hint="eastAsia" w:ascii="宋体" w:hAnsi="宋体"/>
                <w:szCs w:val="21"/>
              </w:rPr>
              <w:t xml:space="preserve">     80</w:t>
            </w:r>
          </w:p>
        </w:tc>
        <w:tc>
          <w:tcPr>
            <w:tcW w:w="6797" w:type="dxa"/>
            <w:vMerge w:val="continue"/>
            <w:tcBorders>
              <w:left w:val="single" w:color="auto" w:sz="4" w:space="0"/>
            </w:tcBorders>
          </w:tcPr>
          <w:p>
            <w:pPr>
              <w:spacing w:line="440" w:lineRule="exac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5" w:type="dxa"/>
            <w:tcBorders>
              <w:right w:val="single" w:color="auto" w:sz="4" w:space="0"/>
            </w:tcBorders>
          </w:tcPr>
          <w:p>
            <w:pPr>
              <w:spacing w:line="440" w:lineRule="exact"/>
              <w:rPr>
                <w:rFonts w:ascii="宋体" w:hAnsi="宋体"/>
                <w:szCs w:val="21"/>
              </w:rPr>
            </w:pPr>
            <w:r>
              <w:rPr>
                <w:rFonts w:hint="eastAsia" w:ascii="宋体" w:hAnsi="宋体"/>
                <w:szCs w:val="21"/>
              </w:rPr>
              <w:t xml:space="preserve">     100</w:t>
            </w:r>
          </w:p>
        </w:tc>
        <w:tc>
          <w:tcPr>
            <w:tcW w:w="6797" w:type="dxa"/>
            <w:vMerge w:val="continue"/>
            <w:tcBorders>
              <w:left w:val="single" w:color="auto" w:sz="4" w:space="0"/>
            </w:tcBorders>
          </w:tcPr>
          <w:p>
            <w:pPr>
              <w:spacing w:line="440" w:lineRule="exact"/>
              <w:rPr>
                <w:rFonts w:ascii="宋体" w:hAnsi="宋体"/>
                <w:szCs w:val="21"/>
              </w:rPr>
            </w:pPr>
          </w:p>
        </w:tc>
      </w:tr>
    </w:tbl>
    <w:p>
      <w:pPr>
        <w:spacing w:line="440" w:lineRule="exact"/>
        <w:ind w:firstLine="105" w:firstLineChars="50"/>
        <w:rPr>
          <w:rFonts w:ascii="宋体" w:hAnsi="宋体"/>
          <w:szCs w:val="21"/>
        </w:rPr>
      </w:pPr>
      <w:r>
        <w:rPr>
          <w:rFonts w:hint="eastAsia" w:ascii="宋体" w:hAnsi="宋体"/>
          <w:szCs w:val="21"/>
        </w:rPr>
        <w:t>7.5涂层质量要求（应符合表五要求）</w:t>
      </w:r>
    </w:p>
    <w:p>
      <w:pPr>
        <w:spacing w:line="440" w:lineRule="exact"/>
        <w:ind w:firstLine="3150" w:firstLineChars="1500"/>
        <w:rPr>
          <w:rFonts w:ascii="宋体" w:hAnsi="宋体"/>
          <w:szCs w:val="21"/>
        </w:rPr>
      </w:pPr>
      <w:r>
        <w:rPr>
          <w:rFonts w:hint="eastAsia" w:ascii="宋体" w:hAnsi="宋体"/>
          <w:szCs w:val="21"/>
        </w:rPr>
        <w:t xml:space="preserve">表五  </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440" w:lineRule="exact"/>
              <w:ind w:firstLine="1050" w:firstLineChars="500"/>
              <w:rPr>
                <w:rFonts w:ascii="宋体" w:hAnsi="宋体"/>
                <w:szCs w:val="21"/>
              </w:rPr>
            </w:pPr>
            <w:r>
              <w:rPr>
                <w:rFonts w:hint="eastAsia" w:ascii="宋体" w:hAnsi="宋体"/>
                <w:szCs w:val="21"/>
              </w:rPr>
              <w:t>项          目</w:t>
            </w:r>
          </w:p>
        </w:tc>
        <w:tc>
          <w:tcPr>
            <w:tcW w:w="4261" w:type="dxa"/>
          </w:tcPr>
          <w:p>
            <w:pPr>
              <w:spacing w:line="440" w:lineRule="exact"/>
              <w:ind w:firstLine="1365" w:firstLineChars="650"/>
              <w:rPr>
                <w:rFonts w:ascii="宋体" w:hAnsi="宋体"/>
                <w:szCs w:val="21"/>
              </w:rPr>
            </w:pPr>
            <w:r>
              <w:rPr>
                <w:rFonts w:hint="eastAsia" w:ascii="宋体" w:hAnsi="宋体"/>
                <w:szCs w:val="21"/>
              </w:rPr>
              <w:t>涂层要求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440" w:lineRule="exact"/>
              <w:ind w:firstLine="1260" w:firstLineChars="600"/>
              <w:rPr>
                <w:rFonts w:ascii="宋体" w:hAnsi="宋体"/>
                <w:szCs w:val="21"/>
              </w:rPr>
            </w:pPr>
            <w:r>
              <w:rPr>
                <w:rFonts w:hint="eastAsia" w:ascii="宋体" w:hAnsi="宋体"/>
                <w:szCs w:val="21"/>
              </w:rPr>
              <w:t>针孔试验</w:t>
            </w:r>
          </w:p>
        </w:tc>
        <w:tc>
          <w:tcPr>
            <w:tcW w:w="4261" w:type="dxa"/>
          </w:tcPr>
          <w:p>
            <w:pPr>
              <w:spacing w:line="440" w:lineRule="exact"/>
              <w:rPr>
                <w:rFonts w:ascii="宋体" w:hAnsi="宋体"/>
                <w:szCs w:val="21"/>
              </w:rPr>
            </w:pPr>
            <w:r>
              <w:rPr>
                <w:rFonts w:hint="eastAsia" w:ascii="宋体" w:hAnsi="宋体"/>
                <w:szCs w:val="21"/>
              </w:rPr>
              <w:t xml:space="preserve">         不发生电火花击穿现象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440" w:lineRule="exact"/>
              <w:rPr>
                <w:rFonts w:ascii="宋体" w:hAnsi="宋体"/>
                <w:szCs w:val="21"/>
              </w:rPr>
            </w:pPr>
            <w:r>
              <w:rPr>
                <w:rFonts w:hint="eastAsia" w:ascii="宋体" w:hAnsi="宋体"/>
                <w:szCs w:val="21"/>
              </w:rPr>
              <w:t>附着力试验（公称通称≥65mm）</w:t>
            </w:r>
          </w:p>
        </w:tc>
        <w:tc>
          <w:tcPr>
            <w:tcW w:w="4261" w:type="dxa"/>
          </w:tcPr>
          <w:p>
            <w:pPr>
              <w:spacing w:line="440" w:lineRule="exact"/>
              <w:ind w:firstLine="1050" w:firstLineChars="500"/>
              <w:rPr>
                <w:rFonts w:ascii="宋体" w:hAnsi="宋体"/>
                <w:szCs w:val="21"/>
              </w:rPr>
            </w:pPr>
            <w:r>
              <w:rPr>
                <w:rFonts w:hint="eastAsia" w:ascii="宋体" w:hAnsi="宋体"/>
                <w:szCs w:val="21"/>
              </w:rPr>
              <w:t>涂层不发生剥离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440" w:lineRule="exact"/>
              <w:rPr>
                <w:rFonts w:ascii="宋体" w:hAnsi="宋体"/>
                <w:szCs w:val="21"/>
              </w:rPr>
            </w:pPr>
            <w:r>
              <w:rPr>
                <w:rFonts w:hint="eastAsia" w:ascii="宋体" w:hAnsi="宋体"/>
                <w:szCs w:val="21"/>
              </w:rPr>
              <w:t>冲击试验</w:t>
            </w:r>
          </w:p>
        </w:tc>
        <w:tc>
          <w:tcPr>
            <w:tcW w:w="4261" w:type="dxa"/>
          </w:tcPr>
          <w:p>
            <w:pPr>
              <w:spacing w:line="440" w:lineRule="exact"/>
              <w:rPr>
                <w:rFonts w:ascii="宋体" w:hAnsi="宋体"/>
                <w:szCs w:val="21"/>
              </w:rPr>
            </w:pPr>
            <w:r>
              <w:rPr>
                <w:rFonts w:hint="eastAsia" w:ascii="宋体" w:hAnsi="宋体"/>
                <w:szCs w:val="21"/>
              </w:rPr>
              <w:t xml:space="preserve">          涂层不发生剥落断裂</w:t>
            </w:r>
          </w:p>
        </w:tc>
      </w:tr>
    </w:tbl>
    <w:p>
      <w:pPr>
        <w:spacing w:line="440" w:lineRule="exact"/>
        <w:rPr>
          <w:rFonts w:ascii="宋体" w:hAnsi="宋体"/>
          <w:szCs w:val="21"/>
        </w:rPr>
      </w:pPr>
      <w:r>
        <w:rPr>
          <w:rFonts w:hint="eastAsia" w:ascii="宋体" w:hAnsi="宋体"/>
          <w:szCs w:val="21"/>
        </w:rPr>
        <w:t>三、试验方法</w:t>
      </w:r>
    </w:p>
    <w:p>
      <w:pPr>
        <w:spacing w:line="440" w:lineRule="exact"/>
        <w:rPr>
          <w:rFonts w:ascii="宋体" w:hAnsi="宋体"/>
          <w:szCs w:val="21"/>
        </w:rPr>
      </w:pPr>
      <w:r>
        <w:rPr>
          <w:rFonts w:hint="eastAsia" w:ascii="宋体" w:hAnsi="宋体"/>
          <w:szCs w:val="21"/>
        </w:rPr>
        <w:t>1.1原材料应有生产厂家提供的产品合格证。</w:t>
      </w:r>
    </w:p>
    <w:p>
      <w:pPr>
        <w:spacing w:line="440" w:lineRule="exact"/>
        <w:rPr>
          <w:rFonts w:ascii="宋体" w:hAnsi="宋体"/>
          <w:szCs w:val="21"/>
        </w:rPr>
      </w:pPr>
      <w:r>
        <w:rPr>
          <w:rFonts w:hint="eastAsia" w:ascii="宋体" w:hAnsi="宋体"/>
          <w:szCs w:val="21"/>
        </w:rPr>
        <w:t>1.2涂塑管件涂层外观质量用目测和手感方法进行检验。</w:t>
      </w:r>
    </w:p>
    <w:p>
      <w:pPr>
        <w:spacing w:line="440" w:lineRule="exact"/>
        <w:rPr>
          <w:rFonts w:ascii="宋体" w:hAnsi="宋体"/>
          <w:szCs w:val="21"/>
        </w:rPr>
      </w:pPr>
      <w:r>
        <w:rPr>
          <w:rFonts w:hint="eastAsia" w:ascii="宋体" w:hAnsi="宋体"/>
          <w:szCs w:val="21"/>
        </w:rPr>
        <w:t>1.3涂层厚度测量采用电磁测厚仪，在涂层表面任选对称2-4点进行测量。</w:t>
      </w:r>
    </w:p>
    <w:p>
      <w:pPr>
        <w:spacing w:line="440" w:lineRule="exact"/>
        <w:rPr>
          <w:rFonts w:ascii="宋体" w:hAnsi="宋体"/>
          <w:szCs w:val="21"/>
        </w:rPr>
      </w:pPr>
      <w:r>
        <w:rPr>
          <w:rFonts w:hint="eastAsia" w:ascii="宋体" w:hAnsi="宋体"/>
          <w:szCs w:val="21"/>
        </w:rPr>
        <w:t>1.4针孔试验</w:t>
      </w:r>
    </w:p>
    <w:p>
      <w:pPr>
        <w:spacing w:line="440" w:lineRule="exact"/>
        <w:ind w:firstLine="315" w:firstLineChars="150"/>
        <w:rPr>
          <w:rFonts w:ascii="宋体" w:hAnsi="宋体"/>
          <w:szCs w:val="21"/>
        </w:rPr>
      </w:pPr>
      <w:r>
        <w:rPr>
          <w:rFonts w:hint="eastAsia" w:ascii="宋体" w:hAnsi="宋体"/>
          <w:szCs w:val="21"/>
        </w:rPr>
        <w:t>用电火花测量仪对涂塑管件整个内表面在1500V电压下做试验检测，看有无电火花产生。</w:t>
      </w:r>
    </w:p>
    <w:p>
      <w:pPr>
        <w:spacing w:line="440" w:lineRule="exact"/>
        <w:rPr>
          <w:rFonts w:ascii="宋体" w:hAnsi="宋体"/>
          <w:szCs w:val="21"/>
        </w:rPr>
      </w:pPr>
      <w:r>
        <w:rPr>
          <w:rFonts w:hint="eastAsia" w:ascii="宋体" w:hAnsi="宋体"/>
          <w:szCs w:val="21"/>
        </w:rPr>
        <w:t xml:space="preserve">1.5附着力试验 </w:t>
      </w:r>
    </w:p>
    <w:p>
      <w:pPr>
        <w:spacing w:line="440" w:lineRule="exact"/>
        <w:ind w:firstLine="420" w:firstLineChars="200"/>
        <w:rPr>
          <w:rFonts w:ascii="宋体" w:hAnsi="宋体"/>
          <w:szCs w:val="21"/>
        </w:rPr>
      </w:pPr>
      <w:r>
        <w:rPr>
          <w:rFonts w:hint="eastAsia" w:ascii="宋体" w:hAnsi="宋体"/>
          <w:szCs w:val="21"/>
        </w:rPr>
        <w:t>用小刀在试验的涂层上横竖划上两道长约10Cm、宽约3Cm的平行线切痕，切成“井”字型，并试图把井字中间的涂层剥下，如涂层紧紧粘附在管壁，不宜整块剥离视为合格。</w:t>
      </w:r>
    </w:p>
    <w:p>
      <w:pPr>
        <w:spacing w:line="440" w:lineRule="exact"/>
        <w:rPr>
          <w:rFonts w:ascii="宋体" w:hAnsi="宋体"/>
          <w:szCs w:val="21"/>
        </w:rPr>
      </w:pPr>
      <w:r>
        <w:rPr>
          <w:rFonts w:hint="eastAsia" w:ascii="宋体" w:hAnsi="宋体"/>
          <w:szCs w:val="21"/>
        </w:rPr>
        <w:t>1.6冲击试验</w:t>
      </w:r>
    </w:p>
    <w:p>
      <w:pPr>
        <w:spacing w:line="440" w:lineRule="exact"/>
        <w:ind w:firstLine="420" w:firstLineChars="200"/>
        <w:rPr>
          <w:rFonts w:ascii="宋体" w:hAnsi="宋体"/>
          <w:szCs w:val="21"/>
        </w:rPr>
      </w:pPr>
      <w:r>
        <w:rPr>
          <w:rFonts w:hint="eastAsia" w:ascii="宋体" w:hAnsi="宋体"/>
          <w:szCs w:val="21"/>
        </w:rPr>
        <w:t>将涂层管件在常温下如图一所示，按表6规定的数据进行冲击试验观察内壁涂层损坏，管件分型面与冲击方向垂直。</w:t>
      </w:r>
    </w:p>
    <w:p>
      <w:pPr>
        <w:spacing w:line="440" w:lineRule="exact"/>
        <w:ind w:firstLine="4200" w:firstLineChars="2000"/>
        <w:rPr>
          <w:rFonts w:ascii="宋体" w:hAnsi="宋体"/>
          <w:szCs w:val="21"/>
        </w:rPr>
      </w:pPr>
      <w:r>
        <w:rPr>
          <w:rFonts w:hint="eastAsia" w:ascii="宋体" w:hAnsi="宋体"/>
          <w:szCs w:val="21"/>
        </w:rPr>
        <w:t>表六</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4"/>
        <w:gridCol w:w="2886"/>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814" w:type="dxa"/>
          </w:tcPr>
          <w:p>
            <w:pPr>
              <w:spacing w:line="440" w:lineRule="exact"/>
              <w:jc w:val="center"/>
              <w:rPr>
                <w:rFonts w:ascii="宋体" w:hAnsi="宋体"/>
                <w:szCs w:val="21"/>
              </w:rPr>
            </w:pPr>
            <w:r>
              <w:rPr>
                <w:rFonts w:hint="eastAsia" w:ascii="宋体" w:hAnsi="宋体"/>
                <w:szCs w:val="21"/>
              </w:rPr>
              <w:t>公称尺寸 DN</w:t>
            </w:r>
          </w:p>
        </w:tc>
        <w:tc>
          <w:tcPr>
            <w:tcW w:w="2886" w:type="dxa"/>
          </w:tcPr>
          <w:p>
            <w:pPr>
              <w:spacing w:line="440" w:lineRule="exact"/>
              <w:jc w:val="center"/>
              <w:rPr>
                <w:rFonts w:ascii="宋体" w:hAnsi="宋体"/>
                <w:szCs w:val="21"/>
              </w:rPr>
            </w:pPr>
            <w:r>
              <w:rPr>
                <w:rFonts w:hint="eastAsia" w:ascii="宋体" w:hAnsi="宋体"/>
                <w:szCs w:val="21"/>
              </w:rPr>
              <w:t>垂直重量 Kg</w:t>
            </w:r>
          </w:p>
        </w:tc>
        <w:tc>
          <w:tcPr>
            <w:tcW w:w="2840" w:type="dxa"/>
          </w:tcPr>
          <w:p>
            <w:pPr>
              <w:spacing w:line="440" w:lineRule="exact"/>
              <w:jc w:val="center"/>
              <w:rPr>
                <w:rFonts w:ascii="宋体" w:hAnsi="宋体"/>
                <w:szCs w:val="21"/>
              </w:rPr>
            </w:pPr>
            <w:r>
              <w:rPr>
                <w:rFonts w:hint="eastAsia" w:ascii="宋体" w:hAnsi="宋体"/>
                <w:szCs w:val="21"/>
              </w:rPr>
              <w:t>垂直高度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814" w:type="dxa"/>
          </w:tcPr>
          <w:p>
            <w:pPr>
              <w:spacing w:line="440" w:lineRule="exact"/>
              <w:rPr>
                <w:rFonts w:ascii="宋体" w:hAnsi="宋体"/>
                <w:szCs w:val="21"/>
              </w:rPr>
            </w:pPr>
            <w:r>
              <w:rPr>
                <w:rFonts w:hint="eastAsia" w:ascii="宋体" w:hAnsi="宋体"/>
                <w:szCs w:val="21"/>
              </w:rPr>
              <w:t>15-25</w:t>
            </w:r>
          </w:p>
        </w:tc>
        <w:tc>
          <w:tcPr>
            <w:tcW w:w="2886" w:type="dxa"/>
          </w:tcPr>
          <w:p>
            <w:pPr>
              <w:spacing w:line="440" w:lineRule="exact"/>
              <w:jc w:val="center"/>
              <w:rPr>
                <w:rFonts w:ascii="宋体" w:hAnsi="宋体"/>
                <w:szCs w:val="21"/>
              </w:rPr>
            </w:pPr>
            <w:r>
              <w:rPr>
                <w:rFonts w:hint="eastAsia" w:ascii="宋体" w:hAnsi="宋体"/>
                <w:szCs w:val="21"/>
              </w:rPr>
              <w:t>1.0</w:t>
            </w:r>
          </w:p>
        </w:tc>
        <w:tc>
          <w:tcPr>
            <w:tcW w:w="2840" w:type="dxa"/>
          </w:tcPr>
          <w:p>
            <w:pPr>
              <w:spacing w:line="440" w:lineRule="exact"/>
              <w:jc w:val="center"/>
              <w:rPr>
                <w:rFonts w:ascii="宋体" w:hAnsi="宋体"/>
                <w:szCs w:val="21"/>
              </w:rPr>
            </w:pPr>
            <w:r>
              <w:rPr>
                <w:rFonts w:hint="eastAsia" w:ascii="宋体" w:hAnsi="宋体"/>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814" w:type="dxa"/>
          </w:tcPr>
          <w:p>
            <w:pPr>
              <w:spacing w:line="440" w:lineRule="exact"/>
              <w:rPr>
                <w:rFonts w:ascii="宋体" w:hAnsi="宋体"/>
                <w:szCs w:val="21"/>
              </w:rPr>
            </w:pPr>
            <w:r>
              <w:rPr>
                <w:rFonts w:hint="eastAsia" w:ascii="宋体" w:hAnsi="宋体"/>
                <w:szCs w:val="21"/>
              </w:rPr>
              <w:t>32-65</w:t>
            </w:r>
          </w:p>
        </w:tc>
        <w:tc>
          <w:tcPr>
            <w:tcW w:w="2886" w:type="dxa"/>
          </w:tcPr>
          <w:p>
            <w:pPr>
              <w:spacing w:line="440" w:lineRule="exact"/>
              <w:jc w:val="center"/>
              <w:rPr>
                <w:rFonts w:ascii="宋体" w:hAnsi="宋体"/>
                <w:szCs w:val="21"/>
              </w:rPr>
            </w:pPr>
            <w:r>
              <w:rPr>
                <w:rFonts w:hint="eastAsia" w:ascii="宋体" w:hAnsi="宋体"/>
                <w:szCs w:val="21"/>
              </w:rPr>
              <w:t>2</w:t>
            </w:r>
          </w:p>
        </w:tc>
        <w:tc>
          <w:tcPr>
            <w:tcW w:w="2840" w:type="dxa"/>
          </w:tcPr>
          <w:p>
            <w:pPr>
              <w:spacing w:line="440" w:lineRule="exact"/>
              <w:jc w:val="center"/>
              <w:rPr>
                <w:rFonts w:ascii="宋体" w:hAnsi="宋体"/>
                <w:szCs w:val="21"/>
              </w:rPr>
            </w:pPr>
            <w:r>
              <w:rPr>
                <w:rFonts w:hint="eastAsia" w:ascii="宋体" w:hAnsi="宋体"/>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814" w:type="dxa"/>
          </w:tcPr>
          <w:p>
            <w:pPr>
              <w:spacing w:line="440" w:lineRule="exact"/>
              <w:rPr>
                <w:rFonts w:ascii="宋体" w:hAnsi="宋体"/>
                <w:szCs w:val="21"/>
              </w:rPr>
            </w:pPr>
            <w:r>
              <w:rPr>
                <w:rFonts w:hint="eastAsia" w:ascii="宋体" w:hAnsi="宋体"/>
                <w:szCs w:val="21"/>
              </w:rPr>
              <w:t>80-100</w:t>
            </w:r>
          </w:p>
        </w:tc>
        <w:tc>
          <w:tcPr>
            <w:tcW w:w="2886" w:type="dxa"/>
          </w:tcPr>
          <w:p>
            <w:pPr>
              <w:spacing w:line="440" w:lineRule="exact"/>
              <w:jc w:val="center"/>
              <w:rPr>
                <w:rFonts w:ascii="宋体" w:hAnsi="宋体"/>
                <w:szCs w:val="21"/>
              </w:rPr>
            </w:pPr>
            <w:r>
              <w:rPr>
                <w:rFonts w:hint="eastAsia" w:ascii="宋体" w:hAnsi="宋体"/>
                <w:szCs w:val="21"/>
              </w:rPr>
              <w:t>6.8</w:t>
            </w:r>
          </w:p>
        </w:tc>
        <w:tc>
          <w:tcPr>
            <w:tcW w:w="2840" w:type="dxa"/>
          </w:tcPr>
          <w:p>
            <w:pPr>
              <w:spacing w:line="440" w:lineRule="exact"/>
              <w:jc w:val="center"/>
              <w:rPr>
                <w:rFonts w:ascii="宋体" w:hAnsi="宋体"/>
                <w:szCs w:val="21"/>
              </w:rPr>
            </w:pPr>
            <w:r>
              <w:rPr>
                <w:rFonts w:hint="eastAsia" w:ascii="宋体" w:hAnsi="宋体"/>
                <w:szCs w:val="21"/>
              </w:rPr>
              <w:t>1000</w:t>
            </w:r>
          </w:p>
        </w:tc>
      </w:tr>
    </w:tbl>
    <w:p>
      <w:pPr>
        <w:spacing w:line="440" w:lineRule="exact"/>
        <w:rPr>
          <w:rFonts w:ascii="宋体" w:hAnsi="宋体"/>
          <w:szCs w:val="21"/>
        </w:rPr>
      </w:pPr>
      <w:r>
        <w:rPr>
          <w:rFonts w:hint="eastAsia" w:ascii="宋体" w:hAnsi="宋体"/>
          <w:szCs w:val="21"/>
        </w:rPr>
        <w:t>1.7卫生性能试验</w:t>
      </w:r>
    </w:p>
    <w:p>
      <w:pPr>
        <w:spacing w:line="440" w:lineRule="exact"/>
        <w:ind w:firstLine="315" w:firstLineChars="150"/>
        <w:rPr>
          <w:rFonts w:hint="eastAsia" w:ascii="宋体" w:hAnsi="宋体" w:eastAsia="宋体"/>
          <w:szCs w:val="21"/>
          <w:lang w:val="en-US" w:eastAsia="zh-CN"/>
        </w:rPr>
      </w:pPr>
      <w:r>
        <w:rPr>
          <w:rFonts w:hint="eastAsia" w:ascii="宋体" w:hAnsi="宋体"/>
          <w:sz w:val="21"/>
          <w:szCs w:val="21"/>
        </w:rPr>
        <w:t>卫生安全性能应符合</w:t>
      </w:r>
      <w:r>
        <w:rPr>
          <w:rFonts w:hint="eastAsia" w:ascii="宋体" w:hAnsi="宋体"/>
          <w:szCs w:val="21"/>
        </w:rPr>
        <w:t>GB/T5750-2006</w:t>
      </w:r>
      <w:r>
        <w:rPr>
          <w:rFonts w:hint="eastAsia" w:ascii="宋体" w:hAnsi="宋体"/>
          <w:szCs w:val="21"/>
          <w:lang w:val="en-US" w:eastAsia="zh-CN"/>
        </w:rPr>
        <w:t>规定。</w:t>
      </w:r>
    </w:p>
    <w:p>
      <w:pPr>
        <w:spacing w:line="440" w:lineRule="exact"/>
        <w:rPr>
          <w:rFonts w:ascii="宋体" w:hAnsi="宋体"/>
          <w:szCs w:val="21"/>
        </w:rPr>
      </w:pPr>
      <w:r>
        <w:rPr>
          <w:rFonts w:hint="eastAsia" w:ascii="宋体" w:hAnsi="宋体"/>
          <w:szCs w:val="21"/>
        </w:rPr>
        <w:t>1.8螺纹试验</w:t>
      </w:r>
    </w:p>
    <w:p>
      <w:pPr>
        <w:spacing w:line="440" w:lineRule="exact"/>
        <w:ind w:firstLine="315" w:firstLineChars="150"/>
        <w:rPr>
          <w:rFonts w:ascii="宋体" w:hAnsi="宋体"/>
          <w:szCs w:val="21"/>
        </w:rPr>
      </w:pPr>
      <w:r>
        <w:rPr>
          <w:rFonts w:hint="eastAsia" w:ascii="宋体" w:hAnsi="宋体"/>
          <w:szCs w:val="21"/>
        </w:rPr>
        <w:t>螺纹按GB/T7306.2规定</w:t>
      </w:r>
    </w:p>
    <w:p>
      <w:pPr>
        <w:spacing w:line="440" w:lineRule="exact"/>
        <w:rPr>
          <w:rFonts w:ascii="宋体" w:hAnsi="宋体"/>
          <w:szCs w:val="21"/>
        </w:rPr>
      </w:pPr>
      <w:r>
        <w:rPr>
          <w:rFonts w:hint="eastAsia" w:ascii="宋体" w:hAnsi="宋体"/>
          <w:szCs w:val="21"/>
        </w:rPr>
        <w:t>四、标志、包装、运输、贮存</w:t>
      </w:r>
    </w:p>
    <w:p>
      <w:pPr>
        <w:spacing w:line="440" w:lineRule="exact"/>
        <w:rPr>
          <w:rFonts w:ascii="宋体" w:hAnsi="宋体"/>
          <w:szCs w:val="21"/>
        </w:rPr>
      </w:pPr>
      <w:r>
        <w:rPr>
          <w:rFonts w:hint="eastAsia" w:ascii="宋体" w:hAnsi="宋体"/>
          <w:szCs w:val="21"/>
        </w:rPr>
        <w:t>1、标志</w:t>
      </w:r>
    </w:p>
    <w:p>
      <w:pPr>
        <w:spacing w:line="440" w:lineRule="exact"/>
        <w:rPr>
          <w:rFonts w:ascii="宋体" w:hAnsi="宋体"/>
          <w:szCs w:val="21"/>
        </w:rPr>
      </w:pPr>
      <w:r>
        <w:rPr>
          <w:rFonts w:hint="eastAsia" w:ascii="宋体" w:hAnsi="宋体"/>
          <w:szCs w:val="21"/>
        </w:rPr>
        <w:t>1.1产品标志</w:t>
      </w:r>
    </w:p>
    <w:p>
      <w:pPr>
        <w:spacing w:line="440" w:lineRule="exact"/>
        <w:ind w:firstLine="315" w:firstLineChars="150"/>
        <w:rPr>
          <w:rFonts w:ascii="宋体" w:hAnsi="宋体"/>
          <w:szCs w:val="21"/>
        </w:rPr>
      </w:pPr>
      <w:r>
        <w:rPr>
          <w:rFonts w:hint="eastAsia" w:ascii="宋体" w:hAnsi="宋体"/>
          <w:szCs w:val="21"/>
        </w:rPr>
        <w:t>管件应标有清晰明显的商标和管件规格（公称尺寸或者管件规格）</w:t>
      </w:r>
    </w:p>
    <w:p>
      <w:pPr>
        <w:spacing w:line="440" w:lineRule="exact"/>
        <w:rPr>
          <w:rFonts w:ascii="宋体" w:hAnsi="宋体"/>
          <w:szCs w:val="21"/>
        </w:rPr>
      </w:pPr>
      <w:r>
        <w:rPr>
          <w:rFonts w:hint="eastAsia" w:ascii="宋体" w:hAnsi="宋体"/>
          <w:szCs w:val="21"/>
        </w:rPr>
        <w:t>1.2包装标记</w:t>
      </w:r>
    </w:p>
    <w:p>
      <w:pPr>
        <w:spacing w:line="440" w:lineRule="exact"/>
        <w:ind w:firstLine="420" w:firstLineChars="200"/>
        <w:rPr>
          <w:rFonts w:ascii="宋体" w:hAnsi="宋体"/>
          <w:szCs w:val="21"/>
        </w:rPr>
      </w:pPr>
      <w:r>
        <w:rPr>
          <w:rFonts w:hint="eastAsia" w:ascii="宋体" w:hAnsi="宋体"/>
          <w:szCs w:val="21"/>
        </w:rPr>
        <w:t>包装标记包括：、厂名、厂址、商标、产品名称、规格、数量、重量（每件不超过50Kg）、质量等级、检验员、生产日期、质量承诺书。</w:t>
      </w:r>
    </w:p>
    <w:p>
      <w:pPr>
        <w:spacing w:line="440" w:lineRule="exact"/>
        <w:ind w:firstLine="105" w:firstLineChars="50"/>
        <w:rPr>
          <w:rFonts w:ascii="宋体" w:hAnsi="宋体"/>
          <w:szCs w:val="21"/>
        </w:rPr>
      </w:pPr>
      <w:r>
        <w:rPr>
          <w:rFonts w:hint="eastAsia" w:ascii="宋体" w:hAnsi="宋体"/>
          <w:szCs w:val="21"/>
        </w:rPr>
        <w:t>2、包装</w:t>
      </w:r>
    </w:p>
    <w:p>
      <w:pPr>
        <w:spacing w:line="440" w:lineRule="exact"/>
        <w:ind w:firstLine="420" w:firstLineChars="200"/>
        <w:rPr>
          <w:rFonts w:ascii="宋体" w:hAnsi="宋体"/>
          <w:szCs w:val="21"/>
        </w:rPr>
      </w:pPr>
      <w:r>
        <w:rPr>
          <w:rFonts w:hint="eastAsia" w:ascii="宋体" w:hAnsi="宋体"/>
          <w:szCs w:val="21"/>
        </w:rPr>
        <w:t>耐腐蚀塑料编织袋包装，包装整洁无破损，内附合格证，证书标有厂名厂址、检验员签章或代号、检验日期。</w:t>
      </w:r>
    </w:p>
    <w:p>
      <w:pPr>
        <w:spacing w:line="440" w:lineRule="exact"/>
        <w:ind w:firstLine="105" w:firstLineChars="50"/>
        <w:rPr>
          <w:rFonts w:ascii="宋体" w:hAnsi="宋体"/>
          <w:szCs w:val="21"/>
        </w:rPr>
      </w:pPr>
      <w:r>
        <w:rPr>
          <w:rFonts w:hint="eastAsia" w:ascii="宋体" w:hAnsi="宋体"/>
          <w:szCs w:val="21"/>
        </w:rPr>
        <w:t>3、运输</w:t>
      </w:r>
    </w:p>
    <w:p>
      <w:pPr>
        <w:spacing w:line="440" w:lineRule="exact"/>
        <w:ind w:firstLine="315" w:firstLineChars="150"/>
        <w:rPr>
          <w:rFonts w:ascii="宋体" w:hAnsi="宋体"/>
          <w:szCs w:val="21"/>
        </w:rPr>
      </w:pPr>
      <w:r>
        <w:rPr>
          <w:rFonts w:hint="eastAsia" w:ascii="宋体" w:hAnsi="宋体"/>
          <w:szCs w:val="21"/>
        </w:rPr>
        <w:t>产品运输途中应避免雨淋、受潮及化学腐蚀。</w:t>
      </w:r>
    </w:p>
    <w:p>
      <w:pPr>
        <w:spacing w:line="440" w:lineRule="exact"/>
        <w:ind w:firstLine="105" w:firstLineChars="50"/>
        <w:rPr>
          <w:rFonts w:ascii="宋体" w:hAnsi="宋体"/>
          <w:szCs w:val="21"/>
        </w:rPr>
      </w:pPr>
      <w:r>
        <w:rPr>
          <w:rFonts w:hint="eastAsia" w:ascii="宋体" w:hAnsi="宋体"/>
          <w:szCs w:val="21"/>
        </w:rPr>
        <w:t>4、贮存</w:t>
      </w:r>
    </w:p>
    <w:p>
      <w:pPr>
        <w:spacing w:line="440" w:lineRule="exact"/>
        <w:ind w:firstLine="315" w:firstLineChars="150"/>
        <w:rPr>
          <w:rFonts w:ascii="宋体" w:hAnsi="宋体"/>
          <w:szCs w:val="21"/>
        </w:rPr>
      </w:pPr>
      <w:r>
        <w:rPr>
          <w:rFonts w:hint="eastAsia" w:ascii="宋体" w:hAnsi="宋体"/>
          <w:szCs w:val="21"/>
        </w:rPr>
        <w:t>产品应贮存在通风良好、干燥的室内，不得与有腐蚀性的物品贮存一室。</w:t>
      </w:r>
    </w:p>
    <w:p>
      <w:pPr>
        <w:spacing w:line="360" w:lineRule="auto"/>
        <w:jc w:val="left"/>
        <w:outlineLvl w:val="1"/>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五</w:t>
      </w:r>
      <w:r>
        <w:rPr>
          <w:rFonts w:hint="eastAsia" w:asciiTheme="minorEastAsia" w:hAnsiTheme="minorEastAsia" w:eastAsiaTheme="minorEastAsia" w:cstheme="minorEastAsia"/>
          <w:b w:val="0"/>
          <w:bCs w:val="0"/>
          <w:color w:val="000000"/>
          <w:sz w:val="24"/>
          <w:szCs w:val="24"/>
        </w:rPr>
        <w:t>.验收</w:t>
      </w:r>
      <w:bookmarkEnd w:id="0"/>
      <w:r>
        <w:rPr>
          <w:rFonts w:hint="eastAsia" w:asciiTheme="minorEastAsia" w:hAnsiTheme="minorEastAsia" w:eastAsiaTheme="minorEastAsia" w:cstheme="minorEastAsia"/>
          <w:b w:val="0"/>
          <w:bCs w:val="0"/>
          <w:color w:val="000000"/>
          <w:sz w:val="24"/>
          <w:szCs w:val="24"/>
          <w:lang w:val="en-US" w:eastAsia="zh-CN"/>
        </w:rPr>
        <w:t>标准</w:t>
      </w:r>
    </w:p>
    <w:p>
      <w:pPr>
        <w:spacing w:line="360" w:lineRule="auto"/>
        <w:ind w:firstLine="480" w:firstLineChars="200"/>
        <w:rPr>
          <w:rFonts w:hint="eastAsia" w:asciiTheme="minorEastAsia" w:hAnsiTheme="minorEastAsia" w:eastAsiaTheme="minorEastAsia" w:cstheme="minorEastAsia"/>
          <w:sz w:val="24"/>
          <w:szCs w:val="24"/>
        </w:rPr>
      </w:pPr>
      <w:bookmarkStart w:id="3" w:name="_Toc18209"/>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验收标准：货物按国际、国家、行业标准或业主的技术要求进行验收，当发生矛盾时，以其中最高标准为准。</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验收程序：货物验收分卖方出厂检验、买方初步验收、抽检、安装调试检验及最终验收阶段。</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（1）出厂检验</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卖方在货物出厂前，应按产品技术标准规定的检验项目和试验方法进行全面检验，卖方应随同货物提供出厂检验报告、产品质量合格证等资料（前述证书、资料不视为对货物质量的最终定论）。在货物生产过程中，采购人有权根据项目进度，随时委派工作人员对货物生产过程进行质量监督，卖方应提供充分的条件让买方委派的工作人员对货物生产过程进行检验。检验结果应符合合同、询价文件的要求及卖方的相关承诺。</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（2）初步验收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物到达交货地点后，卖方及时通知买方进行初步验收。买方收到货物后对产品包装、外观、数量、品种、产品有关资料等进行确认，如果买方发现产品的包装、外观、数量、品种、产品有关资料等存在任何问题或瑕疵、残损，买方有权拒收。</w:t>
      </w:r>
      <w:r>
        <w:rPr>
          <w:rFonts w:hint="eastAsia" w:asciiTheme="minorEastAsia" w:hAnsiTheme="minorEastAsia" w:eastAsiaTheme="minorEastAsia" w:cstheme="minorEastAsia"/>
          <w:sz w:val="24"/>
          <w:szCs w:val="24"/>
          <w:lang w:eastAsia="zh-CN"/>
        </w:rPr>
        <w:t>买方</w:t>
      </w:r>
      <w:r>
        <w:rPr>
          <w:rFonts w:hint="eastAsia" w:asciiTheme="minorEastAsia" w:hAnsiTheme="minorEastAsia" w:eastAsiaTheme="minorEastAsia" w:cstheme="minorEastAsia"/>
          <w:sz w:val="24"/>
          <w:szCs w:val="24"/>
          <w:highlight w:val="none"/>
        </w:rPr>
        <w:t>现场管理人员签发收货清单不代表对合同货物质量的最终确认，双方还应按合同约定进行后续的检验和验收。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（3）抽检</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买方有权随机抽取部分货物送第三方检测机构检测（检测项目按买方要求执行，费用由卖方负担）。抽取检测的货物，卖方应无条件补足给买方，费用由卖方承担。随机抽检无法达到质量标准的，按照合同规定承担违约责任。检定结果不应视为是对货物质量的最终定论。若买方在投入使用后发现货物存在质量缺陷，视为货物质量不合格，卖方仍应当按照合同约定承担违约责任并赔偿损失。</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经</w:t>
      </w:r>
      <w:r>
        <w:rPr>
          <w:rFonts w:hint="eastAsia" w:asciiTheme="minorEastAsia" w:hAnsiTheme="minorEastAsia" w:eastAsiaTheme="minorEastAsia" w:cstheme="minorEastAsia"/>
          <w:b/>
          <w:bCs/>
          <w:sz w:val="24"/>
          <w:szCs w:val="24"/>
          <w:lang w:eastAsia="zh-CN"/>
        </w:rPr>
        <w:t>买方</w:t>
      </w:r>
      <w:r>
        <w:rPr>
          <w:rFonts w:hint="eastAsia" w:asciiTheme="minorEastAsia" w:hAnsiTheme="minorEastAsia" w:eastAsiaTheme="minorEastAsia" w:cstheme="minorEastAsia"/>
          <w:b/>
          <w:bCs/>
          <w:sz w:val="24"/>
          <w:szCs w:val="24"/>
        </w:rPr>
        <w:t>质量验收无误，双方在货物验收清单上签字确认，质量验收确认不能免除</w:t>
      </w:r>
      <w:r>
        <w:rPr>
          <w:rFonts w:hint="eastAsia" w:asciiTheme="minorEastAsia" w:hAnsiTheme="minorEastAsia" w:eastAsiaTheme="minorEastAsia" w:cstheme="minorEastAsia"/>
          <w:b/>
          <w:bCs/>
          <w:sz w:val="24"/>
          <w:szCs w:val="24"/>
          <w:lang w:eastAsia="zh-CN"/>
        </w:rPr>
        <w:t>卖方</w:t>
      </w:r>
      <w:r>
        <w:rPr>
          <w:rFonts w:hint="eastAsia" w:asciiTheme="minorEastAsia" w:hAnsiTheme="minorEastAsia" w:eastAsiaTheme="minorEastAsia" w:cstheme="minorEastAsia"/>
          <w:b/>
          <w:bCs/>
          <w:sz w:val="24"/>
          <w:szCs w:val="24"/>
        </w:rPr>
        <w:t>的质量保证责任。不包含安装的货物，质量验收确认视为验收合格；本合同货物需安装的，则除质量验收确认外，还需待安装完成且通过双方最终验收确认，方视为验收合格。</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货物需安装的，双方还需完成以下验收程序：</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（4）安装调试检验</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货物安装、调试过程，卖方应作详细检验记录。安装调试检验结果应符合制造厂产品标准和询价文件规定。检验记录应真实并提供给买方。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（5）最终验收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货物安装、调试结束后，由卖方负责并会同买方及有关部门或专家进行最终验收。 </w:t>
      </w:r>
    </w:p>
    <w:p>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卖方在安装现场进行安装、调试直至最终验收所发生的一切费用均由卖方承担且已含在报价总价中。</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技术资料要求</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卖方应在货物交货时向买方提供以下中文技术资料二套，其费用包括在报价总价中：</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a. 产品验收标准                  b. 技术说明书</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c. 使用说明书                    d. 安装、维修及操作手册</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 合同中要求的其他文件资料      f. 包括可能的软件说明、手册、备份光盘等。</w:t>
      </w:r>
    </w:p>
    <w:p>
      <w:pPr>
        <w:tabs>
          <w:tab w:val="left" w:pos="36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货物验收确认不能免除卖方的质量保证责任。</w:t>
      </w:r>
    </w:p>
    <w:p>
      <w:pPr>
        <w:tabs>
          <w:tab w:val="left" w:pos="36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其它要求</w:t>
      </w:r>
    </w:p>
    <w:p>
      <w:pPr>
        <w:spacing w:line="360" w:lineRule="auto"/>
        <w:ind w:firstLine="540" w:firstLineChars="2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.1本项目不允许成交人以任何名义和理由进行转包，如有发现，采购人有权单方解除合同，</w:t>
      </w:r>
      <w:r>
        <w:rPr>
          <w:rFonts w:hint="eastAsia" w:asciiTheme="minorEastAsia" w:hAnsiTheme="minorEastAsia" w:eastAsiaTheme="minorEastAsia" w:cstheme="minorEastAsia"/>
          <w:sz w:val="24"/>
          <w:szCs w:val="24"/>
          <w:highlight w:val="none"/>
          <w:lang w:eastAsia="zh-CN"/>
        </w:rPr>
        <w:t>成交人应按合同约定承担违约责任，</w:t>
      </w:r>
      <w:r>
        <w:rPr>
          <w:rFonts w:hint="eastAsia" w:asciiTheme="minorEastAsia" w:hAnsiTheme="minorEastAsia" w:eastAsiaTheme="minorEastAsia" w:cstheme="minorEastAsia"/>
          <w:sz w:val="24"/>
          <w:szCs w:val="24"/>
          <w:highlight w:val="none"/>
        </w:rPr>
        <w:t>且成交人必须赔偿由此给采购人带来的一切损失。</w:t>
      </w:r>
    </w:p>
    <w:p>
      <w:pPr>
        <w:spacing w:line="360" w:lineRule="auto"/>
        <w:ind w:firstLine="540" w:firstLineChars="2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.2若报价人的报价有明显的不符合市场价，有可能影响商品质量，诚信履约的，评标委员会有权当作无效报价处理。报价人所提供的相关资料的详尽和准确程度，将作为评审的重要依据。</w:t>
      </w:r>
    </w:p>
    <w:p>
      <w:pPr>
        <w:spacing w:line="360" w:lineRule="auto"/>
        <w:jc w:val="left"/>
        <w:outlineLvl w:val="1"/>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val="en-US" w:eastAsia="zh-CN"/>
        </w:rPr>
        <w:t>六</w:t>
      </w:r>
      <w:r>
        <w:rPr>
          <w:rFonts w:hint="eastAsia" w:asciiTheme="minorEastAsia" w:hAnsiTheme="minorEastAsia" w:eastAsiaTheme="minorEastAsia" w:cstheme="minorEastAsia"/>
          <w:b w:val="0"/>
          <w:bCs w:val="0"/>
          <w:color w:val="000000"/>
          <w:sz w:val="24"/>
          <w:szCs w:val="24"/>
        </w:rPr>
        <w:t>.技术服务</w:t>
      </w:r>
      <w:bookmarkEnd w:id="3"/>
    </w:p>
    <w:p>
      <w:pPr>
        <w:spacing w:line="360" w:lineRule="auto"/>
        <w:rPr>
          <w:rFonts w:hint="eastAsia" w:asciiTheme="minorEastAsia" w:hAnsiTheme="minorEastAsia" w:eastAsiaTheme="minorEastAsia" w:cstheme="minorEastAsia"/>
          <w:bCs/>
          <w:sz w:val="24"/>
          <w:szCs w:val="24"/>
        </w:rPr>
      </w:pPr>
      <w:bookmarkStart w:id="4" w:name="_Toc12939"/>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rPr>
        <w:t>、技术服务</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有权对产品进行发货前的检验，成交人可酌情邀请采购方人员到制造厂检查制造工艺、原材料质量、产品质量和生产进度。并参加产品出厂试验（但不作为验收），检查合格产品才允许出厂。成交人应为采购人进行上述检查提供便利的条件，其费用由成交人承担。</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成交人应保证货物在进行安装、调试等过程中损坏的或有缺陷的零部件可方便得到修理和免费更换。</w:t>
      </w:r>
    </w:p>
    <w:p>
      <w:pPr>
        <w:spacing w:line="360" w:lineRule="auto"/>
        <w:jc w:val="left"/>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物使用期间，凡发生质量问题或需要技术支持，成交人均应能够及时地提供业主提出的技术服务要求。在质量保证期内，业主发出通知后，成交人应提供维修服务，免费修理或更换不合格的零部件，以保证材料设备正常运行。</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lang w:val="en-US" w:eastAsia="zh-CN"/>
        </w:rPr>
        <w:t>七</w:t>
      </w:r>
      <w:r>
        <w:rPr>
          <w:rFonts w:hint="eastAsia" w:asciiTheme="minorEastAsia" w:hAnsiTheme="minorEastAsia" w:eastAsiaTheme="minorEastAsia" w:cstheme="minorEastAsia"/>
          <w:b w:val="0"/>
          <w:bCs w:val="0"/>
          <w:color w:val="000000"/>
          <w:sz w:val="24"/>
          <w:szCs w:val="24"/>
        </w:rPr>
        <w:t>.</w:t>
      </w:r>
      <w:bookmarkEnd w:id="4"/>
      <w:r>
        <w:rPr>
          <w:rFonts w:hint="eastAsia" w:asciiTheme="minorEastAsia" w:hAnsiTheme="minorEastAsia" w:eastAsiaTheme="minorEastAsia" w:cstheme="minorEastAsia"/>
          <w:sz w:val="24"/>
          <w:szCs w:val="24"/>
        </w:rPr>
        <w:t>质量保证期内的服务</w:t>
      </w:r>
    </w:p>
    <w:p>
      <w:pPr>
        <w:tabs>
          <w:tab w:val="left" w:pos="640"/>
        </w:tabs>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Cs/>
          <w:sz w:val="24"/>
          <w:szCs w:val="24"/>
        </w:rPr>
        <w:t>货物质保期</w:t>
      </w:r>
      <w:r>
        <w:rPr>
          <w:rFonts w:hint="eastAsia" w:asciiTheme="minorEastAsia" w:hAnsiTheme="minorEastAsia" w:eastAsiaTheme="minorEastAsia" w:cstheme="minorEastAsia"/>
          <w:sz w:val="24"/>
          <w:szCs w:val="24"/>
        </w:rPr>
        <w:t>为贰年</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对由于产品质量问题造成的自然损坏</w:t>
      </w:r>
      <w:r>
        <w:rPr>
          <w:rFonts w:hint="eastAsia" w:asciiTheme="minorEastAsia" w:hAnsiTheme="minorEastAsia" w:eastAsiaTheme="minorEastAsia" w:cstheme="minorEastAsia"/>
          <w:color w:val="auto"/>
          <w:sz w:val="24"/>
          <w:szCs w:val="24"/>
        </w:rPr>
        <w:t>或不可抗原因造成的产品损坏</w:t>
      </w:r>
      <w:r>
        <w:rPr>
          <w:rFonts w:hint="eastAsia" w:asciiTheme="minorEastAsia" w:hAnsiTheme="minorEastAsia" w:eastAsiaTheme="minorEastAsia" w:cstheme="minorEastAsia"/>
          <w:sz w:val="24"/>
          <w:szCs w:val="24"/>
        </w:rPr>
        <w:t>，成交人将提供现场服务，免费维修更换损坏的产品。由于采购方人为原因，成交人有义务对损坏的产品作有偿更换。</w:t>
      </w:r>
    </w:p>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八.</w:t>
      </w:r>
      <w:r>
        <w:rPr>
          <w:rFonts w:hint="eastAsia" w:asciiTheme="minorEastAsia" w:hAnsiTheme="minorEastAsia" w:eastAsiaTheme="minorEastAsia" w:cstheme="minorEastAsia"/>
          <w:sz w:val="24"/>
          <w:szCs w:val="24"/>
        </w:rPr>
        <w:t>交货期及交货地点</w:t>
      </w:r>
    </w:p>
    <w:p>
      <w:pPr>
        <w:tabs>
          <w:tab w:val="left" w:pos="480"/>
        </w:tabs>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sz w:val="24"/>
          <w:szCs w:val="24"/>
        </w:rPr>
        <w:t>1.交货期：</w:t>
      </w:r>
      <w:r>
        <w:rPr>
          <w:rFonts w:hint="eastAsia" w:asciiTheme="minorEastAsia" w:hAnsiTheme="minorEastAsia" w:eastAsiaTheme="minorEastAsia" w:cstheme="minorEastAsia"/>
          <w:sz w:val="24"/>
          <w:szCs w:val="24"/>
        </w:rPr>
        <w:t>⑴</w:t>
      </w:r>
      <w:r>
        <w:rPr>
          <w:rFonts w:hint="eastAsia" w:asciiTheme="minorEastAsia" w:hAnsiTheme="minorEastAsia" w:eastAsiaTheme="minorEastAsia" w:cstheme="minorEastAsia"/>
          <w:sz w:val="24"/>
          <w:szCs w:val="24"/>
          <w:lang w:val="en-US" w:eastAsia="zh-CN"/>
        </w:rPr>
        <w:t>需</w:t>
      </w:r>
      <w:r>
        <w:rPr>
          <w:rFonts w:hint="eastAsia" w:asciiTheme="minorEastAsia" w:hAnsiTheme="minorEastAsia" w:eastAsiaTheme="minorEastAsia" w:cstheme="minorEastAsia"/>
          <w:color w:val="auto"/>
          <w:sz w:val="24"/>
          <w:szCs w:val="24"/>
          <w:lang w:val="en-US" w:eastAsia="zh-CN"/>
        </w:rPr>
        <w:t>方分批次下订单，供方分批次供货，供</w:t>
      </w:r>
      <w:r>
        <w:rPr>
          <w:rFonts w:hint="eastAsia" w:asciiTheme="minorEastAsia" w:hAnsiTheme="minorEastAsia" w:eastAsiaTheme="minorEastAsia" w:cstheme="minorEastAsia"/>
          <w:b w:val="0"/>
          <w:bCs w:val="0"/>
          <w:sz w:val="24"/>
          <w:szCs w:val="24"/>
          <w:lang w:val="en-US" w:eastAsia="zh-CN"/>
        </w:rPr>
        <w:t>方</w:t>
      </w:r>
      <w:r>
        <w:rPr>
          <w:rFonts w:hint="eastAsia" w:asciiTheme="minorEastAsia" w:hAnsiTheme="minorEastAsia" w:eastAsiaTheme="minorEastAsia" w:cstheme="minorEastAsia"/>
          <w:b w:val="0"/>
          <w:bCs w:val="0"/>
          <w:sz w:val="24"/>
          <w:szCs w:val="24"/>
        </w:rPr>
        <w:t>收到</w:t>
      </w:r>
      <w:r>
        <w:rPr>
          <w:rFonts w:hint="eastAsia" w:asciiTheme="minorEastAsia" w:hAnsiTheme="minorEastAsia" w:eastAsiaTheme="minorEastAsia" w:cstheme="minorEastAsia"/>
          <w:b w:val="0"/>
          <w:bCs w:val="0"/>
          <w:sz w:val="24"/>
          <w:szCs w:val="24"/>
          <w:lang w:val="en-US" w:eastAsia="zh-CN"/>
        </w:rPr>
        <w:t>订单</w:t>
      </w:r>
      <w:r>
        <w:rPr>
          <w:rFonts w:hint="eastAsia" w:asciiTheme="minorEastAsia" w:hAnsiTheme="minorEastAsia" w:eastAsiaTheme="minorEastAsia" w:cstheme="minorEastAsia"/>
          <w:b w:val="0"/>
          <w:bCs w:val="0"/>
          <w:sz w:val="24"/>
          <w:szCs w:val="24"/>
        </w:rPr>
        <w:t>后需在当日给予确认回复，如</w:t>
      </w:r>
      <w:r>
        <w:rPr>
          <w:rFonts w:hint="eastAsia" w:asciiTheme="minorEastAsia" w:hAnsiTheme="minorEastAsia" w:eastAsiaTheme="minorEastAsia" w:cstheme="minorEastAsia"/>
          <w:b w:val="0"/>
          <w:bCs w:val="0"/>
          <w:sz w:val="24"/>
          <w:szCs w:val="24"/>
          <w:lang w:val="en-US" w:eastAsia="zh-CN"/>
        </w:rPr>
        <w:t>供方</w:t>
      </w:r>
      <w:r>
        <w:rPr>
          <w:rFonts w:hint="eastAsia" w:asciiTheme="minorEastAsia" w:hAnsiTheme="minorEastAsia" w:eastAsiaTheme="minorEastAsia" w:cstheme="minorEastAsia"/>
          <w:b w:val="0"/>
          <w:bCs w:val="0"/>
          <w:sz w:val="24"/>
          <w:szCs w:val="24"/>
        </w:rPr>
        <w:t>未回复的，视为已收到</w:t>
      </w:r>
      <w:r>
        <w:rPr>
          <w:rFonts w:hint="eastAsia" w:asciiTheme="minorEastAsia" w:hAnsiTheme="minorEastAsia" w:eastAsiaTheme="minorEastAsia" w:cstheme="minorEastAsia"/>
          <w:b w:val="0"/>
          <w:bCs w:val="0"/>
          <w:sz w:val="24"/>
          <w:szCs w:val="24"/>
          <w:lang w:val="en-US" w:eastAsia="zh-CN"/>
        </w:rPr>
        <w:t>需方</w:t>
      </w:r>
      <w:r>
        <w:rPr>
          <w:rFonts w:hint="eastAsia" w:asciiTheme="minorEastAsia" w:hAnsiTheme="minorEastAsia" w:eastAsiaTheme="minorEastAsia" w:cstheme="minorEastAsia"/>
          <w:b w:val="0"/>
          <w:bCs w:val="0"/>
          <w:sz w:val="24"/>
          <w:szCs w:val="24"/>
        </w:rPr>
        <w:t>的</w:t>
      </w:r>
      <w:r>
        <w:rPr>
          <w:rFonts w:hint="eastAsia" w:asciiTheme="minorEastAsia" w:hAnsiTheme="minorEastAsia" w:eastAsiaTheme="minorEastAsia" w:cstheme="minorEastAsia"/>
          <w:b w:val="0"/>
          <w:bCs w:val="0"/>
          <w:sz w:val="24"/>
          <w:szCs w:val="24"/>
          <w:lang w:val="en-US" w:eastAsia="zh-CN"/>
        </w:rPr>
        <w:t>订单</w:t>
      </w:r>
      <w:r>
        <w:rPr>
          <w:rFonts w:hint="eastAsia" w:asciiTheme="minorEastAsia" w:hAnsiTheme="minorEastAsia" w:eastAsiaTheme="minorEastAsia" w:cstheme="minorEastAsia"/>
          <w:color w:val="auto"/>
          <w:sz w:val="24"/>
          <w:szCs w:val="24"/>
          <w:lang w:val="en-US" w:eastAsia="zh-CN"/>
        </w:rPr>
        <w:t>，供方收到需方的采购订单后5个日历日内按照需方通知的货物品种、数量等要求将货物送至交货地点，</w:t>
      </w:r>
      <w:r>
        <w:rPr>
          <w:rFonts w:hint="eastAsia" w:asciiTheme="minorEastAsia" w:hAnsiTheme="minorEastAsia" w:eastAsiaTheme="minorEastAsia" w:cstheme="minorEastAsia"/>
          <w:color w:val="auto"/>
          <w:sz w:val="24"/>
          <w:szCs w:val="24"/>
        </w:rPr>
        <w:t>延期到货按违约处理</w:t>
      </w:r>
      <w:r>
        <w:rPr>
          <w:rFonts w:hint="eastAsia" w:asciiTheme="minorEastAsia" w:hAnsiTheme="minorEastAsia" w:eastAsiaTheme="minorEastAsia" w:cstheme="minorEastAsia"/>
          <w:color w:val="auto"/>
          <w:sz w:val="24"/>
          <w:szCs w:val="24"/>
          <w:lang w:val="en-US" w:eastAsia="zh-CN"/>
        </w:rPr>
        <w:t>。</w:t>
      </w:r>
    </w:p>
    <w:p>
      <w:pPr>
        <w:tabs>
          <w:tab w:val="left" w:pos="48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⑵</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方应按国家标准或行业标准对产品进行包装，按照统一标准的采用结实、适于搬运、吊装的包装。包装应能防雨、防潮、防尘、防破损。任何由于</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方包装不善造成的损失由</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方承担。如果货物包装不符合国家、行业标准或出厂包装要求，或货物存在划痕、破损、缺失、锈蚀等情形的，</w:t>
      </w:r>
      <w:r>
        <w:rPr>
          <w:rFonts w:hint="eastAsia" w:asciiTheme="minorEastAsia" w:hAnsiTheme="minorEastAsia" w:eastAsiaTheme="minorEastAsia" w:cstheme="minorEastAsia"/>
          <w:sz w:val="24"/>
          <w:szCs w:val="24"/>
          <w:lang w:val="en-US" w:eastAsia="zh-CN"/>
        </w:rPr>
        <w:t>需</w:t>
      </w:r>
      <w:r>
        <w:rPr>
          <w:rFonts w:hint="eastAsia" w:asciiTheme="minorEastAsia" w:hAnsiTheme="minorEastAsia" w:eastAsiaTheme="minorEastAsia" w:cstheme="minorEastAsia"/>
          <w:sz w:val="24"/>
          <w:szCs w:val="24"/>
        </w:rPr>
        <w:t>方有权要求</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方无偿更换或退货。</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方包装材料不计价、不回收。</w:t>
      </w:r>
    </w:p>
    <w:p>
      <w:pPr>
        <w:numPr>
          <w:ilvl w:val="0"/>
          <w:numId w:val="0"/>
        </w:num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lang w:val="en-US" w:eastAsia="zh-CN"/>
        </w:rPr>
        <w:t>2.交货地点：供方</w:t>
      </w:r>
      <w:r>
        <w:rPr>
          <w:rFonts w:hint="eastAsia" w:asciiTheme="minorEastAsia" w:hAnsiTheme="minorEastAsia" w:eastAsiaTheme="minorEastAsia" w:cstheme="minorEastAsia"/>
          <w:b w:val="0"/>
          <w:bCs w:val="0"/>
          <w:sz w:val="24"/>
          <w:szCs w:val="24"/>
        </w:rPr>
        <w:t>负责送达</w:t>
      </w:r>
      <w:r>
        <w:rPr>
          <w:rFonts w:hint="eastAsia" w:asciiTheme="minorEastAsia" w:hAnsiTheme="minorEastAsia" w:eastAsiaTheme="minorEastAsia" w:cstheme="minorEastAsia"/>
          <w:b w:val="0"/>
          <w:bCs w:val="0"/>
          <w:sz w:val="24"/>
          <w:szCs w:val="24"/>
          <w:lang w:val="en-US" w:eastAsia="zh-CN"/>
        </w:rPr>
        <w:t>需方</w:t>
      </w:r>
      <w:r>
        <w:rPr>
          <w:rFonts w:hint="eastAsia" w:asciiTheme="minorEastAsia" w:hAnsiTheme="minorEastAsia" w:eastAsiaTheme="minorEastAsia" w:cstheme="minorEastAsia"/>
          <w:b w:val="0"/>
          <w:bCs w:val="0"/>
          <w:sz w:val="24"/>
          <w:szCs w:val="24"/>
        </w:rPr>
        <w:t>仓库或指定地点（福州市地区）。</w:t>
      </w:r>
    </w:p>
    <w:p>
      <w:pPr>
        <w:tabs>
          <w:tab w:val="left" w:pos="48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货交</w:t>
      </w:r>
      <w:r>
        <w:rPr>
          <w:rFonts w:hint="eastAsia" w:asciiTheme="minorEastAsia" w:hAnsiTheme="minorEastAsia" w:eastAsiaTheme="minorEastAsia" w:cstheme="minorEastAsia"/>
          <w:sz w:val="24"/>
          <w:szCs w:val="24"/>
          <w:lang w:val="en-US" w:eastAsia="zh-CN"/>
        </w:rPr>
        <w:t>需</w:t>
      </w:r>
      <w:r>
        <w:rPr>
          <w:rFonts w:hint="eastAsia" w:asciiTheme="minorEastAsia" w:hAnsiTheme="minorEastAsia" w:eastAsiaTheme="minorEastAsia" w:cstheme="minorEastAsia"/>
          <w:sz w:val="24"/>
          <w:szCs w:val="24"/>
        </w:rPr>
        <w:t>方并经验收确认前的全部风险和相关费用由</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方承担。</w:t>
      </w:r>
    </w:p>
    <w:p>
      <w:pPr>
        <w:pStyle w:val="2"/>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九、</w:t>
      </w:r>
      <w:r>
        <w:rPr>
          <w:rFonts w:hint="eastAsia" w:asciiTheme="minorEastAsia" w:hAnsiTheme="minorEastAsia" w:eastAsiaTheme="minorEastAsia" w:cstheme="minorEastAsia"/>
          <w:sz w:val="24"/>
          <w:szCs w:val="24"/>
        </w:rPr>
        <w:t>售后服务异议响应期限：本合同所购置的货物售后服务按本次产品相关质量要求和国家规定执行。产品从验收后至保质期满前，若供方产品安装在用户正常使用过程中发生质量问题，成交人应在接到需方通知4小时内负责解决，否则，造成采购方或用户损失的，成交方应承担全部赔偿责任，采购人有权将自行委托其他单位维修，费用由成交人承担。质保期满后，采购人使用产品设备有问题的，向成交人发出通知的，成交人亦应在24小时内作出响应、提供解决方案。</w:t>
      </w:r>
    </w:p>
    <w:p>
      <w:pPr>
        <w:snapToGrid w:val="0"/>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十、</w:t>
      </w:r>
      <w:r>
        <w:rPr>
          <w:rFonts w:hint="eastAsia" w:asciiTheme="minorEastAsia" w:hAnsiTheme="minorEastAsia" w:eastAsiaTheme="minorEastAsia" w:cstheme="minorEastAsia"/>
          <w:b w:val="0"/>
          <w:bCs w:val="0"/>
          <w:sz w:val="24"/>
          <w:szCs w:val="24"/>
        </w:rPr>
        <w:t>付款条件及方式</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color w:val="000000"/>
          <w:sz w:val="24"/>
          <w:szCs w:val="24"/>
        </w:rPr>
        <w:t>供方在签订采购合同前</w:t>
      </w:r>
      <w:r>
        <w:rPr>
          <w:rFonts w:hint="eastAsia" w:asciiTheme="minorEastAsia" w:hAnsiTheme="minorEastAsia" w:eastAsiaTheme="minorEastAsia" w:cstheme="minorEastAsia"/>
          <w:color w:val="000000"/>
          <w:sz w:val="24"/>
          <w:szCs w:val="24"/>
          <w:lang w:val="zh-CN"/>
        </w:rPr>
        <w:t>三日</w:t>
      </w:r>
      <w:r>
        <w:rPr>
          <w:rFonts w:hint="eastAsia" w:asciiTheme="minorEastAsia" w:hAnsiTheme="minorEastAsia" w:eastAsiaTheme="minorEastAsia" w:cstheme="minorEastAsia"/>
          <w:color w:val="000000"/>
          <w:sz w:val="24"/>
          <w:szCs w:val="24"/>
        </w:rPr>
        <w:t>内</w:t>
      </w:r>
      <w:r>
        <w:rPr>
          <w:rFonts w:hint="eastAsia" w:asciiTheme="minorEastAsia" w:hAnsiTheme="minorEastAsia" w:eastAsiaTheme="minorEastAsia" w:cstheme="minorEastAsia"/>
          <w:sz w:val="24"/>
          <w:szCs w:val="24"/>
        </w:rPr>
        <w:t>向需方缴交合同总金额的 5 %作为履约保证金，双方在本合同履行最后一批次货物供货完成且验收合格后，履约保证金转为质保金（如供方提供银行担保的见索即付的独立保函的，需方在支付供方第一批货款时应扣留合同总金额的5 %作为质保金），质保金待货物质保期满后产品无质量问题且无违约索赔情况下，质保金无息全额退还供方。质保期届满后三年内供方未向需方申请退还质保金的，已付款视为结算款，即供方自愿放弃质保金。</w:t>
      </w:r>
    </w:p>
    <w:p>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方每批次货物经需方确认到货数量及相关管理部门验收合格后（须按本合同验收条款约定的程序与方式完成验收，以及包括供方提供该批次货物产品出厂检验证书、合格证书等需方要求的货物技术资料），供方开具本批次所供货物的含税合规的增值税专用发票（包含税务机关代开），</w:t>
      </w:r>
      <w:r>
        <w:rPr>
          <w:rFonts w:hint="eastAsia" w:asciiTheme="minorEastAsia" w:hAnsiTheme="minorEastAsia" w:eastAsiaTheme="minorEastAsia" w:cstheme="minorEastAsia"/>
          <w:sz w:val="24"/>
          <w:szCs w:val="24"/>
          <w:highlight w:val="none"/>
        </w:rPr>
        <w:t>需方在收到发票并确认无误后</w:t>
      </w:r>
      <w:r>
        <w:rPr>
          <w:rFonts w:hint="eastAsia" w:asciiTheme="minorEastAsia" w:hAnsiTheme="minorEastAsia" w:eastAsiaTheme="minorEastAsia" w:cstheme="minorEastAsia"/>
          <w:sz w:val="24"/>
          <w:szCs w:val="24"/>
          <w:highlight w:val="none"/>
          <w:lang w:val="en-GB"/>
        </w:rPr>
        <w:t>45</w:t>
      </w:r>
      <w:r>
        <w:rPr>
          <w:rFonts w:hint="eastAsia" w:asciiTheme="minorEastAsia" w:hAnsiTheme="minorEastAsia" w:eastAsiaTheme="minorEastAsia" w:cstheme="minorEastAsia"/>
          <w:sz w:val="24"/>
          <w:szCs w:val="24"/>
          <w:highlight w:val="none"/>
        </w:rPr>
        <w:t>个工作日内给予付款</w:t>
      </w:r>
      <w:r>
        <w:rPr>
          <w:rFonts w:hint="eastAsia" w:asciiTheme="minorEastAsia" w:hAnsiTheme="minorEastAsia" w:eastAsiaTheme="minorEastAsia" w:cstheme="minorEastAsia"/>
          <w:sz w:val="24"/>
          <w:szCs w:val="24"/>
        </w:rPr>
        <w:t>。</w:t>
      </w:r>
    </w:p>
    <w:p>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（3）需方每次付款前,供方应开具增值税专用发票,否则需方有权延迟付款并不承担任何违约责任</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供方</w:t>
      </w:r>
      <w:r>
        <w:rPr>
          <w:rFonts w:hint="eastAsia" w:asciiTheme="minorEastAsia" w:hAnsiTheme="minorEastAsia" w:eastAsiaTheme="minorEastAsia" w:cstheme="minorEastAsia"/>
          <w:sz w:val="24"/>
          <w:szCs w:val="24"/>
          <w:highlight w:val="none"/>
        </w:rPr>
        <w:t>不得以此为由拒绝履行本合同项下的义务</w:t>
      </w:r>
      <w:r>
        <w:rPr>
          <w:rFonts w:hint="eastAsia" w:asciiTheme="minorEastAsia" w:hAnsiTheme="minorEastAsia" w:eastAsiaTheme="minorEastAsia" w:cstheme="minorEastAsia"/>
          <w:sz w:val="24"/>
          <w:szCs w:val="24"/>
          <w:highlight w:val="none"/>
          <w:lang w:eastAsia="zh-CN"/>
        </w:rPr>
        <w:t>。</w:t>
      </w:r>
    </w:p>
    <w:p>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cyan"/>
        </w:rPr>
      </w:pPr>
      <w:r>
        <w:rPr>
          <w:rFonts w:hint="eastAsia" w:asciiTheme="minorEastAsia" w:hAnsiTheme="minorEastAsia" w:eastAsiaTheme="minorEastAsia" w:cstheme="minorEastAsia"/>
          <w:sz w:val="24"/>
          <w:szCs w:val="24"/>
        </w:rPr>
        <w:t>（4）本合同签署的供方公司名称与发票开具单位及收款单位一致，供方不得以任何理由在合同执行过程中要求调整发票开具单位或收款单位。供方提供增值税专用发票必须与需方办理发票交接手续，无需方经办人员签认，视为供方未提供增值税专用发票，如发生增值税专用发票丢失，由供方承担责任。如因供方开具的发票不合法或不能认证抵扣进项税额的，供方同意承担由此给需方造成的一切损失（包括但不限于税款、滞纳金、行政罚款及相关损失等）。供方账户必须是合同约定的在主管国税机关备案的账户，若账户变更应及时通知需方，并签订合同变更或补充合同；如供方随意改变账户，需方将拒付货款，由此引起的延期付款责任及相关的损失由供方承担。如果需方丢失增值税专用发票联和抵扣联，如已认证相符，供方应向需方提供专用发票记账联复印件及主管税务机关出具的《丢失增值税专用发票已报税证明单》；如未经认证，供方须提供相应专用发票记账联复印件供需方认证。增值税专用发票必须保持票面干净、整齐, 发票的正反两面均不能留下任何脏、乱及签字的痕迹。</w:t>
      </w:r>
    </w:p>
    <w:p>
      <w:pPr>
        <w:jc w:val="left"/>
        <w:rPr>
          <w:sz w:val="28"/>
          <w:szCs w:val="28"/>
        </w:rPr>
      </w:pPr>
    </w:p>
    <w:p>
      <w:pPr>
        <w:ind w:firstLine="5740" w:firstLineChars="2050"/>
        <w:jc w:val="left"/>
        <w:rPr>
          <w:sz w:val="28"/>
          <w:szCs w:val="28"/>
        </w:rPr>
      </w:pPr>
    </w:p>
    <w:p>
      <w:pPr>
        <w:ind w:firstLine="5740" w:firstLineChars="2050"/>
        <w:jc w:val="left"/>
        <w:rPr>
          <w:sz w:val="28"/>
          <w:szCs w:val="28"/>
        </w:rPr>
      </w:pPr>
    </w:p>
    <w:p>
      <w:pPr>
        <w:ind w:firstLine="4620" w:firstLineChars="1650"/>
        <w:jc w:val="left"/>
        <w:rPr>
          <w:sz w:val="28"/>
          <w:szCs w:val="28"/>
        </w:rPr>
      </w:pPr>
      <w:r>
        <w:rPr>
          <w:rFonts w:hint="eastAsia"/>
          <w:sz w:val="28"/>
          <w:szCs w:val="28"/>
        </w:rPr>
        <w:t>福州市水务工程有限责任公司</w:t>
      </w:r>
    </w:p>
    <w:p>
      <w:pPr>
        <w:jc w:val="left"/>
        <w:rPr>
          <w:sz w:val="28"/>
          <w:szCs w:val="28"/>
        </w:rPr>
      </w:pPr>
      <w:r>
        <w:rPr>
          <w:rFonts w:hint="eastAsia"/>
          <w:sz w:val="28"/>
          <w:szCs w:val="28"/>
        </w:rPr>
        <w:t xml:space="preserve">                                            材料部</w:t>
      </w:r>
    </w:p>
    <w:p>
      <w:pPr>
        <w:ind w:firstLine="5460" w:firstLineChars="1950"/>
        <w:jc w:val="left"/>
        <w:rPr>
          <w:sz w:val="28"/>
          <w:szCs w:val="28"/>
        </w:rPr>
      </w:pPr>
      <w:r>
        <w:rPr>
          <w:rFonts w:hint="eastAsia"/>
          <w:sz w:val="28"/>
          <w:szCs w:val="28"/>
        </w:rPr>
        <w:t>202</w:t>
      </w:r>
      <w:r>
        <w:rPr>
          <w:rFonts w:hint="eastAsia"/>
          <w:sz w:val="28"/>
          <w:szCs w:val="28"/>
          <w:lang w:val="en-US" w:eastAsia="zh-CN"/>
        </w:rPr>
        <w:t>2</w:t>
      </w:r>
      <w:r>
        <w:rPr>
          <w:rFonts w:hint="eastAsia"/>
          <w:sz w:val="28"/>
          <w:szCs w:val="28"/>
        </w:rPr>
        <w:t>年0</w:t>
      </w:r>
      <w:r>
        <w:rPr>
          <w:rFonts w:hint="eastAsia"/>
          <w:sz w:val="28"/>
          <w:szCs w:val="28"/>
          <w:lang w:val="en-US" w:eastAsia="zh-CN"/>
        </w:rPr>
        <w:t>5</w:t>
      </w:r>
      <w:r>
        <w:rPr>
          <w:rFonts w:hint="eastAsia"/>
          <w:sz w:val="28"/>
          <w:szCs w:val="28"/>
        </w:rPr>
        <w:t>月</w:t>
      </w:r>
      <w:r>
        <w:rPr>
          <w:rFonts w:hint="eastAsia"/>
          <w:sz w:val="28"/>
          <w:szCs w:val="28"/>
          <w:lang w:val="en-US" w:eastAsia="zh-CN"/>
        </w:rPr>
        <w:t>26</w:t>
      </w:r>
      <w:r>
        <w:rPr>
          <w:rFonts w:hint="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EU-F1">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D3CF6"/>
    <w:rsid w:val="00010149"/>
    <w:rsid w:val="00023359"/>
    <w:rsid w:val="000B5D53"/>
    <w:rsid w:val="00196F7B"/>
    <w:rsid w:val="001C77BD"/>
    <w:rsid w:val="00201C63"/>
    <w:rsid w:val="00243E3D"/>
    <w:rsid w:val="00280E6B"/>
    <w:rsid w:val="002A2833"/>
    <w:rsid w:val="003074B5"/>
    <w:rsid w:val="003D041E"/>
    <w:rsid w:val="003F0461"/>
    <w:rsid w:val="00436CCB"/>
    <w:rsid w:val="004B12DC"/>
    <w:rsid w:val="004E7C0A"/>
    <w:rsid w:val="004F7F26"/>
    <w:rsid w:val="00504E70"/>
    <w:rsid w:val="00526A44"/>
    <w:rsid w:val="005D7583"/>
    <w:rsid w:val="006070EA"/>
    <w:rsid w:val="0065763A"/>
    <w:rsid w:val="007A2CFA"/>
    <w:rsid w:val="008616FE"/>
    <w:rsid w:val="0088638E"/>
    <w:rsid w:val="008C6416"/>
    <w:rsid w:val="00A85A1C"/>
    <w:rsid w:val="00C36C46"/>
    <w:rsid w:val="00CD5159"/>
    <w:rsid w:val="00D00171"/>
    <w:rsid w:val="00D97A38"/>
    <w:rsid w:val="00DA5C06"/>
    <w:rsid w:val="00DA60F7"/>
    <w:rsid w:val="00DB4AE7"/>
    <w:rsid w:val="00DD3CF6"/>
    <w:rsid w:val="00DE32AC"/>
    <w:rsid w:val="00E87CA3"/>
    <w:rsid w:val="00EF4C38"/>
    <w:rsid w:val="00F7652B"/>
    <w:rsid w:val="00F9234D"/>
    <w:rsid w:val="00FF3E92"/>
    <w:rsid w:val="0A72235B"/>
    <w:rsid w:val="0DC1551B"/>
    <w:rsid w:val="1068293B"/>
    <w:rsid w:val="182813E8"/>
    <w:rsid w:val="18B26583"/>
    <w:rsid w:val="1C1D4C79"/>
    <w:rsid w:val="20F8608A"/>
    <w:rsid w:val="235F794E"/>
    <w:rsid w:val="248057FF"/>
    <w:rsid w:val="2903274A"/>
    <w:rsid w:val="2A3117D5"/>
    <w:rsid w:val="32003F45"/>
    <w:rsid w:val="348F5B2D"/>
    <w:rsid w:val="37F272D8"/>
    <w:rsid w:val="3A660A2E"/>
    <w:rsid w:val="3E2B08B0"/>
    <w:rsid w:val="41B30951"/>
    <w:rsid w:val="42EA2B92"/>
    <w:rsid w:val="46DD78A6"/>
    <w:rsid w:val="4C250ADD"/>
    <w:rsid w:val="4FB0647C"/>
    <w:rsid w:val="52145DDA"/>
    <w:rsid w:val="5EC5180B"/>
    <w:rsid w:val="605B034E"/>
    <w:rsid w:val="609070AE"/>
    <w:rsid w:val="64542E1B"/>
    <w:rsid w:val="645B2504"/>
    <w:rsid w:val="6DA809A4"/>
    <w:rsid w:val="6FD05D96"/>
    <w:rsid w:val="72124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ascii="Calibri" w:hAnsi="Calibri"/>
      <w:kern w:val="28"/>
      <w:szCs w:val="20"/>
    </w:rPr>
  </w:style>
  <w:style w:type="paragraph" w:styleId="4">
    <w:name w:val="Body Text Indent"/>
    <w:basedOn w:val="1"/>
    <w:link w:val="19"/>
    <w:qFormat/>
    <w:uiPriority w:val="0"/>
    <w:pPr>
      <w:spacing w:after="120"/>
      <w:ind w:left="420" w:leftChars="200"/>
    </w:pPr>
  </w:style>
  <w:style w:type="paragraph" w:styleId="5">
    <w:name w:val="Plain Text"/>
    <w:basedOn w:val="1"/>
    <w:link w:val="17"/>
    <w:qFormat/>
    <w:uiPriority w:val="0"/>
    <w:rPr>
      <w:rFonts w:ascii="宋体" w:hAnsi="Courier New" w:eastAsiaTheme="minorEastAsia" w:cstheme="minorBidi"/>
      <w:szCs w:val="22"/>
    </w:rPr>
  </w:style>
  <w:style w:type="paragraph" w:styleId="6">
    <w:name w:val="Date"/>
    <w:basedOn w:val="1"/>
    <w:next w:val="1"/>
    <w:link w:val="18"/>
    <w:semiHidden/>
    <w:unhideWhenUsed/>
    <w:qFormat/>
    <w:uiPriority w:val="99"/>
    <w:pPr>
      <w:ind w:left="100" w:leftChars="2500"/>
    </w:pPr>
  </w:style>
  <w:style w:type="paragraph" w:styleId="7">
    <w:name w:val="footer"/>
    <w:basedOn w:val="1"/>
    <w:link w:val="14"/>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character" w:styleId="12">
    <w:name w:val="Strong"/>
    <w:qFormat/>
    <w:uiPriority w:val="0"/>
    <w:rPr>
      <w:b/>
      <w:bCs/>
    </w:rPr>
  </w:style>
  <w:style w:type="character" w:customStyle="1" w:styleId="13">
    <w:name w:val="页眉 Char"/>
    <w:basedOn w:val="11"/>
    <w:link w:val="8"/>
    <w:semiHidden/>
    <w:qFormat/>
    <w:uiPriority w:val="99"/>
    <w:rPr>
      <w:sz w:val="18"/>
      <w:szCs w:val="18"/>
    </w:rPr>
  </w:style>
  <w:style w:type="character" w:customStyle="1" w:styleId="14">
    <w:name w:val="页脚 Char"/>
    <w:basedOn w:val="11"/>
    <w:link w:val="7"/>
    <w:semiHidden/>
    <w:qFormat/>
    <w:uiPriority w:val="99"/>
    <w:rPr>
      <w:sz w:val="18"/>
      <w:szCs w:val="18"/>
    </w:rPr>
  </w:style>
  <w:style w:type="paragraph" w:customStyle="1" w:styleId="15">
    <w:name w:val="xl27"/>
    <w:basedOn w:val="1"/>
    <w:qFormat/>
    <w:uiPriority w:val="0"/>
    <w:pPr>
      <w:widowControl/>
      <w:spacing w:before="100" w:beforeAutospacing="1" w:after="100" w:afterAutospacing="1"/>
      <w:jc w:val="center"/>
      <w:textAlignment w:val="center"/>
    </w:pPr>
    <w:rPr>
      <w:rFonts w:ascii="宋体" w:hAnsi="宋体"/>
      <w:kern w:val="0"/>
      <w:sz w:val="24"/>
    </w:rPr>
  </w:style>
  <w:style w:type="character" w:customStyle="1" w:styleId="16">
    <w:name w:val="纯文本 Char"/>
    <w:basedOn w:val="11"/>
    <w:link w:val="5"/>
    <w:qFormat/>
    <w:locked/>
    <w:uiPriority w:val="0"/>
    <w:rPr>
      <w:rFonts w:ascii="宋体" w:hAnsi="Courier New"/>
    </w:rPr>
  </w:style>
  <w:style w:type="character" w:customStyle="1" w:styleId="17">
    <w:name w:val="纯文本 Char1"/>
    <w:basedOn w:val="11"/>
    <w:link w:val="5"/>
    <w:semiHidden/>
    <w:qFormat/>
    <w:uiPriority w:val="99"/>
    <w:rPr>
      <w:rFonts w:ascii="宋体" w:hAnsi="Courier New" w:eastAsia="宋体" w:cs="Courier New"/>
      <w:szCs w:val="21"/>
    </w:rPr>
  </w:style>
  <w:style w:type="character" w:customStyle="1" w:styleId="18">
    <w:name w:val="日期 Char"/>
    <w:basedOn w:val="11"/>
    <w:link w:val="6"/>
    <w:semiHidden/>
    <w:qFormat/>
    <w:uiPriority w:val="99"/>
    <w:rPr>
      <w:rFonts w:ascii="Times New Roman" w:hAnsi="Times New Roman" w:eastAsia="宋体" w:cs="Times New Roman"/>
      <w:szCs w:val="24"/>
    </w:rPr>
  </w:style>
  <w:style w:type="character" w:customStyle="1" w:styleId="19">
    <w:name w:val="正文文本缩进 Char"/>
    <w:basedOn w:val="11"/>
    <w:link w:val="4"/>
    <w:qFormat/>
    <w:uiPriority w:val="0"/>
    <w:rPr>
      <w:rFonts w:ascii="Times New Roman" w:hAnsi="Times New Roman" w:eastAsia="宋体" w:cs="Times New Roman"/>
      <w:szCs w:val="24"/>
    </w:rPr>
  </w:style>
  <w:style w:type="character" w:customStyle="1" w:styleId="20">
    <w:name w:val="标题 1 Char"/>
    <w:basedOn w:val="11"/>
    <w:link w:val="3"/>
    <w:qFormat/>
    <w:uiPriority w:val="0"/>
    <w:rPr>
      <w:rFonts w:ascii="宋体" w:hAnsi="宋体" w:eastAsia="宋体" w:cs="宋体"/>
      <w:b/>
      <w:bCs/>
      <w:kern w:val="36"/>
      <w:sz w:val="48"/>
      <w:szCs w:val="48"/>
    </w:rPr>
  </w:style>
  <w:style w:type="character" w:customStyle="1" w:styleId="21">
    <w:name w:val="数字EU Char"/>
    <w:link w:val="22"/>
    <w:qFormat/>
    <w:uiPriority w:val="0"/>
    <w:rPr>
      <w:rFonts w:ascii="EU-F1"/>
      <w:kern w:val="21"/>
      <w:szCs w:val="21"/>
    </w:rPr>
  </w:style>
  <w:style w:type="paragraph" w:customStyle="1" w:styleId="22">
    <w:name w:val="数字EU"/>
    <w:basedOn w:val="1"/>
    <w:link w:val="21"/>
    <w:qFormat/>
    <w:uiPriority w:val="0"/>
    <w:pPr>
      <w:wordWrap w:val="0"/>
      <w:overflowPunct w:val="0"/>
      <w:topLinePunct/>
    </w:pPr>
    <w:rPr>
      <w:rFonts w:ascii="EU-F1"/>
      <w:kern w:val="21"/>
      <w:szCs w:val="21"/>
    </w:rPr>
  </w:style>
  <w:style w:type="paragraph" w:customStyle="1" w:styleId="23">
    <w:name w:val="Normal Indent1"/>
    <w:basedOn w:val="1"/>
    <w:qFormat/>
    <w:uiPriority w:val="0"/>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7C04C-35F6-47F0-92B6-7BF85C61E6B1}">
  <ds:schemaRefs/>
</ds:datastoreItem>
</file>

<file path=docProps/app.xml><?xml version="1.0" encoding="utf-8"?>
<Properties xmlns="http://schemas.openxmlformats.org/officeDocument/2006/extended-properties" xmlns:vt="http://schemas.openxmlformats.org/officeDocument/2006/docPropsVTypes">
  <Template>Normal.dotm</Template>
  <Pages>6</Pages>
  <Words>608</Words>
  <Characters>3467</Characters>
  <Lines>28</Lines>
  <Paragraphs>8</Paragraphs>
  <TotalTime>18</TotalTime>
  <ScaleCrop>false</ScaleCrop>
  <LinksUpToDate>false</LinksUpToDate>
  <CharactersWithSpaces>4067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2018-10-09T01:20:00Z</dcterms:created>
  <dc:creator>ggh</dc:creator>
  <cp:lastModifiedBy>张璟</cp:lastModifiedBy>
  <dcterms:modified xsi:type="dcterms:W3CDTF">2022-05-30T09:03:37Z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