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12"/>
        </w:rPr>
      </w:pPr>
    </w:p>
    <w:p>
      <w:pPr>
        <w:pStyle w:val="3"/>
        <w:jc w:val="center"/>
        <w:rPr>
          <w:rFonts w:hint="eastAsia"/>
          <w:sz w:val="32"/>
          <w:szCs w:val="32"/>
          <w:lang w:val="en-US" w:eastAsia="zh-CN"/>
        </w:rPr>
      </w:pPr>
      <w:r>
        <w:rPr>
          <w:sz w:val="32"/>
          <w:szCs w:val="32"/>
        </w:rPr>
        <w:t>福州市水务工程有限责任公司</w:t>
      </w:r>
      <w:r>
        <w:rPr>
          <w:rFonts w:hint="eastAsia"/>
          <w:sz w:val="32"/>
          <w:szCs w:val="32"/>
          <w:lang w:val="en-US" w:eastAsia="zh-CN"/>
        </w:rPr>
        <w:t xml:space="preserve">复合橡塑保温管套采购项目  </w:t>
      </w:r>
    </w:p>
    <w:p>
      <w:pPr>
        <w:pStyle w:val="3"/>
        <w:jc w:val="center"/>
        <w:rPr>
          <w:sz w:val="32"/>
          <w:szCs w:val="32"/>
        </w:rPr>
      </w:pPr>
      <w:r>
        <w:rPr>
          <w:sz w:val="32"/>
          <w:szCs w:val="32"/>
        </w:rPr>
        <w:t>市场询价通知</w:t>
      </w:r>
    </w:p>
    <w:p>
      <w:pPr>
        <w:keepNext w:val="0"/>
        <w:keepLines w:val="0"/>
        <w:pageBreakBefore w:val="0"/>
        <w:numPr>
          <w:ilvl w:val="0"/>
          <w:numId w:val="0"/>
        </w:numPr>
        <w:kinsoku/>
        <w:wordWrap/>
        <w:topLinePunct w:val="0"/>
        <w:bidi w:val="0"/>
        <w:spacing w:line="360" w:lineRule="auto"/>
        <w:ind w:firstLine="480" w:firstLineChars="200"/>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为了方便下一步福州市水务工程有限责任公司</w:t>
      </w:r>
      <w:r>
        <w:rPr>
          <w:rFonts w:hint="eastAsia"/>
          <w:sz w:val="24"/>
          <w:szCs w:val="24"/>
          <w:lang w:val="en-US" w:eastAsia="zh-CN"/>
        </w:rPr>
        <w:t>复合橡塑保温管套</w:t>
      </w:r>
      <w:r>
        <w:rPr>
          <w:rFonts w:hint="eastAsia" w:asciiTheme="minorEastAsia" w:hAnsiTheme="minorEastAsia" w:eastAsiaTheme="minorEastAsia" w:cstheme="minorEastAsia"/>
          <w:b w:val="0"/>
          <w:bCs w:val="0"/>
          <w:kern w:val="0"/>
          <w:sz w:val="24"/>
          <w:szCs w:val="24"/>
        </w:rPr>
        <w:t>采购项目的采购工作，</w:t>
      </w:r>
      <w:r>
        <w:rPr>
          <w:rFonts w:hint="eastAsia" w:asciiTheme="minorEastAsia" w:hAnsiTheme="minorEastAsia" w:eastAsiaTheme="minorEastAsia" w:cstheme="minorEastAsia"/>
          <w:b w:val="0"/>
          <w:bCs w:val="0"/>
          <w:color w:val="000000" w:themeColor="text1"/>
          <w:sz w:val="24"/>
          <w:szCs w:val="24"/>
        </w:rPr>
        <w:t>对【福州市水务工程有限责任公司</w:t>
      </w:r>
      <w:r>
        <w:rPr>
          <w:rFonts w:hint="eastAsia"/>
          <w:sz w:val="24"/>
          <w:szCs w:val="24"/>
          <w:lang w:val="en-US" w:eastAsia="zh-CN"/>
        </w:rPr>
        <w:t>复合橡塑保温管套</w:t>
      </w:r>
      <w:r>
        <w:rPr>
          <w:rFonts w:hint="eastAsia" w:asciiTheme="minorEastAsia" w:hAnsiTheme="minorEastAsia" w:eastAsiaTheme="minorEastAsia" w:cstheme="minorEastAsia"/>
          <w:b w:val="0"/>
          <w:bCs w:val="0"/>
          <w:color w:val="000000" w:themeColor="text1"/>
          <w:sz w:val="24"/>
          <w:szCs w:val="24"/>
        </w:rPr>
        <w:t>采购项目】的下述货物、服务进行</w:t>
      </w:r>
      <w:r>
        <w:rPr>
          <w:rFonts w:hint="eastAsia" w:asciiTheme="minorEastAsia" w:hAnsiTheme="minorEastAsia" w:eastAsiaTheme="minorEastAsia" w:cstheme="minorEastAsia"/>
          <w:b w:val="0"/>
          <w:bCs w:val="0"/>
          <w:color w:val="000000" w:themeColor="text1"/>
          <w:sz w:val="24"/>
          <w:szCs w:val="24"/>
          <w:lang w:val="en-US" w:eastAsia="zh-CN"/>
        </w:rPr>
        <w:t>采购前</w:t>
      </w:r>
      <w:r>
        <w:rPr>
          <w:rFonts w:hint="eastAsia" w:asciiTheme="minorEastAsia" w:hAnsiTheme="minorEastAsia" w:eastAsiaTheme="minorEastAsia" w:cstheme="minorEastAsia"/>
          <w:b w:val="0"/>
          <w:bCs w:val="0"/>
          <w:color w:val="000000" w:themeColor="text1"/>
          <w:sz w:val="24"/>
          <w:szCs w:val="24"/>
        </w:rPr>
        <w:t>国内</w:t>
      </w:r>
      <w:r>
        <w:rPr>
          <w:rFonts w:hint="eastAsia" w:asciiTheme="minorEastAsia" w:hAnsiTheme="minorEastAsia" w:eastAsiaTheme="minorEastAsia" w:cstheme="minorEastAsia"/>
          <w:b w:val="0"/>
          <w:bCs w:val="0"/>
          <w:color w:val="000000" w:themeColor="text1"/>
          <w:sz w:val="24"/>
          <w:szCs w:val="24"/>
          <w:lang w:val="en-US" w:eastAsia="zh-CN"/>
        </w:rPr>
        <w:t>询价</w:t>
      </w:r>
      <w:r>
        <w:rPr>
          <w:rFonts w:hint="eastAsia" w:asciiTheme="minorEastAsia" w:hAnsiTheme="minorEastAsia" w:eastAsiaTheme="minorEastAsia" w:cstheme="minorEastAsia"/>
          <w:b w:val="0"/>
          <w:bCs w:val="0"/>
          <w:color w:val="000000" w:themeColor="text1"/>
          <w:sz w:val="24"/>
          <w:szCs w:val="24"/>
        </w:rPr>
        <w:t>，现欢迎国内合格的</w:t>
      </w:r>
      <w:r>
        <w:rPr>
          <w:rFonts w:hint="eastAsia" w:asciiTheme="minorEastAsia" w:hAnsiTheme="minorEastAsia" w:eastAsiaTheme="minorEastAsia" w:cstheme="minorEastAsia"/>
          <w:b w:val="0"/>
          <w:bCs w:val="0"/>
          <w:color w:val="000000" w:themeColor="text1"/>
          <w:sz w:val="24"/>
          <w:szCs w:val="24"/>
          <w:lang w:val="en-US" w:eastAsia="zh-CN"/>
        </w:rPr>
        <w:t>企业</w:t>
      </w:r>
      <w:r>
        <w:rPr>
          <w:rFonts w:hint="eastAsia" w:asciiTheme="minorEastAsia" w:hAnsiTheme="minorEastAsia" w:eastAsiaTheme="minorEastAsia" w:cstheme="minorEastAsia"/>
          <w:b w:val="0"/>
          <w:bCs w:val="0"/>
          <w:color w:val="000000" w:themeColor="text1"/>
          <w:sz w:val="24"/>
          <w:szCs w:val="24"/>
        </w:rPr>
        <w:t>前来提交</w:t>
      </w:r>
      <w:r>
        <w:rPr>
          <w:rFonts w:hint="eastAsia" w:asciiTheme="minorEastAsia" w:hAnsiTheme="minorEastAsia" w:eastAsiaTheme="minorEastAsia" w:cstheme="minorEastAsia"/>
          <w:b w:val="0"/>
          <w:bCs w:val="0"/>
          <w:color w:val="000000" w:themeColor="text1"/>
          <w:sz w:val="24"/>
          <w:szCs w:val="24"/>
          <w:lang w:val="en-US" w:eastAsia="zh-CN"/>
        </w:rPr>
        <w:t>密封</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sz w:val="24"/>
          <w:szCs w:val="24"/>
        </w:rPr>
        <w:t>。</w:t>
      </w:r>
    </w:p>
    <w:p>
      <w:pPr>
        <w:widowControl/>
        <w:spacing w:line="360" w:lineRule="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一、</w:t>
      </w:r>
      <w:r>
        <w:rPr>
          <w:rFonts w:hint="eastAsia" w:asciiTheme="minorEastAsia" w:hAnsiTheme="minorEastAsia" w:eastAsiaTheme="minorEastAsia" w:cstheme="minorEastAsia"/>
          <w:b w:val="0"/>
          <w:bCs w:val="0"/>
          <w:color w:val="000000" w:themeColor="text1"/>
          <w:kern w:val="0"/>
          <w:sz w:val="24"/>
          <w:szCs w:val="24"/>
        </w:rPr>
        <w:t>企业需提供的</w:t>
      </w:r>
      <w:r>
        <w:rPr>
          <w:rFonts w:hint="eastAsia" w:asciiTheme="minorEastAsia" w:hAnsiTheme="minorEastAsia" w:eastAsiaTheme="minorEastAsia" w:cstheme="minorEastAsia"/>
          <w:b w:val="0"/>
          <w:bCs w:val="0"/>
          <w:color w:val="000000" w:themeColor="text1"/>
          <w:kern w:val="0"/>
          <w:sz w:val="24"/>
          <w:szCs w:val="24"/>
          <w:lang w:val="en-US" w:eastAsia="zh-CN"/>
        </w:rPr>
        <w:t>报价</w:t>
      </w:r>
      <w:r>
        <w:rPr>
          <w:rFonts w:hint="eastAsia" w:asciiTheme="minorEastAsia" w:hAnsiTheme="minorEastAsia" w:eastAsiaTheme="minorEastAsia" w:cstheme="minorEastAsia"/>
          <w:b w:val="0"/>
          <w:bCs w:val="0"/>
          <w:color w:val="000000" w:themeColor="text1"/>
          <w:kern w:val="0"/>
          <w:sz w:val="24"/>
          <w:szCs w:val="24"/>
        </w:rPr>
        <w:t>材料</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1、</w:t>
      </w:r>
      <w:r>
        <w:rPr>
          <w:rFonts w:hint="eastAsia" w:asciiTheme="minorEastAsia" w:hAnsiTheme="minorEastAsia" w:eastAsiaTheme="minorEastAsia" w:cstheme="minorEastAsia"/>
          <w:color w:val="000000" w:themeColor="text1"/>
          <w:sz w:val="24"/>
          <w:szCs w:val="24"/>
        </w:rPr>
        <w:t>合格有效的企业法人营业执照副本复印件</w:t>
      </w:r>
      <w:r>
        <w:rPr>
          <w:rFonts w:hint="eastAsia" w:asciiTheme="minorEastAsia" w:hAnsiTheme="minorEastAsia" w:eastAsiaTheme="minorEastAsia" w:cstheme="minorEastAsia"/>
          <w:color w:val="000000" w:themeColor="text1"/>
          <w:sz w:val="24"/>
          <w:szCs w:val="24"/>
          <w:lang w:val="en-US" w:eastAsia="zh-CN"/>
        </w:rPr>
        <w:t>并加盖公章</w:t>
      </w:r>
      <w:r>
        <w:rPr>
          <w:rFonts w:hint="eastAsia" w:asciiTheme="minorEastAsia" w:hAnsiTheme="minorEastAsia" w:eastAsiaTheme="minorEastAsia" w:cstheme="minorEastAsia"/>
          <w:color w:val="000000" w:themeColor="text1"/>
          <w:sz w:val="24"/>
          <w:szCs w:val="24"/>
        </w:rPr>
        <w:t>。</w:t>
      </w:r>
    </w:p>
    <w:p>
      <w:pPr>
        <w:widowControl/>
        <w:spacing w:line="360" w:lineRule="auto"/>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2、</w:t>
      </w:r>
      <w:r>
        <w:rPr>
          <w:rFonts w:hint="eastAsia" w:asciiTheme="minorEastAsia" w:hAnsiTheme="minorEastAsia" w:eastAsiaTheme="minorEastAsia" w:cstheme="minorEastAsia"/>
          <w:color w:val="000000" w:themeColor="text1"/>
          <w:kern w:val="0"/>
          <w:sz w:val="24"/>
          <w:szCs w:val="24"/>
          <w:lang w:val="en-US" w:eastAsia="zh-CN"/>
        </w:rPr>
        <w:t>报价</w:t>
      </w:r>
      <w:r>
        <w:rPr>
          <w:rFonts w:hint="eastAsia" w:asciiTheme="minorEastAsia" w:hAnsiTheme="minorEastAsia" w:eastAsiaTheme="minorEastAsia" w:cstheme="minorEastAsia"/>
          <w:color w:val="000000" w:themeColor="text1"/>
          <w:kern w:val="0"/>
          <w:sz w:val="24"/>
          <w:szCs w:val="24"/>
        </w:rPr>
        <w:t>联系人姓名</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电话</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身份证复印件并加盖公章</w:t>
      </w:r>
      <w:r>
        <w:rPr>
          <w:rFonts w:hint="eastAsia" w:asciiTheme="minorEastAsia" w:hAnsiTheme="minorEastAsia" w:eastAsiaTheme="minorEastAsia" w:cstheme="minorEastAsia"/>
          <w:color w:val="000000" w:themeColor="text1"/>
          <w:kern w:val="0"/>
          <w:sz w:val="24"/>
          <w:szCs w:val="24"/>
        </w:rPr>
        <w:t>（格式自拟）。</w:t>
      </w:r>
    </w:p>
    <w:p>
      <w:pPr>
        <w:widowControl/>
        <w:spacing w:line="360" w:lineRule="auto"/>
        <w:ind w:firstLine="480" w:firstLineChars="200"/>
        <w:rPr>
          <w:rFonts w:hint="eastAsia" w:asciiTheme="minorEastAsia" w:hAnsiTheme="minorEastAsia" w:eastAsiaTheme="minorEastAsia" w:cstheme="minorEastAsia"/>
          <w:color w:val="000000" w:themeColor="text1"/>
          <w:kern w:val="0"/>
          <w:sz w:val="24"/>
          <w:szCs w:val="24"/>
          <w:lang w:eastAsia="zh-CN"/>
        </w:rPr>
      </w:pPr>
      <w:r>
        <w:rPr>
          <w:rFonts w:hint="eastAsia" w:asciiTheme="minorEastAsia" w:hAnsiTheme="minorEastAsia" w:eastAsiaTheme="minorEastAsia" w:cstheme="minorEastAsia"/>
          <w:color w:val="000000" w:themeColor="text1"/>
          <w:kern w:val="0"/>
          <w:sz w:val="24"/>
          <w:szCs w:val="24"/>
        </w:rPr>
        <w:t>3、</w:t>
      </w:r>
      <w:r>
        <w:rPr>
          <w:rFonts w:hint="eastAsia" w:asciiTheme="minorEastAsia" w:hAnsiTheme="minorEastAsia" w:eastAsiaTheme="minorEastAsia" w:cstheme="minorEastAsia"/>
          <w:color w:val="000000" w:themeColor="text1"/>
          <w:kern w:val="0"/>
          <w:sz w:val="24"/>
          <w:szCs w:val="24"/>
          <w:lang w:val="en-US" w:eastAsia="zh-CN"/>
        </w:rPr>
        <w:t>报价函原件并加盖企业公章：</w:t>
      </w:r>
      <w:r>
        <w:rPr>
          <w:rFonts w:hint="eastAsia"/>
          <w:sz w:val="24"/>
          <w:szCs w:val="24"/>
          <w:lang w:val="en-US" w:eastAsia="zh-CN"/>
        </w:rPr>
        <w:t>复合橡塑保温管套</w:t>
      </w:r>
      <w:r>
        <w:rPr>
          <w:rFonts w:hint="eastAsia" w:asciiTheme="minorEastAsia" w:hAnsiTheme="minorEastAsia" w:eastAsiaTheme="minorEastAsia" w:cstheme="minorEastAsia"/>
          <w:color w:val="000000" w:themeColor="text1"/>
          <w:kern w:val="0"/>
          <w:sz w:val="24"/>
          <w:szCs w:val="24"/>
        </w:rPr>
        <w:t>采购项目的市场价</w:t>
      </w:r>
      <w:r>
        <w:rPr>
          <w:rFonts w:hint="eastAsia" w:asciiTheme="minorEastAsia" w:hAnsiTheme="minorEastAsia" w:eastAsiaTheme="minorEastAsia" w:cstheme="minorEastAsia"/>
          <w:color w:val="000000" w:themeColor="text1"/>
          <w:kern w:val="0"/>
          <w:sz w:val="24"/>
          <w:szCs w:val="24"/>
          <w:lang w:val="en-US" w:eastAsia="zh-CN"/>
        </w:rPr>
        <w:t>。应</w:t>
      </w:r>
      <w:r>
        <w:rPr>
          <w:rFonts w:hint="eastAsia" w:asciiTheme="minorEastAsia" w:hAnsiTheme="minorEastAsia" w:eastAsiaTheme="minorEastAsia" w:cstheme="minorEastAsia"/>
          <w:color w:val="000000" w:themeColor="text1"/>
          <w:kern w:val="0"/>
          <w:sz w:val="24"/>
          <w:szCs w:val="24"/>
        </w:rPr>
        <w:t>按询价货物一览表</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详附件1</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rPr>
        <w:t>产品型号、规格进行报价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货物须符合技术标准及要求（详附件2）</w:t>
      </w:r>
      <w:r>
        <w:rPr>
          <w:rFonts w:hint="eastAsia" w:asciiTheme="minorEastAsia" w:hAnsiTheme="minorEastAsia" w:eastAsiaTheme="minorEastAsia" w:cstheme="minorEastAsia"/>
          <w:color w:val="000000" w:themeColor="text1"/>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二、报价要求</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1、对本项目涉及的所有有关费用进行报价，</w:t>
      </w:r>
      <w:r>
        <w:rPr>
          <w:rFonts w:hint="eastAsia" w:ascii="新宋体" w:hAnsi="新宋体" w:eastAsia="新宋体" w:cs="新宋体"/>
          <w:sz w:val="24"/>
          <w:szCs w:val="24"/>
        </w:rPr>
        <w:t>包括</w:t>
      </w:r>
      <w:r>
        <w:rPr>
          <w:rFonts w:hint="eastAsia" w:ascii="新宋体" w:hAnsi="新宋体" w:eastAsia="新宋体" w:cs="新宋体"/>
          <w:color w:val="000000"/>
          <w:sz w:val="24"/>
          <w:szCs w:val="24"/>
        </w:rPr>
        <w:t>：货物制造、货物装、卸、运输、税金、劳务、运输、管理、保险、售后服务以及对供货产品抽样送检检测等全部费用，以及所有根据</w:t>
      </w:r>
      <w:r>
        <w:rPr>
          <w:rFonts w:hint="eastAsia" w:ascii="新宋体" w:hAnsi="新宋体" w:eastAsia="新宋体" w:cs="新宋体"/>
          <w:color w:val="000000"/>
          <w:sz w:val="24"/>
          <w:szCs w:val="24"/>
          <w:lang w:val="en-US" w:eastAsia="zh-CN"/>
        </w:rPr>
        <w:t>技术标准及要求</w:t>
      </w:r>
      <w:r>
        <w:rPr>
          <w:rFonts w:hint="eastAsia" w:ascii="新宋体" w:hAnsi="新宋体" w:eastAsia="新宋体" w:cs="新宋体"/>
          <w:color w:val="000000"/>
          <w:sz w:val="24"/>
          <w:szCs w:val="24"/>
        </w:rPr>
        <w:t>或其他原因应由报价人支付的税金和其他应缴的全部费用。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2、以人民币报价，报价应为含税价。</w:t>
      </w:r>
    </w:p>
    <w:p>
      <w:pPr>
        <w:keepNext w:val="0"/>
        <w:keepLines w:val="0"/>
        <w:pageBreakBefore w:val="0"/>
        <w:widowControl/>
        <w:kinsoku/>
        <w:wordWrap/>
        <w:topLinePunct w:val="0"/>
        <w:bidi w:val="0"/>
        <w:spacing w:line="360" w:lineRule="auto"/>
        <w:rPr>
          <w:rFonts w:hint="eastAsia" w:asciiTheme="minorEastAsia" w:hAnsiTheme="minorEastAsia" w:eastAsiaTheme="minorEastAsia" w:cstheme="minorEastAsia"/>
          <w:b w:val="0"/>
          <w:bCs w:val="0"/>
          <w:color w:val="000000" w:themeColor="text1"/>
          <w:kern w:val="0"/>
          <w:sz w:val="24"/>
          <w:szCs w:val="24"/>
        </w:rPr>
      </w:pPr>
      <w:r>
        <w:rPr>
          <w:rFonts w:hint="eastAsia" w:asciiTheme="minorEastAsia" w:hAnsiTheme="minorEastAsia" w:eastAsiaTheme="minorEastAsia" w:cstheme="minorEastAsia"/>
          <w:b w:val="0"/>
          <w:bCs w:val="0"/>
          <w:color w:val="000000" w:themeColor="text1"/>
          <w:kern w:val="0"/>
          <w:sz w:val="24"/>
          <w:szCs w:val="24"/>
          <w:lang w:val="en-US" w:eastAsia="zh-CN"/>
        </w:rPr>
        <w:t>三、</w:t>
      </w:r>
      <w:r>
        <w:rPr>
          <w:rFonts w:hint="eastAsia" w:asciiTheme="minorEastAsia" w:hAnsiTheme="minorEastAsia" w:eastAsiaTheme="minorEastAsia" w:cstheme="minorEastAsia"/>
          <w:b w:val="0"/>
          <w:bCs w:val="0"/>
          <w:color w:val="000000" w:themeColor="text1"/>
          <w:kern w:val="0"/>
          <w:sz w:val="24"/>
          <w:szCs w:val="24"/>
        </w:rPr>
        <w:t>递交的方式及时间、地点：</w:t>
      </w:r>
    </w:p>
    <w:p>
      <w:pPr>
        <w:keepNext w:val="0"/>
        <w:keepLines w:val="0"/>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1、报价</w:t>
      </w:r>
      <w:r>
        <w:rPr>
          <w:rFonts w:hint="eastAsia" w:asciiTheme="minorEastAsia" w:hAnsiTheme="minorEastAsia" w:eastAsiaTheme="minorEastAsia" w:cstheme="minorEastAsia"/>
          <w:color w:val="000000" w:themeColor="text1"/>
          <w:kern w:val="0"/>
          <w:sz w:val="24"/>
          <w:szCs w:val="24"/>
        </w:rPr>
        <w:t>材料密封递交，</w:t>
      </w:r>
      <w:r>
        <w:rPr>
          <w:rFonts w:hint="eastAsia" w:asciiTheme="minorEastAsia" w:hAnsiTheme="minorEastAsia" w:eastAsiaTheme="minorEastAsia" w:cstheme="minorEastAsia"/>
          <w:color w:val="000000" w:themeColor="text1"/>
          <w:kern w:val="0"/>
          <w:sz w:val="24"/>
          <w:szCs w:val="24"/>
          <w:lang w:val="en-US" w:eastAsia="zh-CN"/>
        </w:rPr>
        <w:t>密封处须加盖报价人公章。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2、报价材料提交方式：</w:t>
      </w:r>
      <w:r>
        <w:rPr>
          <w:rFonts w:hint="eastAsia" w:asciiTheme="minorEastAsia" w:hAnsiTheme="minorEastAsia" w:eastAsiaTheme="minorEastAsia" w:cstheme="minorEastAsia"/>
          <w:color w:val="000000" w:themeColor="text1"/>
          <w:kern w:val="0"/>
          <w:sz w:val="24"/>
          <w:szCs w:val="24"/>
          <w:lang w:val="en-US" w:eastAsia="zh-CN"/>
        </w:rPr>
        <w:fldChar w:fldCharType="begin"/>
      </w:r>
      <w:r>
        <w:rPr>
          <w:rFonts w:hint="eastAsia" w:asciiTheme="minorEastAsia" w:hAnsiTheme="minorEastAsia" w:eastAsiaTheme="minorEastAsia" w:cstheme="minorEastAsia"/>
          <w:color w:val="000000" w:themeColor="text1"/>
          <w:kern w:val="0"/>
          <w:sz w:val="24"/>
          <w:szCs w:val="24"/>
          <w:lang w:val="en-US" w:eastAsia="zh-CN"/>
        </w:rPr>
        <w:instrText xml:space="preserve"> HYPERLINK "mailto:通过电子邮件将报价函扫描件发送至fjsjkzb@163.com。" </w:instrText>
      </w:r>
      <w:r>
        <w:rPr>
          <w:rFonts w:hint="eastAsia" w:asciiTheme="minorEastAsia" w:hAnsiTheme="minorEastAsia" w:eastAsiaTheme="minorEastAsia" w:cstheme="minorEastAsia"/>
          <w:color w:val="000000" w:themeColor="text1"/>
          <w:kern w:val="0"/>
          <w:sz w:val="24"/>
          <w:szCs w:val="24"/>
          <w:lang w:val="en-US" w:eastAsia="zh-CN"/>
        </w:rPr>
        <w:fldChar w:fldCharType="separate"/>
      </w:r>
      <w:r>
        <w:rPr>
          <w:rFonts w:hint="eastAsia" w:asciiTheme="minorEastAsia" w:hAnsiTheme="minorEastAsia" w:eastAsiaTheme="minorEastAsia" w:cstheme="minorEastAsia"/>
          <w:color w:val="000000" w:themeColor="text1"/>
          <w:kern w:val="0"/>
          <w:sz w:val="24"/>
          <w:szCs w:val="24"/>
          <w:lang w:val="en-US" w:eastAsia="zh-CN"/>
        </w:rPr>
        <w:t>通过现场或邮寄</w:t>
      </w:r>
      <w:r>
        <w:rPr>
          <w:rFonts w:hint="eastAsia" w:asciiTheme="minorEastAsia" w:hAnsiTheme="minorEastAsia" w:eastAsiaTheme="minorEastAsia" w:cstheme="minorEastAsia"/>
          <w:color w:val="000000" w:themeColor="text1"/>
          <w:kern w:val="0"/>
          <w:sz w:val="24"/>
          <w:szCs w:val="24"/>
        </w:rPr>
        <w:t>形式递交</w:t>
      </w:r>
      <w:r>
        <w:rPr>
          <w:rFonts w:hint="eastAsia" w:asciiTheme="minorEastAsia" w:hAnsiTheme="minorEastAsia" w:eastAsiaTheme="minorEastAsia" w:cstheme="minorEastAsia"/>
          <w:color w:val="000000" w:themeColor="text1"/>
          <w:kern w:val="0"/>
          <w:sz w:val="24"/>
          <w:szCs w:val="24"/>
          <w:lang w:val="en-US" w:eastAsia="zh-CN"/>
        </w:rPr>
        <w:t>。</w:t>
      </w:r>
      <w:r>
        <w:rPr>
          <w:rFonts w:hint="eastAsia" w:asciiTheme="minorEastAsia" w:hAnsiTheme="minorEastAsia" w:eastAsiaTheme="minorEastAsia" w:cstheme="minorEastAsia"/>
          <w:color w:val="000000" w:themeColor="text1"/>
          <w:kern w:val="0"/>
          <w:sz w:val="24"/>
          <w:szCs w:val="24"/>
          <w:lang w:val="en-US" w:eastAsia="zh-CN"/>
        </w:rPr>
        <w:fldChar w:fldCharType="end"/>
      </w:r>
    </w:p>
    <w:p>
      <w:pPr>
        <w:keepNext w:val="0"/>
        <w:keepLines w:val="0"/>
        <w:pageBreakBefore w:val="0"/>
        <w:widowControl/>
        <w:kinsoku/>
        <w:wordWrap/>
        <w:topLinePunct w:val="0"/>
        <w:bidi w:val="0"/>
        <w:spacing w:line="360" w:lineRule="auto"/>
        <w:ind w:firstLine="480"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lang w:val="en-US" w:eastAsia="zh-CN"/>
        </w:rPr>
        <w:t>3、</w:t>
      </w:r>
      <w:r>
        <w:rPr>
          <w:rFonts w:hint="eastAsia" w:asciiTheme="minorEastAsia" w:hAnsiTheme="minorEastAsia" w:eastAsiaTheme="minorEastAsia" w:cstheme="minorEastAsia"/>
          <w:color w:val="000000" w:themeColor="text1"/>
          <w:kern w:val="0"/>
          <w:sz w:val="24"/>
          <w:szCs w:val="24"/>
        </w:rPr>
        <w:t>所有材料应于</w:t>
      </w:r>
      <w:r>
        <w:rPr>
          <w:rFonts w:hint="eastAsia" w:asciiTheme="minorEastAsia" w:hAnsiTheme="minorEastAsia" w:eastAsiaTheme="minorEastAsia" w:cstheme="minorEastAsia"/>
          <w:color w:val="000000" w:themeColor="text1"/>
          <w:kern w:val="0"/>
          <w:sz w:val="24"/>
          <w:szCs w:val="24"/>
          <w:lang w:val="en-US" w:eastAsia="zh-CN"/>
        </w:rPr>
        <w:t>本公告发布之日起</w:t>
      </w:r>
      <w:r>
        <w:rPr>
          <w:rFonts w:hint="eastAsia" w:asciiTheme="minorEastAsia" w:hAnsiTheme="minorEastAsia" w:eastAsiaTheme="minorEastAsia" w:cstheme="minorEastAsia"/>
          <w:color w:val="000000" w:themeColor="text1"/>
          <w:kern w:val="0"/>
          <w:sz w:val="24"/>
          <w:szCs w:val="24"/>
          <w:lang w:eastAsia="zh-CN"/>
        </w:rPr>
        <w:t>，</w:t>
      </w:r>
      <w:r>
        <w:rPr>
          <w:rFonts w:hint="eastAsia" w:asciiTheme="minorEastAsia" w:hAnsiTheme="minorEastAsia" w:eastAsiaTheme="minorEastAsia" w:cstheme="minorEastAsia"/>
          <w:color w:val="000000" w:themeColor="text1"/>
          <w:kern w:val="0"/>
          <w:sz w:val="24"/>
          <w:szCs w:val="24"/>
          <w:lang w:val="en-US" w:eastAsia="zh-CN"/>
        </w:rPr>
        <w:t>五个日历日内</w:t>
      </w:r>
      <w:r>
        <w:rPr>
          <w:rFonts w:hint="eastAsia" w:asciiTheme="minorEastAsia" w:hAnsiTheme="minorEastAsia" w:eastAsiaTheme="minorEastAsia" w:cstheme="minorEastAsia"/>
          <w:color w:val="000000" w:themeColor="text1"/>
          <w:kern w:val="0"/>
          <w:sz w:val="24"/>
          <w:szCs w:val="24"/>
        </w:rPr>
        <w:t>送达（如材料以</w:t>
      </w:r>
      <w:r>
        <w:rPr>
          <w:rFonts w:hint="eastAsia" w:asciiTheme="minorEastAsia" w:hAnsiTheme="minorEastAsia" w:eastAsiaTheme="minorEastAsia" w:cstheme="minorEastAsia"/>
          <w:color w:val="000000" w:themeColor="text1"/>
          <w:kern w:val="0"/>
          <w:sz w:val="24"/>
          <w:szCs w:val="24"/>
          <w:lang w:val="en-US" w:eastAsia="zh-CN"/>
        </w:rPr>
        <w:t>邮寄</w:t>
      </w:r>
      <w:r>
        <w:rPr>
          <w:rFonts w:hint="eastAsia" w:asciiTheme="minorEastAsia" w:hAnsiTheme="minorEastAsia" w:eastAsiaTheme="minorEastAsia" w:cstheme="minorEastAsia"/>
          <w:color w:val="000000" w:themeColor="text1"/>
          <w:kern w:val="0"/>
          <w:sz w:val="24"/>
          <w:szCs w:val="24"/>
        </w:rPr>
        <w:t>形式递交，应按规定截止时间前寄达我司）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采购单位：福州市水务工程有限责任公司</w:t>
      </w:r>
    </w:p>
    <w:p>
      <w:pPr>
        <w:pStyle w:val="13"/>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收件人：高先生</w:t>
      </w:r>
    </w:p>
    <w:p>
      <w:pPr>
        <w:pStyle w:val="13"/>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地址：福建省福州市鼓楼区杨桥西路12号</w:t>
      </w:r>
    </w:p>
    <w:p>
      <w:pPr>
        <w:pStyle w:val="13"/>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val="en-US" w:eastAsia="zh-CN"/>
        </w:rPr>
      </w:pPr>
      <w:r>
        <w:rPr>
          <w:rFonts w:hint="eastAsia" w:asciiTheme="minorEastAsia" w:hAnsiTheme="minorEastAsia" w:eastAsiaTheme="minorEastAsia" w:cstheme="minorEastAsia"/>
          <w:color w:val="000000" w:themeColor="text1"/>
          <w:kern w:val="0"/>
          <w:sz w:val="24"/>
          <w:szCs w:val="24"/>
          <w:lang w:val="en-US" w:eastAsia="zh-CN"/>
        </w:rPr>
        <w:t>联系电话：0591-83778612</w:t>
      </w:r>
      <w:bookmarkStart w:id="5" w:name="_GoBack"/>
      <w:bookmarkEnd w:id="5"/>
    </w:p>
    <w:p>
      <w:pPr>
        <w:pStyle w:val="13"/>
        <w:spacing w:line="360" w:lineRule="auto"/>
        <w:rPr>
          <w:rFonts w:hint="default"/>
          <w:sz w:val="24"/>
          <w:szCs w:val="24"/>
          <w:lang w:val="en-US" w:eastAsia="zh-CN"/>
        </w:rPr>
      </w:pPr>
    </w:p>
    <w:p>
      <w:pPr>
        <w:pStyle w:val="13"/>
        <w:spacing w:line="360" w:lineRule="auto"/>
        <w:rPr>
          <w:rFonts w:hint="eastAsia"/>
          <w:sz w:val="24"/>
          <w:szCs w:val="24"/>
          <w:lang w:val="en-US" w:eastAsia="zh-CN"/>
        </w:rPr>
      </w:pPr>
    </w:p>
    <w:p>
      <w:pPr>
        <w:tabs>
          <w:tab w:val="left" w:pos="180"/>
        </w:tabs>
        <w:spacing w:line="360" w:lineRule="auto"/>
        <w:rPr>
          <w:rStyle w:val="12"/>
          <w:rFonts w:hint="eastAsia" w:asciiTheme="majorEastAsia" w:hAnsiTheme="majorEastAsia" w:eastAsiaTheme="majorEastAsia" w:cstheme="majorEastAsia"/>
          <w:b/>
          <w:bCs/>
          <w:sz w:val="24"/>
          <w:szCs w:val="24"/>
          <w:lang w:val="en-US" w:eastAsia="zh-CN"/>
        </w:rPr>
      </w:pPr>
      <w:r>
        <w:rPr>
          <w:rStyle w:val="12"/>
          <w:rFonts w:hint="eastAsia" w:asciiTheme="majorEastAsia" w:hAnsiTheme="majorEastAsia" w:eastAsiaTheme="majorEastAsia" w:cstheme="majorEastAsia"/>
          <w:b/>
          <w:bCs/>
          <w:sz w:val="24"/>
          <w:szCs w:val="24"/>
          <w:lang w:val="en-US" w:eastAsia="zh-CN"/>
        </w:rPr>
        <w:t>附件1</w:t>
      </w:r>
    </w:p>
    <w:p>
      <w:pPr>
        <w:tabs>
          <w:tab w:val="left" w:pos="180"/>
        </w:tabs>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询价货物一览表</w:t>
      </w:r>
    </w:p>
    <w:tbl>
      <w:tblPr>
        <w:tblStyle w:val="10"/>
        <w:tblW w:w="10035" w:type="dxa"/>
        <w:tblInd w:w="-5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525"/>
        <w:gridCol w:w="2145"/>
        <w:gridCol w:w="2535"/>
        <w:gridCol w:w="615"/>
        <w:gridCol w:w="862"/>
        <w:gridCol w:w="159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8"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合同包</w:t>
            </w:r>
          </w:p>
        </w:tc>
        <w:tc>
          <w:tcPr>
            <w:tcW w:w="52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214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产品名称</w:t>
            </w:r>
          </w:p>
        </w:tc>
        <w:tc>
          <w:tcPr>
            <w:tcW w:w="2535" w:type="dxa"/>
            <w:noWrap w:val="0"/>
            <w:vAlign w:val="center"/>
          </w:tcPr>
          <w:p>
            <w:pPr>
              <w:snapToGrid w:val="0"/>
              <w:spacing w:line="360" w:lineRule="auto"/>
              <w:ind w:firstLine="240" w:firstLineChars="100"/>
              <w:rPr>
                <w:rFonts w:hint="eastAsia"/>
                <w:sz w:val="24"/>
                <w:szCs w:val="24"/>
              </w:rPr>
            </w:pPr>
            <w:r>
              <w:rPr>
                <w:rFonts w:hint="eastAsia"/>
                <w:sz w:val="24"/>
                <w:szCs w:val="24"/>
              </w:rPr>
              <w:t>规格、型号</w:t>
            </w:r>
          </w:p>
          <w:p>
            <w:pPr>
              <w:pStyle w:val="3"/>
              <w:rPr>
                <w:rFonts w:hint="eastAsia" w:eastAsiaTheme="minorEastAsia"/>
                <w:sz w:val="24"/>
                <w:szCs w:val="24"/>
                <w:lang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口径、厚度</w:t>
            </w:r>
            <w:r>
              <w:rPr>
                <w:rFonts w:hint="eastAsia" w:asciiTheme="minorEastAsia" w:hAnsiTheme="minorEastAsia" w:eastAsiaTheme="minorEastAsia" w:cstheme="minorEastAsia"/>
                <w:b w:val="0"/>
                <w:bCs w:val="0"/>
                <w:sz w:val="24"/>
                <w:szCs w:val="24"/>
                <w:lang w:eastAsia="zh-CN"/>
              </w:rPr>
              <w:t>）</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w:t>
            </w:r>
          </w:p>
        </w:tc>
        <w:tc>
          <w:tcPr>
            <w:tcW w:w="862"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w:t>
            </w:r>
            <w:r>
              <w:rPr>
                <w:rFonts w:hint="eastAsia" w:asciiTheme="minorEastAsia" w:hAnsiTheme="minorEastAsia" w:eastAsiaTheme="minorEastAsia" w:cstheme="minorEastAsia"/>
                <w:b w:val="0"/>
                <w:bCs w:val="0"/>
                <w:sz w:val="24"/>
                <w:szCs w:val="24"/>
                <w:lang w:val="en-US" w:eastAsia="zh-CN"/>
              </w:rPr>
              <w:t>辆</w:t>
            </w:r>
            <w:r>
              <w:rPr>
                <w:rFonts w:hint="eastAsia" w:asciiTheme="minorEastAsia" w:hAnsiTheme="minorEastAsia" w:eastAsiaTheme="minorEastAsia" w:cstheme="minorEastAsia"/>
                <w:b w:val="0"/>
                <w:bCs w:val="0"/>
                <w:sz w:val="24"/>
                <w:szCs w:val="24"/>
              </w:rPr>
              <w:t>/元</w:t>
            </w:r>
          </w:p>
          <w:p>
            <w:pPr>
              <w:snapToGrid w:val="0"/>
              <w:spacing w:line="360" w:lineRule="auto"/>
              <w:ind w:firstLine="240" w:firstLineChars="1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（人民币）</w:t>
            </w:r>
          </w:p>
        </w:tc>
        <w:tc>
          <w:tcPr>
            <w:tcW w:w="1275" w:type="dxa"/>
            <w:noWrap w:val="0"/>
            <w:vAlign w:val="center"/>
          </w:tcPr>
          <w:p>
            <w:pPr>
              <w:snapToGrid w:val="0"/>
              <w:spacing w:line="360" w:lineRule="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报价货物</w:t>
            </w:r>
            <w:r>
              <w:rPr>
                <w:rFonts w:hint="eastAsia" w:asciiTheme="majorEastAsia" w:hAnsiTheme="majorEastAsia" w:eastAsiaTheme="majorEastAsia" w:cstheme="majorEastAsia"/>
                <w:b w:val="0"/>
                <w:bCs w:val="0"/>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8" w:type="dxa"/>
            <w:vMerge w:val="restart"/>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p>
            <w:pPr>
              <w:snapToGrid w:val="0"/>
              <w:spacing w:line="360" w:lineRule="auto"/>
              <w:jc w:val="center"/>
              <w:rPr>
                <w:rFonts w:hint="eastAsia" w:asciiTheme="minorEastAsia" w:hAnsiTheme="minorEastAsia" w:eastAsiaTheme="minorEastAsia" w:cstheme="minorEastAsia"/>
                <w:b w:val="0"/>
                <w:bCs w:val="0"/>
                <w:sz w:val="24"/>
                <w:szCs w:val="24"/>
              </w:rPr>
            </w:pPr>
          </w:p>
          <w:p>
            <w:pPr>
              <w:snapToGrid w:val="0"/>
              <w:spacing w:line="360" w:lineRule="auto"/>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2145" w:type="dxa"/>
            <w:noWrap w:val="0"/>
            <w:vAlign w:val="center"/>
          </w:tcPr>
          <w:p>
            <w:pPr>
              <w:spacing w:line="360" w:lineRule="auto"/>
              <w:jc w:val="left"/>
              <w:rPr>
                <w:rFonts w:hint="eastAsia" w:asciiTheme="minorEastAsia" w:hAnsiTheme="minorEastAsia" w:eastAsiaTheme="minorEastAsia" w:cstheme="minorEastAsia"/>
                <w:b w:val="0"/>
                <w:bCs w:val="0"/>
                <w:sz w:val="24"/>
                <w:szCs w:val="24"/>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DN15*6mm*0.006mm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restart"/>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DN20*6mm*0.006mm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10000</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DN25*6mm*0.006mm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DN32*7mm**0.006mm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DN40*8mm**0.006mm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4000</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DN50*9mm**0.006mm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3000</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DN65*10mm**0.006mm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1000</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DN80*10mm**0.006mm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3000</w:t>
            </w:r>
          </w:p>
        </w:tc>
        <w:tc>
          <w:tcPr>
            <w:tcW w:w="1590" w:type="dxa"/>
            <w:noWrap w:val="0"/>
            <w:vAlign w:val="top"/>
          </w:tcPr>
          <w:p>
            <w:pPr>
              <w:snapToGrid w:val="0"/>
              <w:spacing w:line="360" w:lineRule="auto"/>
              <w:jc w:val="center"/>
              <w:rPr>
                <w:rFonts w:hint="eastAsia" w:asciiTheme="minorEastAsia" w:hAnsiTheme="minorEastAsia" w:eastAsiaTheme="minorEastAsia" w:cstheme="minorEastAsia"/>
                <w:b w:val="0"/>
                <w:bCs w:val="0"/>
                <w:sz w:val="24"/>
                <w:szCs w:val="24"/>
              </w:rPr>
            </w:pP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vMerge w:val="continue"/>
            <w:tcBorders/>
            <w:noWrap w:val="0"/>
            <w:vAlign w:val="top"/>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rPr>
            </w:pPr>
          </w:p>
        </w:tc>
        <w:tc>
          <w:tcPr>
            <w:tcW w:w="525" w:type="dxa"/>
            <w:noWrap w:val="0"/>
            <w:vAlign w:val="center"/>
          </w:tcPr>
          <w:p>
            <w:pPr>
              <w:snapToGrid w:val="0"/>
              <w:spacing w:line="360" w:lineRule="auto"/>
              <w:ind w:firstLine="240" w:firstLineChars="1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2145" w:type="dxa"/>
            <w:noWrap w:val="0"/>
            <w:vAlign w:val="center"/>
          </w:tcPr>
          <w:p>
            <w:pPr>
              <w:spacing w:line="360" w:lineRule="auto"/>
              <w:jc w:val="left"/>
              <w:rPr>
                <w:rFonts w:hint="eastAsia"/>
                <w:sz w:val="24"/>
                <w:szCs w:val="24"/>
                <w:lang w:val="en-US" w:eastAsia="zh-CN"/>
              </w:rPr>
            </w:pPr>
            <w:r>
              <w:rPr>
                <w:rFonts w:hint="eastAsia"/>
                <w:sz w:val="24"/>
                <w:szCs w:val="24"/>
                <w:lang w:val="en-US" w:eastAsia="zh-CN"/>
              </w:rPr>
              <w:t>复合橡塑保温管套</w:t>
            </w:r>
          </w:p>
        </w:tc>
        <w:tc>
          <w:tcPr>
            <w:tcW w:w="2535" w:type="dxa"/>
            <w:noWrap w:val="0"/>
            <w:vAlign w:val="center"/>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Style w:val="12"/>
                <w:rFonts w:hint="eastAsia" w:asciiTheme="majorEastAsia" w:hAnsiTheme="majorEastAsia" w:eastAsiaTheme="majorEastAsia" w:cstheme="majorEastAsia"/>
                <w:b w:val="0"/>
                <w:bCs w:val="0"/>
                <w:sz w:val="24"/>
                <w:szCs w:val="24"/>
                <w:lang w:val="en-US" w:eastAsia="zh-CN"/>
              </w:rPr>
              <w:t>DN100*10mm**0.006mm</w:t>
            </w:r>
          </w:p>
        </w:tc>
        <w:tc>
          <w:tcPr>
            <w:tcW w:w="615" w:type="dxa"/>
            <w:noWrap w:val="0"/>
            <w:vAlign w:val="center"/>
          </w:tcPr>
          <w:p>
            <w:pPr>
              <w:snapToGrid w:val="0"/>
              <w:spacing w:line="360" w:lineRule="auto"/>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米</w:t>
            </w:r>
          </w:p>
        </w:tc>
        <w:tc>
          <w:tcPr>
            <w:tcW w:w="862"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1000</w:t>
            </w:r>
          </w:p>
        </w:tc>
        <w:tc>
          <w:tcPr>
            <w:tcW w:w="1590" w:type="dxa"/>
            <w:noWrap w:val="0"/>
            <w:vAlign w:val="top"/>
          </w:tcPr>
          <w:p>
            <w:pPr>
              <w:snapToGrid w:val="0"/>
              <w:spacing w:line="360" w:lineRule="auto"/>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w:t>
            </w:r>
          </w:p>
        </w:tc>
        <w:tc>
          <w:tcPr>
            <w:tcW w:w="1275" w:type="dxa"/>
            <w:vMerge w:val="continue"/>
            <w:tcBorders/>
            <w:noWrap w:val="0"/>
            <w:vAlign w:val="center"/>
          </w:tcPr>
          <w:p>
            <w:pPr>
              <w:snapToGrid w:val="0"/>
              <w:spacing w:line="360" w:lineRule="auto"/>
              <w:jc w:val="center"/>
              <w:rPr>
                <w:rFonts w:hint="eastAsia" w:asciiTheme="majorEastAsia" w:hAnsiTheme="majorEastAsia" w:eastAsiaTheme="majorEastAsia" w:cstheme="maj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35" w:type="dxa"/>
            <w:gridSpan w:val="8"/>
            <w:tcBorders/>
            <w:noWrap w:val="0"/>
            <w:vAlign w:val="top"/>
          </w:tcPr>
          <w:p>
            <w:pPr>
              <w:snapToGrid w:val="0"/>
              <w:spacing w:line="360" w:lineRule="auto"/>
              <w:jc w:val="both"/>
              <w:rPr>
                <w:rFonts w:hint="eastAsia" w:asciiTheme="majorEastAsia" w:hAnsiTheme="majorEastAsia" w:eastAsiaTheme="majorEastAsia" w:cstheme="majorEastAsia"/>
                <w:b w:val="0"/>
                <w:bCs w:val="0"/>
                <w:sz w:val="24"/>
                <w:szCs w:val="24"/>
                <w:lang w:val="en-US" w:eastAsia="zh-CN"/>
              </w:rPr>
            </w:pPr>
            <w:r>
              <w:rPr>
                <w:rFonts w:hint="eastAsia" w:ascii="宋体" w:hAnsi="宋体" w:eastAsia="宋体" w:cs="宋体"/>
                <w:color w:val="000000"/>
                <w:szCs w:val="22"/>
                <w:lang w:val="en-US" w:eastAsia="zh-CN"/>
              </w:rPr>
              <w:t>报价总价</w:t>
            </w:r>
            <w:r>
              <w:rPr>
                <w:rFonts w:hint="eastAsia" w:ascii="宋体" w:hAnsi="宋体" w:eastAsia="宋体" w:cs="宋体"/>
                <w:b w:val="0"/>
                <w:bCs/>
                <w:color w:val="000000"/>
                <w:szCs w:val="21"/>
                <w:lang w:val="en-US" w:eastAsia="zh-CN"/>
              </w:rPr>
              <w:t>（含税）</w:t>
            </w:r>
            <w:r>
              <w:rPr>
                <w:rFonts w:hint="eastAsia" w:ascii="宋体" w:hAnsi="宋体" w:eastAsia="宋体" w:cs="宋体"/>
                <w:color w:val="000000"/>
                <w:szCs w:val="22"/>
                <w:lang w:val="en-US" w:eastAsia="zh-CN"/>
              </w:rPr>
              <w:t>（报价总价=各种货物的报价单价×数量之和）：大写：</w:t>
            </w:r>
            <w:r>
              <w:rPr>
                <w:rFonts w:hint="eastAsia" w:ascii="宋体" w:hAnsi="宋体" w:eastAsia="宋体" w:cs="宋体"/>
                <w:color w:val="000000"/>
                <w:szCs w:val="22"/>
                <w:u w:val="single"/>
                <w:lang w:val="en-US" w:eastAsia="zh-CN"/>
              </w:rPr>
              <w:t xml:space="preserve">        </w:t>
            </w:r>
            <w:r>
              <w:rPr>
                <w:rFonts w:hint="eastAsia" w:ascii="宋体" w:hAnsi="宋体" w:eastAsia="宋体" w:cs="宋体"/>
                <w:color w:val="000000"/>
                <w:szCs w:val="22"/>
                <w:u w:val="none"/>
                <w:lang w:val="en-US" w:eastAsia="zh-CN"/>
              </w:rPr>
              <w:t xml:space="preserve">  小写：</w:t>
            </w:r>
            <w:r>
              <w:rPr>
                <w:rFonts w:hint="eastAsia" w:ascii="宋体" w:hAnsi="宋体" w:eastAsia="宋体" w:cs="宋体"/>
                <w:color w:val="000000"/>
                <w:szCs w:val="2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top"/>
          </w:tcPr>
          <w:p>
            <w:pPr>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注：</w:t>
            </w:r>
            <w:r>
              <w:rPr>
                <w:rFonts w:hint="eastAsia"/>
                <w:sz w:val="24"/>
                <w:szCs w:val="24"/>
              </w:rPr>
              <w:t>以上</w:t>
            </w:r>
            <w:r>
              <w:rPr>
                <w:rFonts w:hint="eastAsia"/>
                <w:sz w:val="24"/>
                <w:szCs w:val="24"/>
                <w:lang w:val="en-US" w:eastAsia="zh-CN"/>
              </w:rPr>
              <w:t>货物</w:t>
            </w:r>
            <w:r>
              <w:rPr>
                <w:rFonts w:hint="eastAsia"/>
                <w:sz w:val="24"/>
                <w:szCs w:val="24"/>
              </w:rPr>
              <w:t>报价应包括：</w:t>
            </w:r>
            <w:r>
              <w:rPr>
                <w:rFonts w:hint="eastAsia" w:ascii="新宋体" w:hAnsi="新宋体" w:eastAsia="新宋体" w:cs="新宋体"/>
                <w:color w:val="000000"/>
                <w:sz w:val="24"/>
                <w:szCs w:val="24"/>
              </w:rPr>
              <w:t>货物制造、货物装、卸、运输、税金、劳务、运输、管理、保险、售后服务以及对供货产品抽样送检检测等全部费用，以及所有根据</w:t>
            </w:r>
            <w:r>
              <w:rPr>
                <w:rFonts w:hint="eastAsia" w:ascii="新宋体" w:hAnsi="新宋体" w:eastAsia="新宋体" w:cs="新宋体"/>
                <w:color w:val="000000"/>
                <w:sz w:val="24"/>
                <w:szCs w:val="24"/>
                <w:lang w:val="en-US" w:eastAsia="zh-CN"/>
              </w:rPr>
              <w:t>技术标准及要求</w:t>
            </w:r>
            <w:r>
              <w:rPr>
                <w:rFonts w:hint="eastAsia" w:ascii="新宋体" w:hAnsi="新宋体" w:eastAsia="新宋体" w:cs="新宋体"/>
                <w:color w:val="000000"/>
                <w:sz w:val="24"/>
                <w:szCs w:val="24"/>
              </w:rPr>
              <w:t>或其他原因应由报价人支付的税金和其他应缴的全部费用。</w:t>
            </w:r>
          </w:p>
        </w:tc>
      </w:tr>
    </w:tbl>
    <w:p>
      <w:pPr>
        <w:snapToGrid w:val="0"/>
        <w:spacing w:line="360" w:lineRule="auto"/>
        <w:ind w:firstLine="2597" w:firstLineChars="1078"/>
        <w:rPr>
          <w:rStyle w:val="12"/>
          <w:rFonts w:hint="eastAsia" w:asciiTheme="majorEastAsia" w:hAnsiTheme="majorEastAsia" w:eastAsiaTheme="majorEastAsia" w:cstheme="majorEastAsia"/>
          <w:b/>
          <w:bCs/>
          <w:sz w:val="24"/>
          <w:szCs w:val="24"/>
        </w:rPr>
      </w:pPr>
    </w:p>
    <w:p>
      <w:pPr>
        <w:snapToGrid w:val="0"/>
        <w:spacing w:line="360" w:lineRule="auto"/>
        <w:ind w:firstLine="2597" w:firstLineChars="1078"/>
        <w:rPr>
          <w:rStyle w:val="12"/>
          <w:rFonts w:hint="eastAsia" w:asciiTheme="majorEastAsia" w:hAnsiTheme="majorEastAsia" w:eastAsiaTheme="majorEastAsia" w:cstheme="majorEastAsia"/>
          <w:b/>
          <w:bCs/>
          <w:sz w:val="24"/>
          <w:szCs w:val="24"/>
        </w:rPr>
      </w:pPr>
    </w:p>
    <w:p>
      <w:pPr>
        <w:snapToGrid w:val="0"/>
        <w:spacing w:line="360" w:lineRule="auto"/>
        <w:rPr>
          <w:rStyle w:val="12"/>
          <w:rFonts w:hint="eastAsia" w:asciiTheme="majorEastAsia" w:hAnsiTheme="majorEastAsia" w:eastAsiaTheme="majorEastAsia" w:cstheme="majorEastAsia"/>
          <w:b/>
          <w:bCs/>
          <w:sz w:val="24"/>
          <w:szCs w:val="24"/>
          <w:lang w:val="en-US" w:eastAsia="zh-CN"/>
        </w:rPr>
      </w:pPr>
    </w:p>
    <w:p>
      <w:pPr>
        <w:snapToGrid w:val="0"/>
        <w:spacing w:line="360" w:lineRule="auto"/>
        <w:rPr>
          <w:rStyle w:val="12"/>
          <w:rFonts w:hint="eastAsia" w:asciiTheme="majorEastAsia" w:hAnsiTheme="majorEastAsia" w:eastAsiaTheme="majorEastAsia" w:cstheme="majorEastAsia"/>
          <w:b/>
          <w:bCs/>
          <w:sz w:val="24"/>
          <w:szCs w:val="24"/>
          <w:lang w:val="en-US" w:eastAsia="zh-CN"/>
        </w:rPr>
      </w:pPr>
    </w:p>
    <w:p>
      <w:pPr>
        <w:snapToGrid w:val="0"/>
        <w:spacing w:line="360" w:lineRule="auto"/>
        <w:rPr>
          <w:rStyle w:val="12"/>
          <w:rFonts w:hint="eastAsia" w:asciiTheme="majorEastAsia" w:hAnsiTheme="majorEastAsia" w:eastAsiaTheme="majorEastAsia" w:cstheme="majorEastAsia"/>
          <w:b/>
          <w:bCs/>
          <w:sz w:val="24"/>
          <w:szCs w:val="24"/>
          <w:lang w:val="en-US" w:eastAsia="zh-CN"/>
        </w:rPr>
      </w:pPr>
    </w:p>
    <w:p>
      <w:pPr>
        <w:snapToGrid w:val="0"/>
        <w:spacing w:line="360" w:lineRule="auto"/>
        <w:rPr>
          <w:rStyle w:val="12"/>
          <w:rFonts w:hint="eastAsia" w:asciiTheme="majorEastAsia" w:hAnsiTheme="majorEastAsia" w:eastAsiaTheme="majorEastAsia" w:cstheme="majorEastAsia"/>
          <w:b/>
          <w:bCs/>
          <w:sz w:val="24"/>
          <w:szCs w:val="24"/>
          <w:lang w:val="en-US" w:eastAsia="zh-CN"/>
        </w:rPr>
      </w:pPr>
    </w:p>
    <w:p>
      <w:pPr>
        <w:snapToGrid w:val="0"/>
        <w:spacing w:line="360" w:lineRule="auto"/>
        <w:rPr>
          <w:rStyle w:val="12"/>
          <w:rFonts w:hint="eastAsia" w:asciiTheme="majorEastAsia" w:hAnsiTheme="majorEastAsia" w:eastAsiaTheme="majorEastAsia" w:cstheme="majorEastAsia"/>
          <w:b/>
          <w:bCs/>
          <w:sz w:val="24"/>
          <w:szCs w:val="24"/>
          <w:lang w:val="en-US" w:eastAsia="zh-CN"/>
        </w:rPr>
      </w:pPr>
    </w:p>
    <w:p>
      <w:pPr>
        <w:snapToGrid w:val="0"/>
        <w:spacing w:line="360" w:lineRule="auto"/>
        <w:rPr>
          <w:rStyle w:val="12"/>
          <w:rFonts w:hint="eastAsia" w:asciiTheme="majorEastAsia" w:hAnsiTheme="majorEastAsia" w:eastAsiaTheme="majorEastAsia" w:cstheme="majorEastAsia"/>
          <w:b/>
          <w:bCs/>
          <w:sz w:val="24"/>
          <w:szCs w:val="24"/>
          <w:lang w:val="en-US" w:eastAsia="zh-CN"/>
        </w:rPr>
      </w:pPr>
    </w:p>
    <w:p>
      <w:pPr>
        <w:snapToGrid w:val="0"/>
        <w:spacing w:line="360" w:lineRule="auto"/>
        <w:rPr>
          <w:rStyle w:val="12"/>
          <w:rFonts w:hint="eastAsia" w:asciiTheme="majorEastAsia" w:hAnsiTheme="majorEastAsia" w:eastAsiaTheme="majorEastAsia" w:cstheme="majorEastAsia"/>
          <w:b/>
          <w:bCs/>
          <w:sz w:val="24"/>
          <w:szCs w:val="24"/>
          <w:lang w:val="en-US" w:eastAsia="zh-CN"/>
        </w:rPr>
      </w:pPr>
    </w:p>
    <w:p>
      <w:pPr>
        <w:snapToGrid w:val="0"/>
        <w:spacing w:line="360" w:lineRule="auto"/>
        <w:rPr>
          <w:rStyle w:val="12"/>
          <w:rFonts w:hint="default" w:asciiTheme="majorEastAsia" w:hAnsiTheme="majorEastAsia" w:eastAsiaTheme="majorEastAsia" w:cstheme="majorEastAsia"/>
          <w:b/>
          <w:bCs/>
          <w:sz w:val="24"/>
          <w:szCs w:val="24"/>
          <w:lang w:val="en-US" w:eastAsia="zh-CN"/>
        </w:rPr>
      </w:pPr>
      <w:r>
        <w:rPr>
          <w:rStyle w:val="12"/>
          <w:rFonts w:hint="eastAsia" w:asciiTheme="majorEastAsia" w:hAnsiTheme="majorEastAsia" w:eastAsiaTheme="majorEastAsia" w:cstheme="majorEastAsia"/>
          <w:b/>
          <w:bCs/>
          <w:sz w:val="24"/>
          <w:szCs w:val="24"/>
          <w:lang w:val="en-US" w:eastAsia="zh-CN"/>
        </w:rPr>
        <w:t>附件2</w:t>
      </w:r>
    </w:p>
    <w:p>
      <w:pPr>
        <w:snapToGrid w:val="0"/>
        <w:spacing w:line="360" w:lineRule="auto"/>
        <w:ind w:firstLine="2891" w:firstLineChars="1200"/>
        <w:rPr>
          <w:rStyle w:val="12"/>
          <w:rFonts w:hint="eastAsia" w:asciiTheme="majorEastAsia" w:hAnsiTheme="majorEastAsia" w:eastAsiaTheme="majorEastAsia" w:cstheme="majorEastAsia"/>
          <w:b/>
          <w:bCs/>
          <w:sz w:val="24"/>
          <w:szCs w:val="24"/>
        </w:rPr>
      </w:pPr>
      <w:r>
        <w:rPr>
          <w:rStyle w:val="12"/>
          <w:rFonts w:hint="eastAsia" w:asciiTheme="majorEastAsia" w:hAnsiTheme="majorEastAsia" w:eastAsiaTheme="majorEastAsia" w:cstheme="majorEastAsia"/>
          <w:b/>
          <w:bCs/>
          <w:sz w:val="24"/>
          <w:szCs w:val="24"/>
        </w:rPr>
        <w:t>技术标准及要求</w:t>
      </w:r>
    </w:p>
    <w:p>
      <w:pPr>
        <w:spacing w:line="36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一、项目概述</w:t>
      </w:r>
    </w:p>
    <w:p>
      <w:pPr>
        <w:spacing w:line="36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 项目简介</w:t>
      </w:r>
    </w:p>
    <w:p>
      <w:pPr>
        <w:pStyle w:val="5"/>
        <w:spacing w:after="0" w:line="360" w:lineRule="auto"/>
        <w:ind w:left="396" w:leftChars="-1" w:hanging="398" w:hangingChars="166"/>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本项目采购的货物主要用于给水工程</w:t>
      </w:r>
      <w:r>
        <w:rPr>
          <w:rFonts w:hint="eastAsia" w:asciiTheme="minorEastAsia" w:hAnsiTheme="minorEastAsia" w:eastAsiaTheme="minorEastAsia" w:cstheme="minorEastAsia"/>
          <w:b w:val="0"/>
          <w:bCs w:val="0"/>
          <w:sz w:val="24"/>
          <w:szCs w:val="24"/>
          <w:lang w:val="en-US" w:eastAsia="zh-CN"/>
        </w:rPr>
        <w:t>管道保温使用</w:t>
      </w:r>
      <w:r>
        <w:rPr>
          <w:rFonts w:hint="eastAsia" w:asciiTheme="minorEastAsia" w:hAnsiTheme="minorEastAsia" w:eastAsiaTheme="minorEastAsia" w:cstheme="minorEastAsia"/>
          <w:b w:val="0"/>
          <w:bCs w:val="0"/>
          <w:sz w:val="24"/>
          <w:szCs w:val="24"/>
        </w:rPr>
        <w:t>。</w:t>
      </w:r>
    </w:p>
    <w:p>
      <w:pPr>
        <w:snapToGrid w:val="0"/>
        <w:spacing w:line="360" w:lineRule="auto"/>
        <w:jc w:val="left"/>
        <w:rPr>
          <w:rFonts w:hint="default" w:asciiTheme="minorEastAsia" w:hAnsiTheme="minorEastAsia" w:eastAsiaTheme="minorEastAsia" w:cstheme="minorEastAsia"/>
          <w:sz w:val="24"/>
          <w:szCs w:val="24"/>
          <w:lang w:val="en-US" w:eastAsia="zh-CN"/>
        </w:rPr>
      </w:pPr>
      <w:bookmarkStart w:id="0" w:name="_Toc143047108"/>
      <w:bookmarkStart w:id="1" w:name="_Toc144485035"/>
      <w:r>
        <w:rPr>
          <w:rFonts w:hint="eastAsia" w:asciiTheme="minorEastAsia" w:hAnsiTheme="minorEastAsia" w:eastAsiaTheme="minorEastAsia" w:cstheme="minorEastAsia"/>
          <w:b w:val="0"/>
          <w:bCs w:val="0"/>
          <w:sz w:val="24"/>
          <w:szCs w:val="24"/>
        </w:rPr>
        <w:t xml:space="preserve">1.2 </w:t>
      </w:r>
      <w:bookmarkEnd w:id="0"/>
      <w:bookmarkEnd w:id="1"/>
      <w:r>
        <w:rPr>
          <w:rFonts w:hint="eastAsia" w:asciiTheme="minorEastAsia" w:hAnsiTheme="minorEastAsia" w:eastAsiaTheme="minorEastAsia" w:cstheme="minorEastAsia"/>
          <w:b w:val="0"/>
          <w:bCs w:val="0"/>
          <w:sz w:val="24"/>
          <w:szCs w:val="24"/>
          <w:lang w:val="en-US" w:eastAsia="zh-CN"/>
        </w:rPr>
        <w:t>市场</w:t>
      </w:r>
      <w:r>
        <w:rPr>
          <w:rFonts w:hint="eastAsia" w:asciiTheme="minorEastAsia" w:hAnsiTheme="minorEastAsia" w:eastAsiaTheme="minorEastAsia" w:cstheme="minorEastAsia"/>
          <w:b w:val="0"/>
          <w:bCs w:val="0"/>
          <w:sz w:val="24"/>
          <w:szCs w:val="24"/>
        </w:rPr>
        <w:t>询价货物</w:t>
      </w:r>
      <w:r>
        <w:rPr>
          <w:rFonts w:hint="eastAsia"/>
          <w:sz w:val="24"/>
          <w:szCs w:val="24"/>
          <w:lang w:val="en-US" w:eastAsia="zh-CN"/>
        </w:rPr>
        <w:t>复合橡塑保温材料</w:t>
      </w:r>
    </w:p>
    <w:p>
      <w:pPr>
        <w:spacing w:line="360"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二</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技术标准及</w:t>
      </w:r>
      <w:r>
        <w:rPr>
          <w:rFonts w:hint="eastAsia" w:asciiTheme="minorEastAsia" w:hAnsiTheme="minorEastAsia" w:eastAsiaTheme="minorEastAsia" w:cstheme="minorEastAsia"/>
          <w:b w:val="0"/>
          <w:bCs w:val="0"/>
          <w:sz w:val="24"/>
          <w:szCs w:val="24"/>
        </w:rPr>
        <w:t>要求</w:t>
      </w:r>
    </w:p>
    <w:p>
      <w:pPr>
        <w:jc w:val="left"/>
        <w:rPr>
          <w:sz w:val="24"/>
          <w:szCs w:val="24"/>
        </w:rPr>
      </w:pPr>
      <w:bookmarkStart w:id="2" w:name="_Toc18893"/>
      <w:r>
        <w:rPr>
          <w:rFonts w:hint="eastAsia"/>
          <w:sz w:val="24"/>
          <w:szCs w:val="24"/>
        </w:rPr>
        <w:t>1、复合橡塑保温管套</w:t>
      </w:r>
    </w:p>
    <w:p>
      <w:pPr>
        <w:jc w:val="left"/>
        <w:rPr>
          <w:sz w:val="24"/>
          <w:szCs w:val="24"/>
        </w:rPr>
      </w:pPr>
      <w:r>
        <w:rPr>
          <w:rFonts w:hint="eastAsia"/>
          <w:sz w:val="24"/>
          <w:szCs w:val="24"/>
          <w:lang w:val="en-US" w:eastAsia="zh-CN"/>
        </w:rPr>
        <w:t>2、</w:t>
      </w:r>
      <w:r>
        <w:rPr>
          <w:rFonts w:hint="eastAsia"/>
          <w:sz w:val="24"/>
          <w:szCs w:val="24"/>
        </w:rPr>
        <w:t>材质要求与产品样式</w:t>
      </w:r>
    </w:p>
    <w:p>
      <w:pPr>
        <w:jc w:val="left"/>
        <w:rPr>
          <w:sz w:val="24"/>
          <w:szCs w:val="24"/>
        </w:rPr>
      </w:pPr>
      <w:r>
        <w:rPr>
          <w:rFonts w:hint="eastAsia"/>
          <w:sz w:val="24"/>
          <w:szCs w:val="24"/>
          <w:lang w:val="en-US" w:eastAsia="zh-CN"/>
        </w:rPr>
        <w:t>3、</w:t>
      </w:r>
      <w:r>
        <w:rPr>
          <w:rFonts w:hint="eastAsia"/>
          <w:sz w:val="24"/>
          <w:szCs w:val="24"/>
        </w:rPr>
        <w:t>产品符合GB/T 17794-</w:t>
      </w:r>
      <w:r>
        <w:rPr>
          <w:sz w:val="24"/>
          <w:szCs w:val="24"/>
        </w:rPr>
        <w:t>2021</w:t>
      </w:r>
      <w:r>
        <w:rPr>
          <w:rFonts w:hint="eastAsia"/>
          <w:sz w:val="24"/>
          <w:szCs w:val="24"/>
        </w:rPr>
        <w:t>《柔性泡沫橡塑绝热制品》的标准，外观应光滑，无破损、油污等缺陷。</w:t>
      </w:r>
    </w:p>
    <w:p>
      <w:pPr>
        <w:jc w:val="left"/>
        <w:rPr>
          <w:sz w:val="24"/>
          <w:szCs w:val="24"/>
        </w:rPr>
      </w:pPr>
      <w:r>
        <w:rPr>
          <w:rFonts w:hint="eastAsia"/>
          <w:sz w:val="24"/>
          <w:szCs w:val="24"/>
          <w:lang w:val="en-US" w:eastAsia="zh-CN"/>
        </w:rPr>
        <w:t>4、</w:t>
      </w:r>
      <w:r>
        <w:rPr>
          <w:sz w:val="24"/>
          <w:szCs w:val="24"/>
        </w:rPr>
        <w:t>保温材</w:t>
      </w:r>
      <w:r>
        <w:rPr>
          <w:rFonts w:hint="eastAsia"/>
          <w:sz w:val="24"/>
          <w:szCs w:val="24"/>
        </w:rPr>
        <w:t>料</w:t>
      </w:r>
      <w:r>
        <w:rPr>
          <w:sz w:val="24"/>
          <w:szCs w:val="24"/>
        </w:rPr>
        <w:t>采用</w:t>
      </w:r>
      <w:r>
        <w:rPr>
          <w:rFonts w:hint="eastAsia"/>
          <w:sz w:val="24"/>
          <w:szCs w:val="24"/>
        </w:rPr>
        <w:t>橡塑泡沫</w:t>
      </w:r>
      <w:r>
        <w:rPr>
          <w:sz w:val="24"/>
          <w:szCs w:val="24"/>
        </w:rPr>
        <w:t>材质进行保温，</w:t>
      </w:r>
      <w:r>
        <w:rPr>
          <w:rFonts w:hint="eastAsia"/>
          <w:sz w:val="24"/>
          <w:szCs w:val="24"/>
        </w:rPr>
        <w:t>保温材料应燃烧性能等级不应低于B</w:t>
      </w:r>
      <w:r>
        <w:rPr>
          <w:sz w:val="24"/>
          <w:szCs w:val="24"/>
        </w:rPr>
        <w:t>1</w:t>
      </w:r>
      <w:r>
        <w:rPr>
          <w:rFonts w:hint="eastAsia"/>
          <w:sz w:val="24"/>
          <w:szCs w:val="24"/>
        </w:rPr>
        <w:t>级（难燃），保温层表面应具备防紫外线辐射的铝膜保护层。有特殊保温隔热需求的安装环境根据现场实际情况调整，或按照设计要求定制产品。</w:t>
      </w:r>
    </w:p>
    <w:p>
      <w:pPr>
        <w:jc w:val="left"/>
        <w:rPr>
          <w:sz w:val="24"/>
          <w:szCs w:val="24"/>
        </w:rPr>
      </w:pPr>
      <w:r>
        <w:rPr>
          <w:rFonts w:hint="eastAsia"/>
          <w:sz w:val="24"/>
          <w:szCs w:val="24"/>
          <w:lang w:val="en-US" w:eastAsia="zh-CN"/>
        </w:rPr>
        <w:t>5、</w:t>
      </w:r>
      <w:r>
        <w:rPr>
          <w:rFonts w:hint="eastAsia"/>
          <w:sz w:val="24"/>
          <w:szCs w:val="24"/>
        </w:rPr>
        <w:t>铝箔保护层厚度</w:t>
      </w:r>
    </w:p>
    <w:p>
      <w:pPr>
        <w:jc w:val="left"/>
        <w:rPr>
          <w:sz w:val="24"/>
          <w:szCs w:val="24"/>
        </w:rPr>
      </w:pPr>
      <w:r>
        <w:rPr>
          <w:rFonts w:hint="eastAsia"/>
          <w:sz w:val="24"/>
          <w:szCs w:val="24"/>
        </w:rPr>
        <w:t>铝箔材质应符合GB</w:t>
      </w:r>
      <w:r>
        <w:rPr>
          <w:sz w:val="24"/>
          <w:szCs w:val="24"/>
        </w:rPr>
        <w:t>/</w:t>
      </w:r>
      <w:r>
        <w:rPr>
          <w:rFonts w:hint="eastAsia"/>
          <w:sz w:val="24"/>
          <w:szCs w:val="24"/>
        </w:rPr>
        <w:t>T</w:t>
      </w:r>
      <w:r>
        <w:rPr>
          <w:sz w:val="24"/>
          <w:szCs w:val="24"/>
        </w:rPr>
        <w:t xml:space="preserve"> 3198</w:t>
      </w:r>
      <w:r>
        <w:rPr>
          <w:rFonts w:hint="eastAsia"/>
          <w:sz w:val="24"/>
          <w:szCs w:val="24"/>
        </w:rPr>
        <w:t>的规定，厚度应不小于0</w:t>
      </w:r>
      <w:r>
        <w:rPr>
          <w:sz w:val="24"/>
          <w:szCs w:val="24"/>
        </w:rPr>
        <w:t>.006</w:t>
      </w:r>
      <w:r>
        <w:rPr>
          <w:rFonts w:hint="eastAsia"/>
          <w:sz w:val="24"/>
          <w:szCs w:val="24"/>
        </w:rPr>
        <w:t>mm，单位面积质量允许偏差应不大于5</w:t>
      </w:r>
      <w:r>
        <w:rPr>
          <w:sz w:val="24"/>
          <w:szCs w:val="24"/>
        </w:rPr>
        <w:t>%</w:t>
      </w:r>
      <w:r>
        <w:rPr>
          <w:rFonts w:hint="eastAsia"/>
          <w:sz w:val="24"/>
          <w:szCs w:val="24"/>
        </w:rPr>
        <w:t>。</w:t>
      </w:r>
    </w:p>
    <w:p>
      <w:pPr>
        <w:jc w:val="left"/>
        <w:rPr>
          <w:sz w:val="24"/>
          <w:szCs w:val="24"/>
        </w:rPr>
      </w:pPr>
      <w:r>
        <w:rPr>
          <w:rFonts w:hint="eastAsia"/>
          <w:sz w:val="24"/>
          <w:szCs w:val="24"/>
          <w:lang w:val="en-US" w:eastAsia="zh-CN"/>
        </w:rPr>
        <w:t>6、</w:t>
      </w:r>
      <w:r>
        <w:rPr>
          <w:rFonts w:hint="eastAsia"/>
          <w:sz w:val="24"/>
          <w:szCs w:val="24"/>
        </w:rPr>
        <w:t>产品尺寸允许偏差</w:t>
      </w:r>
    </w:p>
    <w:p>
      <w:pPr>
        <w:jc w:val="left"/>
        <w:rPr>
          <w:sz w:val="21"/>
          <w:szCs w:val="21"/>
        </w:rPr>
      </w:pPr>
      <w:r>
        <w:rPr>
          <w:rFonts w:hint="eastAsia"/>
          <w:sz w:val="24"/>
          <w:szCs w:val="24"/>
        </w:rPr>
        <w:t>应符合下表泡沫型产品的尺寸偏差要求。</w:t>
      </w:r>
    </w:p>
    <w:p>
      <w:pPr>
        <w:jc w:val="center"/>
        <w:rPr>
          <w:sz w:val="21"/>
          <w:szCs w:val="21"/>
        </w:rPr>
      </w:pPr>
      <w:r>
        <w:rPr>
          <w:sz w:val="21"/>
          <w:szCs w:val="21"/>
        </w:rPr>
        <w:drawing>
          <wp:inline distT="0" distB="0" distL="0" distR="0">
            <wp:extent cx="6233795" cy="1627505"/>
            <wp:effectExtent l="0" t="0" r="14605" b="10795"/>
            <wp:docPr id="2" name="图片 2" descr="表格&#10;&#10;描述已自动生成"/>
            <wp:cNvGraphicFramePr/>
            <a:graphic xmlns:a="http://schemas.openxmlformats.org/drawingml/2006/main">
              <a:graphicData uri="http://schemas.openxmlformats.org/drawingml/2006/picture">
                <pic:pic xmlns:pic="http://schemas.openxmlformats.org/drawingml/2006/picture">
                  <pic:nvPicPr>
                    <pic:cNvPr id="2" name="图片 2" descr="表格&#10;&#10;描述已自动生成"/>
                    <pic:cNvPicPr/>
                  </pic:nvPicPr>
                  <pic:blipFill>
                    <a:blip r:embed="rId5"/>
                    <a:stretch>
                      <a:fillRect/>
                    </a:stretch>
                  </pic:blipFill>
                  <pic:spPr>
                    <a:xfrm>
                      <a:off x="0" y="0"/>
                      <a:ext cx="6233795" cy="1627505"/>
                    </a:xfrm>
                    <a:prstGeom prst="rect">
                      <a:avLst/>
                    </a:prstGeom>
                  </pic:spPr>
                </pic:pic>
              </a:graphicData>
            </a:graphic>
          </wp:inline>
        </w:drawing>
      </w:r>
    </w:p>
    <w:p>
      <w:pPr>
        <w:jc w:val="left"/>
        <w:rPr>
          <w:sz w:val="24"/>
          <w:szCs w:val="24"/>
        </w:rPr>
      </w:pPr>
      <w:r>
        <w:rPr>
          <w:rFonts w:hint="eastAsia"/>
          <w:sz w:val="24"/>
          <w:szCs w:val="24"/>
          <w:lang w:val="en-US" w:eastAsia="zh-CN"/>
        </w:rPr>
        <w:t>7、</w:t>
      </w:r>
      <w:r>
        <w:rPr>
          <w:rFonts w:hint="eastAsia"/>
          <w:sz w:val="24"/>
          <w:szCs w:val="24"/>
        </w:rPr>
        <w:t>产品理化性能</w:t>
      </w:r>
    </w:p>
    <w:p>
      <w:pPr>
        <w:jc w:val="left"/>
        <w:rPr>
          <w:sz w:val="24"/>
          <w:szCs w:val="24"/>
        </w:rPr>
      </w:pPr>
      <w:r>
        <w:rPr>
          <w:rFonts w:hint="eastAsia"/>
          <w:sz w:val="24"/>
          <w:szCs w:val="24"/>
        </w:rPr>
        <w:t>应符合下表CY类产品要求。</w:t>
      </w:r>
    </w:p>
    <w:p>
      <w:pPr>
        <w:jc w:val="left"/>
        <w:rPr>
          <w:sz w:val="24"/>
          <w:szCs w:val="24"/>
        </w:rPr>
      </w:pPr>
      <w:r>
        <w:rPr>
          <w:sz w:val="24"/>
          <w:szCs w:val="24"/>
        </w:rPr>
        <w:drawing>
          <wp:inline distT="0" distB="0" distL="0" distR="0">
            <wp:extent cx="6055360" cy="5183505"/>
            <wp:effectExtent l="0" t="0" r="2540" b="17145"/>
            <wp:docPr id="1"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10;&#10;描述已自动生成"/>
                    <pic:cNvPicPr>
                      <a:picLocks noChangeAspect="1"/>
                    </pic:cNvPicPr>
                  </pic:nvPicPr>
                  <pic:blipFill>
                    <a:blip r:embed="rId6"/>
                    <a:stretch>
                      <a:fillRect/>
                    </a:stretch>
                  </pic:blipFill>
                  <pic:spPr>
                    <a:xfrm>
                      <a:off x="0" y="0"/>
                      <a:ext cx="6055360" cy="5183505"/>
                    </a:xfrm>
                    <a:prstGeom prst="rect">
                      <a:avLst/>
                    </a:prstGeom>
                  </pic:spPr>
                </pic:pic>
              </a:graphicData>
            </a:graphic>
          </wp:inline>
        </w:drawing>
      </w:r>
    </w:p>
    <w:p>
      <w:pPr>
        <w:jc w:val="center"/>
        <w:rPr>
          <w:sz w:val="24"/>
          <w:szCs w:val="24"/>
        </w:rPr>
      </w:pPr>
    </w:p>
    <w:p>
      <w:pPr>
        <w:jc w:val="left"/>
        <w:rPr>
          <w:sz w:val="24"/>
          <w:szCs w:val="24"/>
        </w:rPr>
      </w:pPr>
      <w:r>
        <w:rPr>
          <w:rFonts w:hint="eastAsia"/>
          <w:sz w:val="24"/>
          <w:szCs w:val="24"/>
          <w:lang w:val="en-US" w:eastAsia="zh-CN"/>
        </w:rPr>
        <w:t>8、</w:t>
      </w:r>
      <w:r>
        <w:rPr>
          <w:rFonts w:hint="eastAsia"/>
          <w:sz w:val="24"/>
          <w:szCs w:val="24"/>
        </w:rPr>
        <w:t>产品保温层规格</w:t>
      </w:r>
    </w:p>
    <w:tbl>
      <w:tblPr>
        <w:tblStyle w:val="10"/>
        <w:tblW w:w="9285" w:type="dxa"/>
        <w:tblInd w:w="204" w:type="dxa"/>
        <w:tblLayout w:type="fixed"/>
        <w:tblCellMar>
          <w:top w:w="0" w:type="dxa"/>
          <w:left w:w="108" w:type="dxa"/>
          <w:bottom w:w="0" w:type="dxa"/>
          <w:right w:w="108" w:type="dxa"/>
        </w:tblCellMar>
      </w:tblPr>
      <w:tblGrid>
        <w:gridCol w:w="2280"/>
        <w:gridCol w:w="705"/>
        <w:gridCol w:w="780"/>
        <w:gridCol w:w="750"/>
        <w:gridCol w:w="705"/>
        <w:gridCol w:w="795"/>
        <w:gridCol w:w="765"/>
        <w:gridCol w:w="855"/>
        <w:gridCol w:w="780"/>
        <w:gridCol w:w="870"/>
      </w:tblGrid>
      <w:tr>
        <w:tblPrEx>
          <w:tblCellMar>
            <w:top w:w="0" w:type="dxa"/>
            <w:left w:w="108" w:type="dxa"/>
            <w:bottom w:w="0" w:type="dxa"/>
            <w:right w:w="108" w:type="dxa"/>
          </w:tblCellMar>
        </w:tblPrEx>
        <w:trPr>
          <w:trHeight w:val="580" w:hRule="atLeast"/>
        </w:trPr>
        <w:tc>
          <w:tcPr>
            <w:tcW w:w="928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聚乙烯闭孔发泡型（PEF）保温绝热层厚度（δ）规格尺寸</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（mm）</w:t>
            </w:r>
          </w:p>
        </w:tc>
      </w:tr>
      <w:tr>
        <w:tblPrEx>
          <w:tblCellMar>
            <w:top w:w="0" w:type="dxa"/>
            <w:left w:w="108" w:type="dxa"/>
            <w:bottom w:w="0" w:type="dxa"/>
            <w:right w:w="108" w:type="dxa"/>
          </w:tblCellMar>
        </w:tblPrEx>
        <w:trPr>
          <w:trHeight w:val="300" w:hRule="atLeast"/>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公称尺寸（DN）</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DN15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DN20</w:t>
            </w:r>
          </w:p>
        </w:tc>
        <w:tc>
          <w:tcPr>
            <w:tcW w:w="7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DN25</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DN32</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DN40</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DN50</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DN65</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DN80</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DN100</w:t>
            </w:r>
          </w:p>
        </w:tc>
      </w:tr>
      <w:tr>
        <w:tblPrEx>
          <w:tblCellMar>
            <w:top w:w="0" w:type="dxa"/>
            <w:left w:w="108" w:type="dxa"/>
            <w:bottom w:w="0" w:type="dxa"/>
            <w:right w:w="108" w:type="dxa"/>
          </w:tblCellMar>
        </w:tblPrEx>
        <w:trPr>
          <w:trHeight w:val="300" w:hRule="atLeast"/>
        </w:trPr>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保温绝热层最小厚度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（δ）</w:t>
            </w:r>
          </w:p>
        </w:tc>
        <w:tc>
          <w:tcPr>
            <w:tcW w:w="22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7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50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bl>
    <w:p>
      <w:pPr>
        <w:jc w:val="left"/>
        <w:rPr>
          <w:sz w:val="24"/>
          <w:szCs w:val="24"/>
        </w:rPr>
      </w:pPr>
      <w:r>
        <w:rPr>
          <w:rFonts w:hint="eastAsia"/>
          <w:sz w:val="24"/>
          <w:szCs w:val="24"/>
          <w:lang w:val="en-US" w:eastAsia="zh-CN"/>
        </w:rPr>
        <w:t>9、</w:t>
      </w:r>
      <w:r>
        <w:rPr>
          <w:rFonts w:hint="eastAsia"/>
          <w:sz w:val="24"/>
          <w:szCs w:val="24"/>
        </w:rPr>
        <w:t>金属腐蚀性</w:t>
      </w:r>
    </w:p>
    <w:p>
      <w:pPr>
        <w:jc w:val="left"/>
        <w:rPr>
          <w:sz w:val="24"/>
          <w:szCs w:val="24"/>
        </w:rPr>
      </w:pPr>
      <w:r>
        <w:rPr>
          <w:rFonts w:hint="eastAsia"/>
          <w:sz w:val="24"/>
          <w:szCs w:val="24"/>
        </w:rPr>
        <w:t>与金属接触时，浸出液 pH 值应满足7~9,并应通过应力腐蚀试验，不锈钢试件不应出现裂纹。</w:t>
      </w:r>
    </w:p>
    <w:p>
      <w:pPr>
        <w:jc w:val="left"/>
        <w:rPr>
          <w:sz w:val="24"/>
          <w:szCs w:val="24"/>
        </w:rPr>
      </w:pPr>
      <w:r>
        <w:rPr>
          <w:rFonts w:hint="eastAsia"/>
          <w:sz w:val="24"/>
          <w:szCs w:val="24"/>
          <w:lang w:val="en-US" w:eastAsia="zh-CN"/>
        </w:rPr>
        <w:t>10、</w:t>
      </w:r>
      <w:r>
        <w:rPr>
          <w:rFonts w:hint="eastAsia"/>
          <w:sz w:val="24"/>
          <w:szCs w:val="24"/>
        </w:rPr>
        <w:t>产品供货要求</w:t>
      </w:r>
    </w:p>
    <w:p>
      <w:pPr>
        <w:jc w:val="left"/>
        <w:rPr>
          <w:rFonts w:hint="eastAsia"/>
          <w:sz w:val="24"/>
          <w:szCs w:val="24"/>
        </w:rPr>
      </w:pPr>
      <w:r>
        <w:rPr>
          <w:rFonts w:hint="eastAsia"/>
          <w:sz w:val="24"/>
          <w:szCs w:val="24"/>
        </w:rPr>
        <w:t>产品应在车间内完成一体式加工并交付，不得现场临时组装。产品性能试验方法与检验规则参考GB/T 17794-</w:t>
      </w:r>
      <w:r>
        <w:rPr>
          <w:sz w:val="24"/>
          <w:szCs w:val="24"/>
        </w:rPr>
        <w:t>2021</w:t>
      </w:r>
      <w:r>
        <w:rPr>
          <w:rFonts w:hint="eastAsia"/>
          <w:sz w:val="24"/>
          <w:szCs w:val="24"/>
        </w:rPr>
        <w:t>《柔性泡沫橡塑绝热制品》执行。</w:t>
      </w:r>
    </w:p>
    <w:bookmarkEnd w:id="2"/>
    <w:p>
      <w:pPr>
        <w:spacing w:line="36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11</w:t>
      </w:r>
      <w:r>
        <w:rPr>
          <w:rFonts w:hint="eastAsia" w:cs="宋体" w:asciiTheme="minorEastAsia" w:hAnsiTheme="minorEastAsia" w:eastAsiaTheme="minorEastAsia"/>
          <w:sz w:val="24"/>
          <w:szCs w:val="24"/>
          <w:lang w:eastAsia="zh-CN"/>
        </w:rPr>
        <w:t>.标志</w:t>
      </w:r>
    </w:p>
    <w:p>
      <w:pPr>
        <w:spacing w:line="36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11.1</w:t>
      </w:r>
      <w:r>
        <w:rPr>
          <w:rFonts w:hint="eastAsia" w:cs="宋体" w:asciiTheme="minorEastAsia" w:hAnsiTheme="minorEastAsia" w:eastAsiaTheme="minorEastAsia"/>
          <w:sz w:val="24"/>
          <w:szCs w:val="24"/>
          <w:lang w:eastAsia="zh-CN"/>
        </w:rPr>
        <w:t>.包装标记</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包装标记包括： 厂名、厂址、商标、产品名称、规格、数量、重量、质量等级、检验员、生产日期、质量承诺书。</w:t>
      </w:r>
    </w:p>
    <w:p>
      <w:pPr>
        <w:spacing w:line="36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11.2</w:t>
      </w:r>
      <w:r>
        <w:rPr>
          <w:rFonts w:hint="eastAsia" w:cs="宋体" w:asciiTheme="minorEastAsia" w:hAnsiTheme="minorEastAsia" w:eastAsiaTheme="minorEastAsia"/>
          <w:sz w:val="24"/>
          <w:szCs w:val="24"/>
          <w:lang w:eastAsia="zh-CN"/>
        </w:rPr>
        <w:t>.包装</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应采用符合产品特性且适合运输、储存的耐腐蚀打捆包装，包装整洁无破损，内附合格证，证书标有厂名厂址、检验员签章或代号、检验日期。</w:t>
      </w:r>
    </w:p>
    <w:p>
      <w:pPr>
        <w:spacing w:line="36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11.3</w:t>
      </w:r>
      <w:r>
        <w:rPr>
          <w:rFonts w:hint="eastAsia" w:cs="宋体" w:asciiTheme="minorEastAsia" w:hAnsiTheme="minorEastAsia" w:eastAsiaTheme="minorEastAsia"/>
          <w:sz w:val="24"/>
          <w:szCs w:val="24"/>
          <w:lang w:eastAsia="zh-CN"/>
        </w:rPr>
        <w:t>.运输</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产品运输途中应避免暴晒、雨淋、受潮及化学腐蚀。</w:t>
      </w:r>
    </w:p>
    <w:p>
      <w:pPr>
        <w:spacing w:line="36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11.4</w:t>
      </w:r>
      <w:r>
        <w:rPr>
          <w:rFonts w:hint="eastAsia" w:cs="宋体" w:asciiTheme="minorEastAsia" w:hAnsiTheme="minorEastAsia" w:eastAsiaTheme="minorEastAsia"/>
          <w:sz w:val="24"/>
          <w:szCs w:val="24"/>
          <w:lang w:eastAsia="zh-CN"/>
        </w:rPr>
        <w:t>.贮存</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产品不得与有腐蚀性的物品贮存一起。</w:t>
      </w:r>
    </w:p>
    <w:p>
      <w:pPr>
        <w:spacing w:line="360" w:lineRule="auto"/>
        <w:jc w:val="left"/>
        <w:outlineLvl w:val="1"/>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三</w:t>
      </w:r>
      <w:r>
        <w:rPr>
          <w:rFonts w:hint="eastAsia" w:asciiTheme="minorEastAsia" w:hAnsiTheme="minorEastAsia" w:eastAsiaTheme="minorEastAsia" w:cstheme="minorEastAsia"/>
          <w:b w:val="0"/>
          <w:bCs w:val="0"/>
          <w:color w:val="000000"/>
          <w:sz w:val="24"/>
          <w:szCs w:val="24"/>
        </w:rPr>
        <w:t>.验收</w:t>
      </w:r>
      <w:r>
        <w:rPr>
          <w:rFonts w:hint="eastAsia" w:asciiTheme="minorEastAsia" w:hAnsiTheme="minorEastAsia" w:eastAsiaTheme="minorEastAsia" w:cstheme="minorEastAsia"/>
          <w:b w:val="0"/>
          <w:bCs w:val="0"/>
          <w:color w:val="000000"/>
          <w:sz w:val="24"/>
          <w:szCs w:val="24"/>
          <w:lang w:val="en-US" w:eastAsia="zh-CN"/>
        </w:rPr>
        <w:t>标准</w:t>
      </w:r>
    </w:p>
    <w:p>
      <w:pPr>
        <w:spacing w:line="360" w:lineRule="auto"/>
        <w:ind w:firstLine="480" w:firstLineChars="200"/>
        <w:rPr>
          <w:rFonts w:hint="eastAsia" w:asciiTheme="minorEastAsia" w:hAnsiTheme="minorEastAsia" w:eastAsiaTheme="minorEastAsia" w:cstheme="minorEastAsia"/>
          <w:sz w:val="24"/>
          <w:szCs w:val="24"/>
        </w:rPr>
      </w:pPr>
      <w:bookmarkStart w:id="3" w:name="_Toc18209"/>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验收标准：货物按国际、国家、行业标准或业主的技术要求进行验收，当发生矛盾时，以其中最高标准为准。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验收程序：货物验收分卖方出厂检验、买方初步验收、抽检、安装调试检验及最终验收阶段。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（1）出厂检验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卖方在货物出厂前，应按产品技术标准规定的检验项目和试验方法进行全面检验，卖方应随同货物提供出厂检验报告、产品质量合格证等资料（前述证书、资料不视为对货物质量的最终定论）。在货物生产过程中，采购人有权根据项目进度，随时委派工作人员对货物生产过程进行质量监督，卖方应提供充分的条件让买方委派的工作人员对货物生产过程进行检验。检验结果应符合合同、询价文件的要求及卖方的相关承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（2）初步验收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到达交货地点后，卖方及时通知买方进行初步验收。买方收到货物后对产品包装、外观、数量、品种、产品有关资料等进行确认，如果买方发现产品的包装、外观、数量、品种、产品有关资料等存在任何问题或瑕疵、残损，买方有权拒收。</w:t>
      </w:r>
      <w:r>
        <w:rPr>
          <w:rFonts w:hint="eastAsia" w:asciiTheme="minorEastAsia" w:hAnsiTheme="minorEastAsia" w:eastAsiaTheme="minorEastAsia" w:cstheme="minorEastAsia"/>
          <w:sz w:val="24"/>
          <w:szCs w:val="24"/>
          <w:lang w:eastAsia="zh-CN"/>
        </w:rPr>
        <w:t>买方</w:t>
      </w:r>
      <w:r>
        <w:rPr>
          <w:rFonts w:hint="eastAsia" w:asciiTheme="minorEastAsia" w:hAnsiTheme="minorEastAsia" w:eastAsiaTheme="minorEastAsia" w:cstheme="minorEastAsia"/>
          <w:sz w:val="24"/>
          <w:szCs w:val="24"/>
          <w:highlight w:val="none"/>
        </w:rPr>
        <w:t>现场管理人员签发收货清单不代表对合同货物质量的最终确认，双方还应按合同约定进行后续的检验和验收。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（3）抽检</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方有权随机抽取部分货物送第三方检测机构检测（检测项目按买方要求执行，费用由卖方负担）。抽取检测的货物，卖方应无条件补足给买方，费用由卖方承担。随机抽检无法达到质量标准的，按照合同规定承担违约责任。检定结果不应视为是对货物质量的最终定论。若买方在投入使用后发现货物存在质量缺陷，视为货物质量不合格，卖方仍应当按照合同约定承担违约责任并赔偿损失。</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经</w:t>
      </w:r>
      <w:r>
        <w:rPr>
          <w:rFonts w:hint="eastAsia" w:asciiTheme="minorEastAsia" w:hAnsiTheme="minorEastAsia" w:eastAsiaTheme="minorEastAsia" w:cstheme="minorEastAsia"/>
          <w:b/>
          <w:bCs/>
          <w:sz w:val="24"/>
          <w:szCs w:val="24"/>
          <w:lang w:eastAsia="zh-CN"/>
        </w:rPr>
        <w:t>买方</w:t>
      </w:r>
      <w:r>
        <w:rPr>
          <w:rFonts w:hint="eastAsia" w:asciiTheme="minorEastAsia" w:hAnsiTheme="minorEastAsia" w:eastAsiaTheme="minorEastAsia" w:cstheme="minorEastAsia"/>
          <w:b/>
          <w:bCs/>
          <w:sz w:val="24"/>
          <w:szCs w:val="24"/>
        </w:rPr>
        <w:t>质量验收无误，双方在货物验收清单上签字确认，质量验收确认不能免除</w:t>
      </w:r>
      <w:r>
        <w:rPr>
          <w:rFonts w:hint="eastAsia" w:asciiTheme="minorEastAsia" w:hAnsiTheme="minorEastAsia" w:eastAsiaTheme="minorEastAsia" w:cstheme="minorEastAsia"/>
          <w:b/>
          <w:bCs/>
          <w:sz w:val="24"/>
          <w:szCs w:val="24"/>
          <w:lang w:eastAsia="zh-CN"/>
        </w:rPr>
        <w:t>卖方</w:t>
      </w:r>
      <w:r>
        <w:rPr>
          <w:rFonts w:hint="eastAsia" w:asciiTheme="minorEastAsia" w:hAnsiTheme="minorEastAsia" w:eastAsiaTheme="minorEastAsia" w:cstheme="minorEastAsia"/>
          <w:b/>
          <w:bCs/>
          <w:sz w:val="24"/>
          <w:szCs w:val="24"/>
        </w:rPr>
        <w:t>的质量保证责任。不包含安装的货物，质量验收确认视为验收合格；本合同货物需安装的，则除质量验收确认外，还需待安装完成且通过双方最终验收确认，方视为验收合格。</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货物需安装的，双方还需完成以下验收程序：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（4）安装调试检验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货物安装、调试过程，卖方应作详细检验记录。安装调试检验结果应符合制造厂产品标准和询价文件规定。检验记录应真实并提供给买方。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（5）最终验收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货物安装、调试结束后，由卖方负责并会同买方及有关部门或专家进行最终验收。 </w:t>
      </w:r>
    </w:p>
    <w:p>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卖方在安装现场进行安装、调试直至最终验收所发生的一切费用均由卖方承担且已含在报价总价中。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技术资料要求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卖方应在货物交货时向买方提供以下中文技术资料二套，其费用包括在报价总价中：</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 产品验收标准                  b. 技术说明书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c. 使用说明书                    d. 安装、维修及操作手册</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 合同中要求的其他文件资料      f. 包括可能的软件说明、手册、备份光盘等。</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货物验收确认不能免除卖方的质量保证责任。</w:t>
      </w:r>
    </w:p>
    <w:p>
      <w:pPr>
        <w:tabs>
          <w:tab w:val="left" w:pos="360"/>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其它要求</w:t>
      </w:r>
    </w:p>
    <w:p>
      <w:pPr>
        <w:spacing w:line="360" w:lineRule="auto"/>
        <w:ind w:firstLine="540" w:firstLine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.1本项目不允许成交人以任何名义和理由进行转包，如有发现，采购人有权单方解除合同，</w:t>
      </w:r>
      <w:r>
        <w:rPr>
          <w:rFonts w:hint="eastAsia" w:asciiTheme="minorEastAsia" w:hAnsiTheme="minorEastAsia" w:eastAsiaTheme="minorEastAsia" w:cstheme="minorEastAsia"/>
          <w:sz w:val="24"/>
          <w:szCs w:val="24"/>
          <w:highlight w:val="none"/>
          <w:lang w:eastAsia="zh-CN"/>
        </w:rPr>
        <w:t>成交人应按合同约定承担违约责任，</w:t>
      </w:r>
      <w:r>
        <w:rPr>
          <w:rFonts w:hint="eastAsia" w:asciiTheme="minorEastAsia" w:hAnsiTheme="minorEastAsia" w:eastAsiaTheme="minorEastAsia" w:cstheme="minorEastAsia"/>
          <w:sz w:val="24"/>
          <w:szCs w:val="24"/>
          <w:highlight w:val="none"/>
        </w:rPr>
        <w:t>且成交人必须赔偿由此给采购人带来的一切损失。</w:t>
      </w:r>
    </w:p>
    <w:p>
      <w:pPr>
        <w:spacing w:line="360" w:lineRule="auto"/>
        <w:ind w:firstLine="540" w:firstLineChars="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.2若报价人的报价有明显的不符合市场价，有可能影响商品质量，诚信履约的，评标委员会有权当作无效报价处理。报价人所提供的相关资料的详尽和准确程度，将作为评审的重要依据。</w:t>
      </w:r>
    </w:p>
    <w:p>
      <w:pPr>
        <w:spacing w:line="360" w:lineRule="auto"/>
        <w:jc w:val="left"/>
        <w:outlineLvl w:val="1"/>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val="en-US" w:eastAsia="zh-CN"/>
        </w:rPr>
        <w:t>四</w:t>
      </w:r>
      <w:r>
        <w:rPr>
          <w:rFonts w:hint="eastAsia" w:asciiTheme="minorEastAsia" w:hAnsiTheme="minorEastAsia" w:eastAsiaTheme="minorEastAsia" w:cstheme="minorEastAsia"/>
          <w:b w:val="0"/>
          <w:bCs w:val="0"/>
          <w:color w:val="000000"/>
          <w:sz w:val="24"/>
          <w:szCs w:val="24"/>
        </w:rPr>
        <w:t>.技术服务</w:t>
      </w:r>
      <w:bookmarkEnd w:id="3"/>
    </w:p>
    <w:p>
      <w:pPr>
        <w:spacing w:line="360" w:lineRule="auto"/>
        <w:rPr>
          <w:rFonts w:hint="eastAsia" w:asciiTheme="minorEastAsia" w:hAnsiTheme="minorEastAsia" w:eastAsiaTheme="minorEastAsia" w:cstheme="minorEastAsia"/>
          <w:bCs/>
          <w:sz w:val="24"/>
          <w:szCs w:val="24"/>
        </w:rPr>
      </w:pPr>
      <w:bookmarkStart w:id="4" w:name="_Toc12939"/>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、技术服务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有权对产品进行发货前的检验，成交人可酌情邀请采购方人员到制造厂检查制造工艺、原材料质量、产品质量和生产进度。并参加产品出厂试验（但不作为验收），检查合格产品才允许出厂。成交人应为采购人进行上述检查提供便利的条件，其费用由成交人承担。</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成交人应保证货物在进行安装、调试等过程中损坏的或有缺陷的零部件可方便得到修理和免费更换。</w:t>
      </w:r>
    </w:p>
    <w:p>
      <w:pPr>
        <w:spacing w:line="360" w:lineRule="auto"/>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五</w:t>
      </w:r>
      <w:r>
        <w:rPr>
          <w:rFonts w:hint="eastAsia" w:asciiTheme="minorEastAsia" w:hAnsiTheme="minorEastAsia" w:eastAsiaTheme="minorEastAsia" w:cstheme="minorEastAsia"/>
          <w:b w:val="0"/>
          <w:bCs w:val="0"/>
          <w:color w:val="000000"/>
          <w:sz w:val="24"/>
          <w:szCs w:val="24"/>
        </w:rPr>
        <w:t>.</w:t>
      </w:r>
      <w:bookmarkEnd w:id="4"/>
      <w:r>
        <w:rPr>
          <w:rFonts w:hint="eastAsia" w:asciiTheme="minorEastAsia" w:hAnsiTheme="minorEastAsia" w:eastAsiaTheme="minorEastAsia" w:cstheme="minorEastAsia"/>
          <w:sz w:val="24"/>
          <w:szCs w:val="24"/>
        </w:rPr>
        <w:t>质量保证期内的服务</w:t>
      </w:r>
    </w:p>
    <w:p>
      <w:pPr>
        <w:tabs>
          <w:tab w:val="left" w:pos="640"/>
        </w:tabs>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Cs/>
          <w:sz w:val="24"/>
          <w:szCs w:val="24"/>
        </w:rPr>
        <w:t>货物质保期</w:t>
      </w:r>
      <w:r>
        <w:rPr>
          <w:rFonts w:hint="eastAsia" w:asciiTheme="minorEastAsia" w:hAnsiTheme="minorEastAsia" w:eastAsiaTheme="minorEastAsia" w:cstheme="minorEastAsia"/>
          <w:sz w:val="24"/>
          <w:szCs w:val="24"/>
        </w:rPr>
        <w:t>为贰年</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对由于产品质量问题造成的自然损坏</w:t>
      </w:r>
      <w:r>
        <w:rPr>
          <w:rFonts w:hint="eastAsia" w:asciiTheme="minorEastAsia" w:hAnsiTheme="minorEastAsia" w:eastAsiaTheme="minorEastAsia" w:cstheme="minorEastAsia"/>
          <w:color w:val="auto"/>
          <w:sz w:val="24"/>
          <w:szCs w:val="24"/>
        </w:rPr>
        <w:t>或不可抗原因造成的产品损坏</w:t>
      </w:r>
      <w:r>
        <w:rPr>
          <w:rFonts w:hint="eastAsia" w:asciiTheme="minorEastAsia" w:hAnsiTheme="minorEastAsia" w:eastAsiaTheme="minorEastAsia" w:cstheme="minorEastAsia"/>
          <w:sz w:val="24"/>
          <w:szCs w:val="24"/>
        </w:rPr>
        <w:t>，成交人将提供现场服务，免费维修更换损坏的产品。由于采购方人为原因，成交人有义务对损坏的产品作有偿更换。</w:t>
      </w:r>
    </w:p>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交货期及交货地点</w:t>
      </w:r>
    </w:p>
    <w:p>
      <w:pPr>
        <w:tabs>
          <w:tab w:val="left" w:pos="480"/>
        </w:tabs>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sz w:val="24"/>
          <w:szCs w:val="24"/>
        </w:rPr>
        <w:t>1.交货期：</w:t>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color w:val="auto"/>
          <w:sz w:val="24"/>
          <w:szCs w:val="24"/>
          <w:lang w:val="en-US" w:eastAsia="zh-CN"/>
        </w:rPr>
        <w:t>方分批次下订单，供方分批次供货，供</w:t>
      </w:r>
      <w:r>
        <w:rPr>
          <w:rFonts w:hint="eastAsia" w:asciiTheme="minorEastAsia" w:hAnsiTheme="minorEastAsia" w:eastAsiaTheme="minorEastAsia" w:cstheme="minorEastAsia"/>
          <w:b w:val="0"/>
          <w:bCs w:val="0"/>
          <w:sz w:val="24"/>
          <w:szCs w:val="24"/>
          <w:lang w:val="en-US" w:eastAsia="zh-CN"/>
        </w:rPr>
        <w:t>方</w:t>
      </w:r>
      <w:r>
        <w:rPr>
          <w:rFonts w:hint="eastAsia" w:asciiTheme="minorEastAsia" w:hAnsiTheme="minorEastAsia" w:eastAsiaTheme="minorEastAsia" w:cstheme="minorEastAsia"/>
          <w:b w:val="0"/>
          <w:bCs w:val="0"/>
          <w:sz w:val="24"/>
          <w:szCs w:val="24"/>
        </w:rPr>
        <w:t>收到</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b w:val="0"/>
          <w:bCs w:val="0"/>
          <w:sz w:val="24"/>
          <w:szCs w:val="24"/>
        </w:rPr>
        <w:t>后需在当日给予确认回复，如</w:t>
      </w:r>
      <w:r>
        <w:rPr>
          <w:rFonts w:hint="eastAsia" w:asciiTheme="minorEastAsia" w:hAnsiTheme="minorEastAsia" w:eastAsiaTheme="minorEastAsia" w:cstheme="minorEastAsia"/>
          <w:b w:val="0"/>
          <w:bCs w:val="0"/>
          <w:sz w:val="24"/>
          <w:szCs w:val="24"/>
          <w:lang w:val="en-US" w:eastAsia="zh-CN"/>
        </w:rPr>
        <w:t>供方</w:t>
      </w:r>
      <w:r>
        <w:rPr>
          <w:rFonts w:hint="eastAsia" w:asciiTheme="minorEastAsia" w:hAnsiTheme="minorEastAsia" w:eastAsiaTheme="minorEastAsia" w:cstheme="minorEastAsia"/>
          <w:b w:val="0"/>
          <w:bCs w:val="0"/>
          <w:sz w:val="24"/>
          <w:szCs w:val="24"/>
        </w:rPr>
        <w:t>未回复的，视为已收到</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lang w:val="en-US" w:eastAsia="zh-CN"/>
        </w:rPr>
        <w:t>订单</w:t>
      </w:r>
      <w:r>
        <w:rPr>
          <w:rFonts w:hint="eastAsia" w:asciiTheme="minorEastAsia" w:hAnsiTheme="minorEastAsia" w:eastAsiaTheme="minorEastAsia" w:cstheme="minorEastAsia"/>
          <w:color w:val="auto"/>
          <w:sz w:val="24"/>
          <w:szCs w:val="24"/>
          <w:lang w:val="en-US" w:eastAsia="zh-CN"/>
        </w:rPr>
        <w:t>，供方收到需方的采购订单后5个日历日内按照需方通知的货物品种、数量等要求将货物送至交货地点，</w:t>
      </w:r>
      <w:r>
        <w:rPr>
          <w:rFonts w:hint="eastAsia" w:asciiTheme="minorEastAsia" w:hAnsiTheme="minorEastAsia" w:eastAsiaTheme="minorEastAsia" w:cstheme="minorEastAsia"/>
          <w:color w:val="auto"/>
          <w:sz w:val="24"/>
          <w:szCs w:val="24"/>
        </w:rPr>
        <w:t>延期到货按违约处理</w:t>
      </w:r>
      <w:r>
        <w:rPr>
          <w:rFonts w:hint="eastAsia" w:asciiTheme="minorEastAsia" w:hAnsiTheme="minorEastAsia" w:eastAsiaTheme="minorEastAsia" w:cstheme="minorEastAsia"/>
          <w:color w:val="auto"/>
          <w:sz w:val="24"/>
          <w:szCs w:val="24"/>
          <w:lang w:val="en-US" w:eastAsia="zh-CN"/>
        </w:rPr>
        <w:t>。</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方应按国家标准或行业标准对产品进行包装，按照统一标准的采用结实、适于搬运、吊装的包装。包装应能防雨、防潮、防尘、防破损。任何由于</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方包装不善造成的损失由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方承担。如果货物包装不符合国家、行业标准或出厂包装要求，或货物存在划痕、破损、缺失、锈蚀等情形的，</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方有权要求</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方无偿更换或退货。</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方包装材料不计价、不回收。</w:t>
      </w:r>
    </w:p>
    <w:p>
      <w:pPr>
        <w:numPr>
          <w:ilvl w:val="0"/>
          <w:numId w:val="0"/>
        </w:num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2.交货地点：供方</w:t>
      </w:r>
      <w:r>
        <w:rPr>
          <w:rFonts w:hint="eastAsia" w:asciiTheme="minorEastAsia" w:hAnsiTheme="minorEastAsia" w:eastAsiaTheme="minorEastAsia" w:cstheme="minorEastAsia"/>
          <w:b w:val="0"/>
          <w:bCs w:val="0"/>
          <w:sz w:val="24"/>
          <w:szCs w:val="24"/>
        </w:rPr>
        <w:t>负责送达</w:t>
      </w:r>
      <w:r>
        <w:rPr>
          <w:rFonts w:hint="eastAsia" w:asciiTheme="minorEastAsia" w:hAnsiTheme="minorEastAsia" w:eastAsiaTheme="minorEastAsia" w:cstheme="minorEastAsia"/>
          <w:b w:val="0"/>
          <w:bCs w:val="0"/>
          <w:sz w:val="24"/>
          <w:szCs w:val="24"/>
          <w:lang w:val="en-US" w:eastAsia="zh-CN"/>
        </w:rPr>
        <w:t>需方</w:t>
      </w:r>
      <w:r>
        <w:rPr>
          <w:rFonts w:hint="eastAsia" w:asciiTheme="minorEastAsia" w:hAnsiTheme="minorEastAsia" w:eastAsiaTheme="minorEastAsia" w:cstheme="minorEastAsia"/>
          <w:b w:val="0"/>
          <w:bCs w:val="0"/>
          <w:sz w:val="24"/>
          <w:szCs w:val="24"/>
        </w:rPr>
        <w:t>仓库或指定地点（福州市地区）。</w:t>
      </w:r>
    </w:p>
    <w:p>
      <w:pPr>
        <w:tabs>
          <w:tab w:val="left" w:pos="480"/>
        </w:tabs>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货交</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rPr>
        <w:t>方并经验收确认前的全部风险和相关费用由</w:t>
      </w:r>
      <w:r>
        <w:rPr>
          <w:rFonts w:hint="eastAsia" w:asciiTheme="minorEastAsia" w:hAnsiTheme="minorEastAsia" w:eastAsiaTheme="minorEastAsia" w:cstheme="minorEastAsia"/>
          <w:sz w:val="24"/>
          <w:szCs w:val="24"/>
          <w:lang w:val="en-US" w:eastAsia="zh-CN"/>
        </w:rPr>
        <w:t>供</w:t>
      </w:r>
      <w:r>
        <w:rPr>
          <w:rFonts w:hint="eastAsia" w:asciiTheme="minorEastAsia" w:hAnsiTheme="minorEastAsia" w:eastAsiaTheme="minorEastAsia" w:cstheme="minorEastAsia"/>
          <w:sz w:val="24"/>
          <w:szCs w:val="24"/>
        </w:rPr>
        <w:t>方承担。</w:t>
      </w:r>
    </w:p>
    <w:p>
      <w:pPr>
        <w:pStyle w:val="13"/>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七、</w:t>
      </w:r>
      <w:r>
        <w:rPr>
          <w:rFonts w:hint="eastAsia" w:asciiTheme="minorEastAsia" w:hAnsiTheme="minorEastAsia" w:eastAsiaTheme="minorEastAsia" w:cstheme="minorEastAsia"/>
          <w:sz w:val="24"/>
          <w:szCs w:val="24"/>
        </w:rPr>
        <w:t>售后服务异议响应期限：本合同所购置的货物售后服务按本次产品相关质量要求和国家规定执行。产品从验收后至保质期满前，若供方产品安装在用户正常使用过程中发生质量问题，成交人应在接到需方通知4小时内负责解决，否则，造成采购方或用户损失的，成交方应承担全部赔偿责任，采购人有权将自行委托其他单位维修，费用由成交人承担。质保期满后，采购人使用产品设备有问题的，向成交人发出通知的，成交人亦应在24小时内作出响应、提供解决方案。</w:t>
      </w:r>
    </w:p>
    <w:p>
      <w:pPr>
        <w:snapToGrid w:val="0"/>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rPr>
        <w:t>付款条件及方式</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供方在签订采购合同前</w:t>
      </w:r>
      <w:r>
        <w:rPr>
          <w:rFonts w:hint="eastAsia" w:asciiTheme="minorEastAsia" w:hAnsiTheme="minorEastAsia" w:eastAsiaTheme="minorEastAsia" w:cstheme="minorEastAsia"/>
          <w:color w:val="000000"/>
          <w:sz w:val="24"/>
          <w:szCs w:val="24"/>
          <w:lang w:val="zh-CN"/>
        </w:rPr>
        <w:t>三日</w:t>
      </w:r>
      <w:r>
        <w:rPr>
          <w:rFonts w:hint="eastAsia" w:asciiTheme="minorEastAsia" w:hAnsiTheme="minorEastAsia" w:eastAsiaTheme="minorEastAsia" w:cstheme="minorEastAsia"/>
          <w:color w:val="000000"/>
          <w:sz w:val="24"/>
          <w:szCs w:val="24"/>
        </w:rPr>
        <w:t>内</w:t>
      </w:r>
      <w:r>
        <w:rPr>
          <w:rFonts w:hint="eastAsia" w:asciiTheme="minorEastAsia" w:hAnsiTheme="minorEastAsia" w:eastAsiaTheme="minorEastAsia" w:cstheme="minorEastAsia"/>
          <w:sz w:val="24"/>
          <w:szCs w:val="24"/>
        </w:rPr>
        <w:t>向需方缴交合同总金额的 5 %作为履约保证金，双方在本合同履行最后一批次货物供货完成且验收合格后，履约保证金转为质保金（如供方提供银行担保的见索即付的独立保函的，需方在支付供方第一批货款时应扣留合同总金额的5 %作为质保金），质保金待货物质保期满后产品无质量问题且无违约索赔情况下，质保金无息全额退还供方。质保期届满后三年内供方未向需方申请退还质保金的，已付款视为结算款，即供方自愿放弃质保金。</w:t>
      </w:r>
    </w:p>
    <w:p>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方每批次货物经需方确认到货数量及相关管理部门验收合格后（须按本合同验收条款约定的程序与方式完成验收，以及包括供方提供该批次货物产品出厂检验证书、合格证书等需方要求的货物技术资料），供方开具本批次所供货物的含税合规的增值税专用发票（包含税务机关代开），</w:t>
      </w:r>
      <w:r>
        <w:rPr>
          <w:rFonts w:hint="eastAsia" w:asciiTheme="minorEastAsia" w:hAnsiTheme="minorEastAsia" w:eastAsiaTheme="minorEastAsia" w:cstheme="minorEastAsia"/>
          <w:sz w:val="24"/>
          <w:szCs w:val="24"/>
          <w:highlight w:val="none"/>
        </w:rPr>
        <w:t>需方在收到发票并确认无误后</w:t>
      </w:r>
      <w:r>
        <w:rPr>
          <w:rFonts w:hint="eastAsia" w:asciiTheme="minorEastAsia" w:hAnsiTheme="minorEastAsia" w:eastAsiaTheme="minorEastAsia" w:cstheme="minorEastAsia"/>
          <w:sz w:val="24"/>
          <w:szCs w:val="24"/>
          <w:highlight w:val="none"/>
          <w:lang w:val="en-GB"/>
        </w:rPr>
        <w:t>45</w:t>
      </w:r>
      <w:r>
        <w:rPr>
          <w:rFonts w:hint="eastAsia" w:asciiTheme="minorEastAsia" w:hAnsiTheme="minorEastAsia" w:eastAsiaTheme="minorEastAsia" w:cstheme="minorEastAsia"/>
          <w:sz w:val="24"/>
          <w:szCs w:val="24"/>
          <w:highlight w:val="none"/>
        </w:rPr>
        <w:t>个工作日内给予付款</w:t>
      </w:r>
      <w:r>
        <w:rPr>
          <w:rFonts w:hint="eastAsia" w:asciiTheme="minorEastAsia" w:hAnsiTheme="minorEastAsia" w:eastAsiaTheme="minorEastAsia" w:cstheme="minorEastAsia"/>
          <w:sz w:val="24"/>
          <w:szCs w:val="24"/>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（3）需方每次付款前,供方应开具增值税专用发票,否则需方有权延迟付款并不承担任何违约责任</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供方</w:t>
      </w:r>
      <w:r>
        <w:rPr>
          <w:rFonts w:hint="eastAsia" w:asciiTheme="minorEastAsia" w:hAnsiTheme="minorEastAsia" w:eastAsiaTheme="minorEastAsia" w:cstheme="minorEastAsia"/>
          <w:sz w:val="24"/>
          <w:szCs w:val="24"/>
          <w:highlight w:val="none"/>
        </w:rPr>
        <w:t>不得以此为由拒绝履行本合同项下的义务</w:t>
      </w:r>
      <w:r>
        <w:rPr>
          <w:rFonts w:hint="eastAsia" w:asciiTheme="minorEastAsia" w:hAnsiTheme="minorEastAsia" w:eastAsiaTheme="minorEastAsia" w:cstheme="minorEastAsia"/>
          <w:sz w:val="24"/>
          <w:szCs w:val="24"/>
          <w:highlight w:val="none"/>
          <w:lang w:eastAsia="zh-CN"/>
        </w:rPr>
        <w:t>。</w:t>
      </w:r>
    </w:p>
    <w:p>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z w:val="24"/>
          <w:szCs w:val="24"/>
        </w:rPr>
        <w:t>（4）本合同签署的供方公司名称与发票开具单位及收款单位一致，供方不得以任何理由在合同执行过程中要求调整发票开具单位或收款单位。供方提供增值税专用发票必须与需方办理发票交接手续，无需方经办人员签认，视为供方未提供增值税专用发票，如发生增值税专用发票丢失，由供方承担责任。如因供方开具的发票不合法或不能认证抵扣进项税额的，供方同意承担由此给需方造成的一切损失（包括但不限于税款、滞纳金、行政罚款及相关损失等）。供方账户必须是合同约定的在主管国税机关备案的账户，若账户变更应及时通知需方，并签订合同变更或补充合同；如供方随意改变账户，需方将拒付货款，由此引起的延期付款责任及相关的损失由供方承担。如果需方丢失增值税专用发票联和抵扣联，如已认证相符，供方应向需方提供专用发票记账联复印件及主管税务机关出具的《丢失增值税专用发票已报税证明单》；如未经认证，供方须提供相应专用发票记账联复印件供需方认证。增值税专用发票必须保持票面干净、整齐, 发票的正反两面均不能留下任何脏、乱及签字的痕迹。</w:t>
      </w:r>
    </w:p>
    <w:p>
      <w:pPr>
        <w:jc w:val="left"/>
        <w:rPr>
          <w:sz w:val="24"/>
          <w:szCs w:val="24"/>
        </w:rPr>
      </w:pPr>
    </w:p>
    <w:p>
      <w:pPr>
        <w:ind w:firstLine="5740" w:firstLineChars="2050"/>
        <w:jc w:val="left"/>
        <w:rPr>
          <w:sz w:val="28"/>
          <w:szCs w:val="28"/>
        </w:rPr>
      </w:pPr>
    </w:p>
    <w:p>
      <w:pPr>
        <w:ind w:firstLine="5740" w:firstLineChars="2050"/>
        <w:jc w:val="left"/>
        <w:rPr>
          <w:sz w:val="28"/>
          <w:szCs w:val="28"/>
        </w:rPr>
      </w:pPr>
    </w:p>
    <w:p>
      <w:pPr>
        <w:ind w:firstLine="4620" w:firstLineChars="1650"/>
        <w:jc w:val="left"/>
        <w:rPr>
          <w:sz w:val="28"/>
          <w:szCs w:val="28"/>
        </w:rPr>
      </w:pPr>
      <w:r>
        <w:rPr>
          <w:rFonts w:hint="eastAsia"/>
          <w:sz w:val="28"/>
          <w:szCs w:val="28"/>
        </w:rPr>
        <w:t>福州市水务工程有限责任公司</w:t>
      </w:r>
    </w:p>
    <w:p>
      <w:pPr>
        <w:jc w:val="left"/>
        <w:rPr>
          <w:sz w:val="28"/>
          <w:szCs w:val="28"/>
        </w:rPr>
      </w:pPr>
      <w:r>
        <w:rPr>
          <w:rFonts w:hint="eastAsia"/>
          <w:sz w:val="28"/>
          <w:szCs w:val="28"/>
        </w:rPr>
        <w:t xml:space="preserve">                                            材料部</w:t>
      </w:r>
    </w:p>
    <w:p>
      <w:pPr>
        <w:ind w:firstLine="5460" w:firstLineChars="1950"/>
        <w:jc w:val="left"/>
        <w:rPr>
          <w:sz w:val="28"/>
          <w:szCs w:val="28"/>
        </w:rPr>
      </w:pPr>
      <w:r>
        <w:rPr>
          <w:rFonts w:hint="eastAsia"/>
          <w:sz w:val="28"/>
          <w:szCs w:val="28"/>
        </w:rPr>
        <w:t>202</w:t>
      </w:r>
      <w:r>
        <w:rPr>
          <w:rFonts w:hint="eastAsia"/>
          <w:sz w:val="28"/>
          <w:szCs w:val="28"/>
          <w:lang w:val="en-US" w:eastAsia="zh-CN"/>
        </w:rPr>
        <w:t>2</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22</w:t>
      </w:r>
      <w:r>
        <w:rPr>
          <w:rFonts w:hint="eastAsia"/>
          <w:sz w:val="28"/>
          <w:szCs w:val="28"/>
        </w:rPr>
        <w:t>日</w:t>
      </w:r>
    </w:p>
    <w:p>
      <w:pPr>
        <w:spacing w:line="360" w:lineRule="auto"/>
        <w:ind w:firstLine="5520" w:firstLineChars="2300"/>
        <w:jc w:val="left"/>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EU-F1">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Fonts w:hint="eastAsia"/>
        <w:lang w:val="en-US" w:eastAsia="zh-CN"/>
      </w:rPr>
      <w:t xml:space="preserve">                                                （共9页）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D3CF6"/>
    <w:rsid w:val="00010149"/>
    <w:rsid w:val="00023359"/>
    <w:rsid w:val="000B5D53"/>
    <w:rsid w:val="00196F7B"/>
    <w:rsid w:val="001C77BD"/>
    <w:rsid w:val="00201C63"/>
    <w:rsid w:val="00243E3D"/>
    <w:rsid w:val="00280E6B"/>
    <w:rsid w:val="002A2833"/>
    <w:rsid w:val="003074B5"/>
    <w:rsid w:val="003D041E"/>
    <w:rsid w:val="003F0461"/>
    <w:rsid w:val="00436CCB"/>
    <w:rsid w:val="004B12DC"/>
    <w:rsid w:val="004E7C0A"/>
    <w:rsid w:val="004F7F26"/>
    <w:rsid w:val="00504E70"/>
    <w:rsid w:val="00526A44"/>
    <w:rsid w:val="005D7583"/>
    <w:rsid w:val="006070EA"/>
    <w:rsid w:val="0065763A"/>
    <w:rsid w:val="007A2CFA"/>
    <w:rsid w:val="008616FE"/>
    <w:rsid w:val="0088638E"/>
    <w:rsid w:val="008C6416"/>
    <w:rsid w:val="00A85A1C"/>
    <w:rsid w:val="00C36C46"/>
    <w:rsid w:val="00CD5159"/>
    <w:rsid w:val="00D00171"/>
    <w:rsid w:val="00D97A38"/>
    <w:rsid w:val="00DA5C06"/>
    <w:rsid w:val="00DA60F7"/>
    <w:rsid w:val="00DB4AE7"/>
    <w:rsid w:val="00DD3CF6"/>
    <w:rsid w:val="00DE32AC"/>
    <w:rsid w:val="00E87CA3"/>
    <w:rsid w:val="00EF4C38"/>
    <w:rsid w:val="00F7652B"/>
    <w:rsid w:val="00F9234D"/>
    <w:rsid w:val="00FF3E92"/>
    <w:rsid w:val="01CB2791"/>
    <w:rsid w:val="06D55756"/>
    <w:rsid w:val="09526950"/>
    <w:rsid w:val="0A0F34B1"/>
    <w:rsid w:val="0DC1551B"/>
    <w:rsid w:val="0E0F63E2"/>
    <w:rsid w:val="10577777"/>
    <w:rsid w:val="1068293B"/>
    <w:rsid w:val="13FE68F9"/>
    <w:rsid w:val="197E7C89"/>
    <w:rsid w:val="1ACC0530"/>
    <w:rsid w:val="1BEC18CA"/>
    <w:rsid w:val="1C9E5AA3"/>
    <w:rsid w:val="1FC910CA"/>
    <w:rsid w:val="202D5170"/>
    <w:rsid w:val="242074DA"/>
    <w:rsid w:val="248057FF"/>
    <w:rsid w:val="2A746739"/>
    <w:rsid w:val="32003F45"/>
    <w:rsid w:val="32F9196A"/>
    <w:rsid w:val="339A1866"/>
    <w:rsid w:val="33B26A3D"/>
    <w:rsid w:val="36025030"/>
    <w:rsid w:val="38190A57"/>
    <w:rsid w:val="3DF118CD"/>
    <w:rsid w:val="3E2B08B0"/>
    <w:rsid w:val="46DD78A6"/>
    <w:rsid w:val="47BB655A"/>
    <w:rsid w:val="4C250ADD"/>
    <w:rsid w:val="4D496DB3"/>
    <w:rsid w:val="557D3028"/>
    <w:rsid w:val="56061090"/>
    <w:rsid w:val="5A2B5B8B"/>
    <w:rsid w:val="5EC5180B"/>
    <w:rsid w:val="605B034E"/>
    <w:rsid w:val="618576F1"/>
    <w:rsid w:val="625F7266"/>
    <w:rsid w:val="64542E1B"/>
    <w:rsid w:val="67CA3F60"/>
    <w:rsid w:val="69DA16DB"/>
    <w:rsid w:val="6B83159F"/>
    <w:rsid w:val="713A38D8"/>
    <w:rsid w:val="73B61774"/>
    <w:rsid w:val="75534558"/>
    <w:rsid w:val="78DE454E"/>
    <w:rsid w:val="7E39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4">
    <w:name w:val="Body Text"/>
    <w:basedOn w:val="1"/>
    <w:qFormat/>
    <w:uiPriority w:val="0"/>
    <w:pPr>
      <w:spacing w:after="120"/>
    </w:pPr>
  </w:style>
  <w:style w:type="paragraph" w:styleId="5">
    <w:name w:val="Body Text Indent"/>
    <w:basedOn w:val="1"/>
    <w:link w:val="20"/>
    <w:qFormat/>
    <w:uiPriority w:val="0"/>
    <w:pPr>
      <w:spacing w:after="120"/>
      <w:ind w:left="420" w:leftChars="200"/>
    </w:pPr>
  </w:style>
  <w:style w:type="paragraph" w:styleId="6">
    <w:name w:val="Plain Text"/>
    <w:basedOn w:val="1"/>
    <w:link w:val="18"/>
    <w:qFormat/>
    <w:uiPriority w:val="0"/>
    <w:rPr>
      <w:rFonts w:ascii="宋体" w:hAnsi="Courier New" w:eastAsiaTheme="minorEastAsia" w:cstheme="minorBidi"/>
      <w:szCs w:val="22"/>
    </w:rPr>
  </w:style>
  <w:style w:type="paragraph" w:styleId="7">
    <w:name w:val="Date"/>
    <w:basedOn w:val="1"/>
    <w:next w:val="1"/>
    <w:link w:val="19"/>
    <w:semiHidden/>
    <w:unhideWhenUsed/>
    <w:qFormat/>
    <w:uiPriority w:val="99"/>
    <w:pPr>
      <w:ind w:left="100" w:leftChars="2500"/>
    </w:pPr>
  </w:style>
  <w:style w:type="paragraph" w:styleId="8">
    <w:name w:val="footer"/>
    <w:basedOn w:val="1"/>
    <w:link w:val="15"/>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Strong"/>
    <w:qFormat/>
    <w:uiPriority w:val="0"/>
    <w:rPr>
      <w:b/>
      <w:bCs/>
    </w:rPr>
  </w:style>
  <w:style w:type="paragraph" w:customStyle="1" w:styleId="13">
    <w:name w:val="Fließtext"/>
    <w:basedOn w:val="1"/>
    <w:qFormat/>
    <w:uiPriority w:val="0"/>
    <w:pPr>
      <w:overflowPunct w:val="0"/>
      <w:autoSpaceDE w:val="0"/>
      <w:autoSpaceDN w:val="0"/>
      <w:adjustRightInd w:val="0"/>
      <w:textAlignment w:val="baseline"/>
    </w:pPr>
    <w:rPr>
      <w:rFonts w:ascii="Calibri" w:hAnsi="Calibri"/>
      <w:kern w:val="28"/>
      <w:szCs w:val="20"/>
    </w:rPr>
  </w:style>
  <w:style w:type="character" w:customStyle="1" w:styleId="14">
    <w:name w:val="页眉 Char"/>
    <w:basedOn w:val="11"/>
    <w:link w:val="9"/>
    <w:semiHidden/>
    <w:qFormat/>
    <w:uiPriority w:val="99"/>
    <w:rPr>
      <w:sz w:val="18"/>
      <w:szCs w:val="18"/>
    </w:rPr>
  </w:style>
  <w:style w:type="character" w:customStyle="1" w:styleId="15">
    <w:name w:val="页脚 Char"/>
    <w:basedOn w:val="11"/>
    <w:link w:val="8"/>
    <w:semiHidden/>
    <w:qFormat/>
    <w:uiPriority w:val="99"/>
    <w:rPr>
      <w:sz w:val="18"/>
      <w:szCs w:val="18"/>
    </w:rPr>
  </w:style>
  <w:style w:type="paragraph" w:customStyle="1" w:styleId="16">
    <w:name w:val="xl27"/>
    <w:basedOn w:val="1"/>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7">
    <w:name w:val="纯文本 Char"/>
    <w:basedOn w:val="11"/>
    <w:link w:val="6"/>
    <w:qFormat/>
    <w:locked/>
    <w:uiPriority w:val="0"/>
    <w:rPr>
      <w:rFonts w:ascii="宋体" w:hAnsi="Courier New"/>
    </w:rPr>
  </w:style>
  <w:style w:type="character" w:customStyle="1" w:styleId="18">
    <w:name w:val="纯文本 Char1"/>
    <w:basedOn w:val="11"/>
    <w:link w:val="6"/>
    <w:semiHidden/>
    <w:qFormat/>
    <w:uiPriority w:val="99"/>
    <w:rPr>
      <w:rFonts w:ascii="宋体" w:hAnsi="Courier New" w:eastAsia="宋体" w:cs="Courier New"/>
      <w:szCs w:val="21"/>
    </w:rPr>
  </w:style>
  <w:style w:type="character" w:customStyle="1" w:styleId="19">
    <w:name w:val="日期 Char"/>
    <w:basedOn w:val="11"/>
    <w:link w:val="7"/>
    <w:semiHidden/>
    <w:qFormat/>
    <w:uiPriority w:val="99"/>
    <w:rPr>
      <w:rFonts w:ascii="Times New Roman" w:hAnsi="Times New Roman" w:eastAsia="宋体" w:cs="Times New Roman"/>
      <w:szCs w:val="24"/>
    </w:rPr>
  </w:style>
  <w:style w:type="character" w:customStyle="1" w:styleId="20">
    <w:name w:val="正文文本缩进 Char"/>
    <w:basedOn w:val="11"/>
    <w:link w:val="5"/>
    <w:qFormat/>
    <w:uiPriority w:val="0"/>
    <w:rPr>
      <w:rFonts w:ascii="Times New Roman" w:hAnsi="Times New Roman" w:eastAsia="宋体" w:cs="Times New Roman"/>
      <w:szCs w:val="24"/>
    </w:rPr>
  </w:style>
  <w:style w:type="character" w:customStyle="1" w:styleId="21">
    <w:name w:val="标题 1 Char"/>
    <w:basedOn w:val="11"/>
    <w:link w:val="3"/>
    <w:qFormat/>
    <w:uiPriority w:val="0"/>
    <w:rPr>
      <w:rFonts w:ascii="宋体" w:hAnsi="宋体" w:eastAsia="宋体" w:cs="宋体"/>
      <w:b/>
      <w:bCs/>
      <w:kern w:val="36"/>
      <w:sz w:val="48"/>
      <w:szCs w:val="48"/>
    </w:rPr>
  </w:style>
  <w:style w:type="character" w:customStyle="1" w:styleId="22">
    <w:name w:val="数字EU Char"/>
    <w:link w:val="23"/>
    <w:qFormat/>
    <w:uiPriority w:val="0"/>
    <w:rPr>
      <w:rFonts w:ascii="EU-F1"/>
      <w:kern w:val="21"/>
      <w:szCs w:val="21"/>
    </w:rPr>
  </w:style>
  <w:style w:type="paragraph" w:customStyle="1" w:styleId="23">
    <w:name w:val="数字EU"/>
    <w:basedOn w:val="1"/>
    <w:link w:val="22"/>
    <w:qFormat/>
    <w:uiPriority w:val="0"/>
    <w:pPr>
      <w:wordWrap w:val="0"/>
      <w:overflowPunct w:val="0"/>
      <w:topLinePunct/>
    </w:pPr>
    <w:rPr>
      <w:rFonts w:ascii="EU-F1"/>
      <w:kern w:val="21"/>
      <w:szCs w:val="21"/>
    </w:rPr>
  </w:style>
  <w:style w:type="paragraph" w:customStyle="1" w:styleId="24">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7C04C-35F6-47F0-92B6-7BF85C61E6B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2</TotalTime>
  <ScaleCrop>false</ScaleCrop>
  <LinksUpToDate>false</LinksUpToDate>
  <CharactersWithSpaces>4067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2018-10-09T01:20:00Z</dcterms:created>
  <dc:creator>ggh</dc:creator>
  <cp:lastModifiedBy>ggh</cp:lastModifiedBy>
  <dcterms:modified xsi:type="dcterms:W3CDTF">2022-06-22T02:33:25Z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