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spacing w:line="500" w:lineRule="exact"/>
        <w:jc w:val="center"/>
        <w:outlineLvl w:val="0"/>
        <w:rPr>
          <w:rFonts w:ascii="宋体" w:hAnsi="宋体"/>
          <w:b/>
          <w:bCs/>
          <w:sz w:val="48"/>
          <w:szCs w:val="48"/>
        </w:rPr>
      </w:pPr>
      <w:bookmarkStart w:id="0" w:name="_Toc46329934"/>
      <w:bookmarkStart w:id="1" w:name="_Toc1095"/>
      <w:bookmarkStart w:id="2" w:name="_Toc23366"/>
      <w:bookmarkStart w:id="3" w:name="_Toc13467"/>
      <w:bookmarkStart w:id="4" w:name="_Toc46331725"/>
      <w:bookmarkStart w:id="5" w:name="_Toc16973"/>
      <w:bookmarkStart w:id="6" w:name="_Toc21132"/>
      <w:bookmarkStart w:id="7" w:name="_Toc46330049"/>
      <w:r>
        <w:rPr>
          <w:rFonts w:hint="eastAsia" w:ascii="宋体" w:hAnsi="宋体"/>
          <w:b/>
          <w:bCs/>
          <w:sz w:val="48"/>
          <w:szCs w:val="48"/>
        </w:rPr>
        <w:t>福州水务集团有限公司</w:t>
      </w:r>
      <w:bookmarkEnd w:id="0"/>
      <w:bookmarkEnd w:id="1"/>
      <w:bookmarkEnd w:id="2"/>
      <w:bookmarkEnd w:id="3"/>
      <w:bookmarkEnd w:id="4"/>
      <w:bookmarkEnd w:id="5"/>
      <w:bookmarkEnd w:id="6"/>
      <w:bookmarkEnd w:id="7"/>
    </w:p>
    <w:p>
      <w:pPr>
        <w:spacing w:line="480" w:lineRule="auto"/>
        <w:jc w:val="center"/>
        <w:rPr>
          <w:rFonts w:ascii="宋体" w:hAnsi="宋体"/>
          <w:b/>
          <w:bCs/>
          <w:w w:val="90"/>
          <w:sz w:val="48"/>
          <w:szCs w:val="48"/>
        </w:rPr>
      </w:pPr>
      <w:r>
        <w:rPr>
          <w:rFonts w:hint="eastAsia" w:ascii="宋体" w:hAnsi="宋体"/>
          <w:b/>
          <w:spacing w:val="20"/>
          <w:w w:val="80"/>
          <w:sz w:val="48"/>
          <w:szCs w:val="48"/>
        </w:rPr>
        <w:t>数字水务行业信息安全分析与对策课题研究</w:t>
      </w:r>
      <w:r>
        <w:rPr>
          <w:rFonts w:hint="eastAsia" w:ascii="宋体" w:hAnsi="宋体"/>
          <w:b/>
          <w:bCs/>
          <w:w w:val="90"/>
          <w:sz w:val="48"/>
          <w:szCs w:val="48"/>
        </w:rPr>
        <w:t>询价函</w:t>
      </w:r>
    </w:p>
    <w:p/>
    <w:p>
      <w:pPr>
        <w:rPr>
          <w:rFonts w:ascii="仿宋" w:hAnsi="仿宋" w:eastAsia="仿宋" w:cs="仿宋"/>
          <w:sz w:val="28"/>
          <w:szCs w:val="36"/>
        </w:rPr>
      </w:pPr>
      <w:r>
        <w:rPr>
          <w:rFonts w:hint="eastAsia" w:ascii="仿宋" w:hAnsi="仿宋" w:eastAsia="仿宋" w:cs="仿宋"/>
          <w:sz w:val="28"/>
          <w:szCs w:val="36"/>
        </w:rPr>
        <w:t>各报价单位：</w:t>
      </w:r>
    </w:p>
    <w:p>
      <w:pPr>
        <w:ind w:firstLine="420"/>
        <w:rPr>
          <w:rFonts w:ascii="仿宋" w:hAnsi="仿宋" w:eastAsia="仿宋" w:cs="仿宋"/>
          <w:sz w:val="28"/>
          <w:szCs w:val="36"/>
        </w:rPr>
      </w:pPr>
      <w:r>
        <w:rPr>
          <w:rFonts w:hint="eastAsia" w:ascii="仿宋" w:hAnsi="仿宋" w:eastAsia="仿宋" w:cs="仿宋"/>
          <w:sz w:val="28"/>
          <w:szCs w:val="36"/>
        </w:rPr>
        <w:t>我集团为贯彻落实国家及水务行业有关信息系统安全等级保护制度建设的文件要求，需通过对福州水务集团下属开展全面、深入调研，从安全管理体系和安全技术体系等方面，针对福州水务信息系统进行实地调研，分析当前的网络安全建设现状，面临的网络安全风险，分析当前已建项目或系统存在的安全问题与国家以及行业相关标准之间的差距，并根据调研与分析的结果，编制分析报告和整改方案，为福州水务集团进行信息系统安全规划与设计时提供依据，为福州水务集团对信息安全建设和整改工作提供参考，指导整个福州水务集团信息安全建设和信息安全管理工作。现诚恳邀请贵方对该项目进行报价。</w:t>
      </w:r>
    </w:p>
    <w:p>
      <w:pPr>
        <w:numPr>
          <w:ilvl w:val="0"/>
          <w:numId w:val="1"/>
        </w:numPr>
        <w:snapToGrid/>
        <w:spacing w:line="240" w:lineRule="auto"/>
        <w:ind w:firstLine="420"/>
        <w:rPr>
          <w:rFonts w:ascii="宋体" w:hAnsi="宋体"/>
          <w:sz w:val="24"/>
        </w:rPr>
      </w:pPr>
      <w:r>
        <w:rPr>
          <w:rFonts w:hint="eastAsia" w:ascii="仿宋" w:hAnsi="仿宋" w:eastAsia="仿宋" w:cs="仿宋"/>
          <w:sz w:val="28"/>
          <w:szCs w:val="36"/>
        </w:rPr>
        <w:t>报价方式：受邀请的报价人，以传真或邮件形式报价（邮件须为原件彩色扫描件）。截止时间：202</w:t>
      </w:r>
      <w:r>
        <w:rPr>
          <w:rFonts w:ascii="仿宋" w:hAnsi="仿宋" w:eastAsia="仿宋" w:cs="仿宋"/>
          <w:sz w:val="28"/>
          <w:szCs w:val="36"/>
        </w:rPr>
        <w:t>2</w:t>
      </w:r>
      <w:r>
        <w:rPr>
          <w:rFonts w:hint="eastAsia" w:ascii="仿宋" w:hAnsi="仿宋" w:eastAsia="仿宋" w:cs="仿宋"/>
          <w:sz w:val="28"/>
          <w:szCs w:val="36"/>
        </w:rPr>
        <w:t>年</w:t>
      </w:r>
      <w:r>
        <w:rPr>
          <w:rFonts w:hint="eastAsia" w:ascii="仿宋" w:hAnsi="仿宋" w:eastAsia="仿宋" w:cs="仿宋"/>
          <w:sz w:val="28"/>
          <w:szCs w:val="36"/>
          <w:lang w:val="en-US" w:eastAsia="zh-CN"/>
        </w:rPr>
        <w:t xml:space="preserve"> 7 </w:t>
      </w:r>
      <w:r>
        <w:rPr>
          <w:rFonts w:hint="eastAsia" w:ascii="仿宋" w:hAnsi="仿宋" w:eastAsia="仿宋" w:cs="仿宋"/>
          <w:sz w:val="28"/>
          <w:szCs w:val="36"/>
        </w:rPr>
        <w:t>月</w:t>
      </w:r>
      <w:r>
        <w:rPr>
          <w:rFonts w:hint="eastAsia" w:ascii="仿宋" w:hAnsi="仿宋" w:eastAsia="仿宋" w:cs="仿宋"/>
          <w:sz w:val="28"/>
          <w:szCs w:val="36"/>
          <w:lang w:val="en-US" w:eastAsia="zh-CN"/>
        </w:rPr>
        <w:t xml:space="preserve"> 15 </w:t>
      </w:r>
      <w:r>
        <w:rPr>
          <w:rFonts w:hint="eastAsia" w:ascii="仿宋" w:hAnsi="仿宋" w:eastAsia="仿宋" w:cs="仿宋"/>
          <w:sz w:val="28"/>
          <w:szCs w:val="36"/>
        </w:rPr>
        <w:t>日；在此时段后报价均无效。</w:t>
      </w:r>
    </w:p>
    <w:p>
      <w:pPr>
        <w:numPr>
          <w:ilvl w:val="0"/>
          <w:numId w:val="1"/>
        </w:numPr>
        <w:ind w:firstLine="420"/>
        <w:rPr>
          <w:rFonts w:hint="eastAsia" w:ascii="仿宋" w:hAnsi="仿宋" w:eastAsia="仿宋" w:cs="仿宋"/>
          <w:sz w:val="28"/>
          <w:szCs w:val="36"/>
        </w:rPr>
      </w:pPr>
      <w:r>
        <w:rPr>
          <w:rFonts w:hint="eastAsia" w:ascii="仿宋" w:hAnsi="仿宋" w:eastAsia="仿宋" w:cs="仿宋"/>
          <w:sz w:val="28"/>
          <w:szCs w:val="36"/>
        </w:rPr>
        <w:t>评审办法：本项目采用最低评审价法是指以价格为主要因素确定成交候选人的评审方法，评审委员会成员首先对所有报名供应商按询价文件规定的资格、技术、商务标准等条件要求进行评审，选定不少于三家符合询价文件规定相关资格、技术、商务标准要求的合格供应商作为该采购项目报价对象，合格供应商根据</w:t>
      </w:r>
      <w:r>
        <w:rPr>
          <w:rFonts w:hint="eastAsia" w:ascii="仿宋" w:hAnsi="仿宋" w:eastAsia="仿宋" w:cs="仿宋"/>
          <w:sz w:val="28"/>
          <w:szCs w:val="36"/>
          <w:lang w:val="en-US" w:eastAsia="zh-CN"/>
        </w:rPr>
        <w:t>报价文件</w:t>
      </w:r>
      <w:r>
        <w:rPr>
          <w:rFonts w:hint="eastAsia" w:ascii="仿宋" w:hAnsi="仿宋" w:eastAsia="仿宋" w:cs="仿宋"/>
          <w:sz w:val="28"/>
          <w:szCs w:val="36"/>
        </w:rPr>
        <w:t>表进行密封报价，所报单价以累计价格总和最低价并不超过控制价为成交候选人的原则。</w:t>
      </w:r>
    </w:p>
    <w:p>
      <w:pPr>
        <w:ind w:firstLine="420"/>
        <w:rPr>
          <w:rFonts w:ascii="仿宋" w:hAnsi="仿宋" w:eastAsia="仿宋" w:cs="仿宋"/>
          <w:sz w:val="28"/>
          <w:szCs w:val="36"/>
        </w:rPr>
      </w:pPr>
      <w:r>
        <w:rPr>
          <w:rFonts w:hint="eastAsia" w:ascii="仿宋" w:hAnsi="仿宋" w:eastAsia="仿宋" w:cs="仿宋"/>
          <w:sz w:val="28"/>
          <w:szCs w:val="36"/>
        </w:rPr>
        <w:t>二、技术服务范围和内容：</w:t>
      </w:r>
    </w:p>
    <w:p>
      <w:pPr>
        <w:ind w:firstLine="420"/>
        <w:rPr>
          <w:rFonts w:ascii="仿宋" w:hAnsi="仿宋" w:eastAsia="仿宋" w:cs="仿宋"/>
          <w:sz w:val="28"/>
          <w:szCs w:val="36"/>
        </w:rPr>
      </w:pPr>
      <w:r>
        <w:rPr>
          <w:rFonts w:hint="eastAsia" w:ascii="仿宋" w:hAnsi="仿宋" w:eastAsia="仿宋" w:cs="仿宋"/>
          <w:sz w:val="28"/>
          <w:szCs w:val="36"/>
        </w:rPr>
        <w:t xml:space="preserve">1．技术服务的目标：乙方根据甲方提供的企业信息化业务逻辑及信息安全服务需求，通过调研、查阅资料、比较分析、研究、整理相关技术方案和技术路径，为数字水务信息安全整体规划和部署提供参考依据。                                                          </w:t>
      </w:r>
    </w:p>
    <w:p>
      <w:pPr>
        <w:ind w:firstLine="420"/>
        <w:rPr>
          <w:rFonts w:ascii="仿宋" w:hAnsi="仿宋" w:eastAsia="仿宋" w:cs="仿宋"/>
          <w:sz w:val="28"/>
          <w:szCs w:val="36"/>
        </w:rPr>
      </w:pPr>
      <w:r>
        <w:rPr>
          <w:rFonts w:hint="eastAsia" w:ascii="仿宋" w:hAnsi="仿宋" w:eastAsia="仿宋" w:cs="仿宋"/>
          <w:sz w:val="28"/>
          <w:szCs w:val="36"/>
        </w:rPr>
        <w:t xml:space="preserve">2．技术服务的内容：1)水务行业信息化现状与研究；2)相关行业（电力、燃气等公用事业）信息安全现状与分析；3)福州水务集团信息安全调研与存在问题分析；4）福州水务集团信息安全策略建设，包括：数据安全、应用安全、网络安全、工业控制与物联网安全、密码安全；5)安全业务需求挖掘、新技术运用合理性、安全能力提升、安全保障机制以及综合协调能力研究。                                     </w:t>
      </w:r>
    </w:p>
    <w:p>
      <w:pPr>
        <w:ind w:firstLine="420"/>
        <w:rPr>
          <w:rFonts w:ascii="仿宋" w:hAnsi="仿宋" w:eastAsia="仿宋" w:cs="仿宋"/>
          <w:sz w:val="28"/>
          <w:szCs w:val="36"/>
        </w:rPr>
      </w:pPr>
      <w:r>
        <w:rPr>
          <w:rFonts w:hint="eastAsia" w:ascii="仿宋" w:hAnsi="仿宋" w:eastAsia="仿宋" w:cs="仿宋"/>
          <w:sz w:val="28"/>
          <w:szCs w:val="36"/>
        </w:rPr>
        <w:t>3．技术服务要求</w:t>
      </w:r>
    </w:p>
    <w:p>
      <w:pPr>
        <w:ind w:firstLine="420"/>
        <w:rPr>
          <w:rFonts w:hint="eastAsia" w:ascii="仿宋" w:hAnsi="仿宋" w:eastAsia="仿宋" w:cs="仿宋"/>
          <w:color w:val="auto"/>
          <w:sz w:val="28"/>
          <w:szCs w:val="36"/>
        </w:rPr>
      </w:pPr>
      <w:r>
        <w:rPr>
          <w:rFonts w:hint="eastAsia" w:ascii="仿宋" w:hAnsi="仿宋" w:eastAsia="仿宋" w:cs="仿宋"/>
          <w:color w:val="auto"/>
          <w:sz w:val="28"/>
          <w:szCs w:val="36"/>
        </w:rPr>
        <w:t>项目调研和科研报告技术服务须具备如下要求：</w:t>
      </w:r>
    </w:p>
    <w:p>
      <w:pPr>
        <w:ind w:firstLine="420"/>
        <w:rPr>
          <w:rFonts w:hint="eastAsia" w:ascii="仿宋" w:hAnsi="仿宋" w:eastAsia="仿宋" w:cs="仿宋"/>
          <w:color w:val="auto"/>
          <w:sz w:val="28"/>
          <w:szCs w:val="36"/>
        </w:rPr>
      </w:pPr>
      <w:r>
        <w:rPr>
          <w:rFonts w:hint="eastAsia" w:ascii="仿宋" w:hAnsi="仿宋" w:eastAsia="仿宋" w:cs="仿宋"/>
          <w:color w:val="auto"/>
          <w:sz w:val="28"/>
          <w:szCs w:val="36"/>
        </w:rPr>
        <w:t>1）项目调研和收集整理资料能力：具有深厚的项目相关专业基础，丰富的相关专业领域项目成功经验；能够敏锐把握项目研究内容重点和关键点。</w:t>
      </w:r>
    </w:p>
    <w:p>
      <w:pPr>
        <w:ind w:firstLine="420"/>
        <w:rPr>
          <w:rFonts w:ascii="仿宋" w:hAnsi="仿宋" w:eastAsia="仿宋" w:cs="仿宋"/>
          <w:color w:val="auto"/>
          <w:sz w:val="28"/>
          <w:szCs w:val="36"/>
        </w:rPr>
      </w:pPr>
      <w:r>
        <w:rPr>
          <w:rFonts w:hint="eastAsia" w:ascii="仿宋" w:hAnsi="仿宋" w:eastAsia="仿宋" w:cs="仿宋"/>
          <w:color w:val="auto"/>
          <w:sz w:val="28"/>
          <w:szCs w:val="36"/>
        </w:rPr>
        <w:t>2）项目科研报告撰写能力：经过系统专业的科技报告论文撰写训练；具备丰富的行业经验和专业知识；能够基于收集的数据与资料，专业地发现问题、分析问题和提出问题解决方案或建议；能够熟练专业地将项目的研究成果整理并形成专业的科研报告；具备较强的项目组织管理沟通能力，围绕项目研究内容，能专业有效地与相关方进行沟通、协调并解决问题。</w:t>
      </w:r>
    </w:p>
    <w:p>
      <w:pPr>
        <w:rPr>
          <w:rFonts w:ascii="仿宋" w:hAnsi="仿宋" w:eastAsia="仿宋" w:cs="仿宋"/>
          <w:color w:val="auto"/>
          <w:sz w:val="28"/>
          <w:szCs w:val="36"/>
        </w:rPr>
      </w:pPr>
      <w:r>
        <w:rPr>
          <w:rFonts w:hint="eastAsia" w:ascii="仿宋" w:hAnsi="仿宋" w:eastAsia="仿宋" w:cs="仿宋"/>
          <w:color w:val="auto"/>
          <w:sz w:val="28"/>
          <w:szCs w:val="36"/>
        </w:rPr>
        <w:t>三、付款方式：</w:t>
      </w:r>
    </w:p>
    <w:p>
      <w:pPr>
        <w:ind w:firstLine="420"/>
        <w:rPr>
          <w:rFonts w:ascii="仿宋" w:hAnsi="仿宋" w:eastAsia="仿宋" w:cs="仿宋"/>
          <w:color w:val="auto"/>
          <w:sz w:val="28"/>
          <w:szCs w:val="36"/>
        </w:rPr>
      </w:pPr>
      <w:r>
        <w:rPr>
          <w:rFonts w:hint="eastAsia" w:ascii="仿宋" w:hAnsi="仿宋" w:eastAsia="仿宋" w:cs="仿宋"/>
          <w:color w:val="auto"/>
          <w:sz w:val="28"/>
          <w:szCs w:val="36"/>
        </w:rPr>
        <w:t>技术服务经费由甲方分两次支付乙方。具体支付方式和时间如下：</w:t>
      </w:r>
    </w:p>
    <w:p>
      <w:pPr>
        <w:ind w:firstLine="560"/>
        <w:rPr>
          <w:rFonts w:ascii="仿宋" w:hAnsi="仿宋" w:eastAsia="仿宋" w:cs="仿宋"/>
          <w:color w:val="auto"/>
          <w:sz w:val="28"/>
          <w:szCs w:val="36"/>
        </w:rPr>
      </w:pPr>
      <w:r>
        <w:rPr>
          <w:rFonts w:hint="eastAsia" w:ascii="仿宋" w:hAnsi="仿宋" w:eastAsia="仿宋" w:cs="仿宋"/>
          <w:color w:val="auto"/>
          <w:sz w:val="28"/>
          <w:szCs w:val="36"/>
        </w:rPr>
        <w:t>1、自合同签订之日起，10个工作日内，甲方向乙方支付30%技术服务；</w:t>
      </w:r>
    </w:p>
    <w:p>
      <w:pPr>
        <w:ind w:firstLine="560"/>
        <w:rPr>
          <w:rFonts w:ascii="仿宋" w:hAnsi="仿宋" w:eastAsia="仿宋" w:cs="仿宋"/>
          <w:color w:val="auto"/>
          <w:sz w:val="28"/>
          <w:szCs w:val="36"/>
        </w:rPr>
      </w:pPr>
      <w:r>
        <w:rPr>
          <w:rFonts w:hint="eastAsia" w:ascii="仿宋" w:hAnsi="仿宋" w:eastAsia="仿宋" w:cs="仿宋"/>
          <w:color w:val="auto"/>
          <w:sz w:val="28"/>
          <w:szCs w:val="36"/>
        </w:rPr>
        <w:t>2、项目验收通过后，10个工作日内，甲方向乙方支付70%技术服务费。</w:t>
      </w:r>
    </w:p>
    <w:p>
      <w:pPr>
        <w:rPr>
          <w:rFonts w:ascii="仿宋" w:hAnsi="仿宋" w:eastAsia="仿宋" w:cs="仿宋"/>
          <w:color w:val="auto"/>
          <w:sz w:val="28"/>
          <w:szCs w:val="36"/>
        </w:rPr>
      </w:pPr>
      <w:r>
        <w:rPr>
          <w:rFonts w:hint="eastAsia" w:ascii="仿宋" w:hAnsi="仿宋" w:eastAsia="仿宋" w:cs="仿宋"/>
          <w:color w:val="auto"/>
          <w:sz w:val="28"/>
          <w:szCs w:val="36"/>
        </w:rPr>
        <w:t>四、联系方式：</w:t>
      </w:r>
    </w:p>
    <w:p>
      <w:pPr>
        <w:ind w:firstLine="420"/>
        <w:rPr>
          <w:rFonts w:ascii="仿宋" w:hAnsi="仿宋" w:eastAsia="仿宋" w:cs="仿宋"/>
          <w:color w:val="auto"/>
          <w:sz w:val="28"/>
          <w:szCs w:val="36"/>
        </w:rPr>
      </w:pPr>
      <w:r>
        <w:rPr>
          <w:rFonts w:hint="eastAsia" w:ascii="仿宋" w:hAnsi="仿宋" w:eastAsia="仿宋" w:cs="仿宋"/>
          <w:color w:val="auto"/>
          <w:sz w:val="28"/>
          <w:szCs w:val="36"/>
        </w:rPr>
        <w:t xml:space="preserve">1、联系人： </w:t>
      </w:r>
    </w:p>
    <w:p>
      <w:pPr>
        <w:ind w:firstLine="420"/>
        <w:rPr>
          <w:rFonts w:ascii="仿宋" w:hAnsi="仿宋" w:eastAsia="仿宋" w:cs="仿宋"/>
          <w:color w:val="auto"/>
          <w:sz w:val="28"/>
          <w:szCs w:val="36"/>
        </w:rPr>
      </w:pPr>
      <w:r>
        <w:rPr>
          <w:rFonts w:hint="eastAsia" w:ascii="仿宋" w:hAnsi="仿宋" w:eastAsia="仿宋" w:cs="仿宋"/>
          <w:color w:val="auto"/>
          <w:sz w:val="28"/>
          <w:szCs w:val="36"/>
        </w:rPr>
        <w:t>2、联系电话：</w:t>
      </w:r>
    </w:p>
    <w:p>
      <w:pPr>
        <w:rPr>
          <w:rFonts w:ascii="仿宋" w:hAnsi="仿宋" w:eastAsia="仿宋" w:cs="仿宋"/>
          <w:color w:val="auto"/>
          <w:sz w:val="28"/>
          <w:szCs w:val="36"/>
        </w:rPr>
      </w:pPr>
      <w:r>
        <w:rPr>
          <w:rFonts w:hint="eastAsia" w:ascii="仿宋" w:hAnsi="仿宋" w:eastAsia="仿宋" w:cs="仿宋"/>
          <w:color w:val="auto"/>
          <w:sz w:val="28"/>
          <w:szCs w:val="36"/>
        </w:rPr>
        <w:t>五、报价说明：</w:t>
      </w:r>
    </w:p>
    <w:p>
      <w:pPr>
        <w:ind w:firstLine="420"/>
        <w:rPr>
          <w:rFonts w:ascii="仿宋" w:hAnsi="仿宋" w:eastAsia="仿宋" w:cs="仿宋"/>
          <w:color w:val="auto"/>
          <w:sz w:val="28"/>
          <w:szCs w:val="36"/>
        </w:rPr>
      </w:pPr>
      <w:r>
        <w:rPr>
          <w:rFonts w:hint="eastAsia" w:ascii="仿宋" w:hAnsi="仿宋" w:eastAsia="仿宋" w:cs="仿宋"/>
          <w:color w:val="auto"/>
          <w:sz w:val="28"/>
          <w:szCs w:val="36"/>
        </w:rPr>
        <w:t>1、报价单位需具备独立法人资质。</w:t>
      </w:r>
    </w:p>
    <w:p>
      <w:pPr>
        <w:ind w:firstLine="420"/>
        <w:rPr>
          <w:rFonts w:ascii="仿宋" w:hAnsi="仿宋" w:eastAsia="仿宋" w:cs="仿宋"/>
          <w:color w:val="auto"/>
          <w:sz w:val="28"/>
          <w:szCs w:val="36"/>
        </w:rPr>
      </w:pPr>
      <w:r>
        <w:rPr>
          <w:rFonts w:hint="eastAsia" w:ascii="仿宋" w:hAnsi="仿宋" w:eastAsia="仿宋" w:cs="仿宋"/>
          <w:color w:val="auto"/>
          <w:sz w:val="28"/>
          <w:szCs w:val="36"/>
        </w:rPr>
        <w:t>2、接受询价单位请结合国家相关咨询收费标准，根据以上工作内容自主做出报价，其报价应包含本单位管理费、利润、税费、技术咨询费、技术人员往返项目现场的交通费和差旅费、专家费、会务费、评审费等。</w:t>
      </w:r>
    </w:p>
    <w:p>
      <w:pPr>
        <w:ind w:firstLine="420"/>
        <w:rPr>
          <w:rFonts w:ascii="仿宋" w:hAnsi="仿宋" w:eastAsia="仿宋" w:cs="仿宋"/>
          <w:color w:val="auto"/>
          <w:sz w:val="28"/>
          <w:szCs w:val="36"/>
        </w:rPr>
      </w:pPr>
      <w:r>
        <w:rPr>
          <w:rFonts w:hint="eastAsia" w:ascii="仿宋" w:hAnsi="仿宋" w:eastAsia="仿宋" w:cs="仿宋"/>
          <w:color w:val="auto"/>
          <w:sz w:val="28"/>
          <w:szCs w:val="36"/>
        </w:rPr>
        <w:t>3、本项目最高限价为50万元整，报价不得超过最高限价。接受询价单位必须承诺能够配备足够的、经验丰富的相关专业技术人员，确保工作服务内容按期完成，并结合单位自身实力、本项目工作内容、风险特性等相关内容进行最优报价，接受询价单位一经选择确定为该项目服务单位，其报价将作为最终服务合同价，不再另行调整。</w:t>
      </w:r>
    </w:p>
    <w:p>
      <w:pPr>
        <w:ind w:firstLine="420"/>
        <w:rPr>
          <w:rFonts w:ascii="仿宋" w:hAnsi="仿宋" w:eastAsia="仿宋" w:cs="仿宋"/>
          <w:color w:val="auto"/>
          <w:sz w:val="28"/>
          <w:szCs w:val="36"/>
        </w:rPr>
      </w:pPr>
      <w:r>
        <w:rPr>
          <w:rFonts w:hint="eastAsia" w:ascii="仿宋" w:hAnsi="仿宋" w:eastAsia="仿宋" w:cs="仿宋"/>
          <w:color w:val="auto"/>
          <w:sz w:val="28"/>
          <w:szCs w:val="36"/>
        </w:rPr>
        <w:t>4、报价文件按以下资料提交：</w:t>
      </w:r>
    </w:p>
    <w:p>
      <w:pPr>
        <w:ind w:firstLine="420"/>
        <w:rPr>
          <w:rFonts w:ascii="仿宋" w:hAnsi="仿宋" w:eastAsia="仿宋" w:cs="仿宋"/>
          <w:color w:val="auto"/>
          <w:sz w:val="28"/>
          <w:szCs w:val="36"/>
        </w:rPr>
      </w:pPr>
      <w:r>
        <w:rPr>
          <w:rFonts w:hint="eastAsia" w:ascii="仿宋" w:hAnsi="仿宋" w:eastAsia="仿宋" w:cs="仿宋"/>
          <w:color w:val="auto"/>
          <w:sz w:val="28"/>
          <w:szCs w:val="36"/>
        </w:rPr>
        <w:t>（1）项目报价承诺函及报价表（附件一）</w:t>
      </w:r>
    </w:p>
    <w:p>
      <w:pPr>
        <w:ind w:firstLine="420"/>
        <w:rPr>
          <w:rFonts w:ascii="仿宋" w:hAnsi="仿宋" w:eastAsia="仿宋" w:cs="仿宋"/>
          <w:color w:val="auto"/>
          <w:sz w:val="28"/>
          <w:szCs w:val="36"/>
        </w:rPr>
      </w:pPr>
      <w:r>
        <w:rPr>
          <w:rFonts w:hint="eastAsia" w:ascii="仿宋" w:hAnsi="仿宋" w:eastAsia="仿宋" w:cs="仿宋"/>
          <w:color w:val="auto"/>
          <w:sz w:val="28"/>
          <w:szCs w:val="36"/>
        </w:rPr>
        <w:t>（2）项目负责人证件 （复印件）</w:t>
      </w:r>
    </w:p>
    <w:p>
      <w:pPr>
        <w:ind w:firstLine="420"/>
        <w:rPr>
          <w:rFonts w:hint="eastAsia" w:ascii="仿宋" w:hAnsi="仿宋" w:eastAsia="仿宋" w:cs="仿宋"/>
          <w:color w:val="auto"/>
          <w:sz w:val="28"/>
          <w:szCs w:val="36"/>
        </w:rPr>
      </w:pPr>
      <w:r>
        <w:rPr>
          <w:rFonts w:hint="eastAsia" w:ascii="仿宋" w:hAnsi="仿宋" w:eastAsia="仿宋" w:cs="仿宋"/>
          <w:color w:val="auto"/>
          <w:sz w:val="28"/>
          <w:szCs w:val="36"/>
        </w:rPr>
        <w:t>（3）其他相关资料（营业执照等复印件）</w:t>
      </w:r>
    </w:p>
    <w:p>
      <w:pPr>
        <w:rPr>
          <w:color w:val="auto"/>
        </w:rPr>
      </w:pPr>
    </w:p>
    <w:p>
      <w:pPr>
        <w:jc w:val="right"/>
        <w:rPr>
          <w:rFonts w:ascii="仿宋" w:hAnsi="仿宋" w:eastAsia="仿宋" w:cs="仿宋"/>
          <w:color w:val="auto"/>
          <w:sz w:val="28"/>
          <w:szCs w:val="36"/>
        </w:rPr>
      </w:pPr>
      <w:r>
        <w:rPr>
          <w:rFonts w:hint="eastAsia"/>
          <w:color w:val="auto"/>
        </w:rPr>
        <w:t xml:space="preserve">                             </w:t>
      </w:r>
      <w:r>
        <w:rPr>
          <w:rFonts w:hint="eastAsia" w:ascii="仿宋" w:hAnsi="仿宋" w:eastAsia="仿宋" w:cs="仿宋"/>
          <w:color w:val="auto"/>
          <w:sz w:val="28"/>
          <w:szCs w:val="36"/>
        </w:rPr>
        <w:t>福州水务集团有限公司</w:t>
      </w:r>
    </w:p>
    <w:p>
      <w:pPr>
        <w:jc w:val="right"/>
        <w:rPr>
          <w:rFonts w:hint="eastAsia" w:ascii="仿宋" w:hAnsi="仿宋" w:eastAsia="仿宋" w:cs="仿宋"/>
          <w:color w:val="auto"/>
          <w:sz w:val="28"/>
          <w:szCs w:val="36"/>
        </w:rPr>
      </w:pPr>
      <w:r>
        <w:rPr>
          <w:rFonts w:hint="eastAsia" w:ascii="仿宋" w:hAnsi="仿宋" w:eastAsia="仿宋" w:cs="仿宋"/>
          <w:color w:val="auto"/>
          <w:sz w:val="28"/>
          <w:szCs w:val="36"/>
        </w:rPr>
        <w:t>2022年</w:t>
      </w:r>
      <w:r>
        <w:rPr>
          <w:rFonts w:hint="eastAsia" w:ascii="仿宋" w:hAnsi="仿宋" w:eastAsia="仿宋" w:cs="仿宋"/>
          <w:color w:val="auto"/>
          <w:sz w:val="28"/>
          <w:szCs w:val="36"/>
          <w:lang w:val="en-US" w:eastAsia="zh-CN"/>
        </w:rPr>
        <w:t>7</w:t>
      </w:r>
      <w:r>
        <w:rPr>
          <w:rFonts w:hint="eastAsia" w:ascii="仿宋" w:hAnsi="仿宋" w:eastAsia="仿宋" w:cs="仿宋"/>
          <w:color w:val="auto"/>
          <w:sz w:val="28"/>
          <w:szCs w:val="36"/>
        </w:rPr>
        <w:t>月</w:t>
      </w:r>
      <w:r>
        <w:rPr>
          <w:rFonts w:hint="eastAsia" w:ascii="仿宋" w:hAnsi="仿宋" w:eastAsia="仿宋" w:cs="仿宋"/>
          <w:color w:val="auto"/>
          <w:sz w:val="28"/>
          <w:szCs w:val="36"/>
          <w:lang w:val="en-US" w:eastAsia="zh-CN"/>
        </w:rPr>
        <w:t>7</w:t>
      </w:r>
      <w:r>
        <w:rPr>
          <w:rFonts w:hint="eastAsia" w:ascii="仿宋" w:hAnsi="仿宋" w:eastAsia="仿宋" w:cs="仿宋"/>
          <w:color w:val="auto"/>
          <w:sz w:val="28"/>
          <w:szCs w:val="36"/>
        </w:rPr>
        <w:t>日</w:t>
      </w:r>
    </w:p>
    <w:p>
      <w:pPr>
        <w:jc w:val="left"/>
        <w:rPr>
          <w:rFonts w:hint="eastAsia" w:ascii="仿宋" w:hAnsi="仿宋" w:eastAsia="仿宋" w:cs="仿宋"/>
          <w:color w:val="auto"/>
          <w:sz w:val="28"/>
          <w:szCs w:val="36"/>
        </w:rPr>
      </w:pPr>
      <w:r>
        <w:rPr>
          <w:rFonts w:hint="eastAsia" w:ascii="仿宋" w:hAnsi="仿宋" w:eastAsia="仿宋" w:cs="仿宋"/>
          <w:color w:val="auto"/>
          <w:sz w:val="28"/>
          <w:szCs w:val="36"/>
        </w:rPr>
        <w:br w:type="page"/>
      </w:r>
    </w:p>
    <w:p>
      <w:pPr>
        <w:jc w:val="right"/>
        <w:rPr>
          <w:rFonts w:hint="eastAsia" w:ascii="仿宋" w:hAnsi="仿宋" w:eastAsia="仿宋" w:cs="仿宋"/>
          <w:color w:val="auto"/>
          <w:sz w:val="28"/>
          <w:szCs w:val="36"/>
        </w:rPr>
      </w:pPr>
    </w:p>
    <w:p>
      <w:pPr>
        <w:pStyle w:val="2"/>
        <w:bidi w:val="0"/>
        <w:jc w:val="both"/>
        <w:outlineLvl w:val="0"/>
        <w:rPr>
          <w:rFonts w:hint="eastAsia"/>
          <w:b/>
          <w:bCs/>
        </w:rPr>
      </w:pPr>
      <w:bookmarkStart w:id="8" w:name="_Toc23736"/>
      <w:r>
        <w:rPr>
          <w:rFonts w:hint="eastAsia"/>
          <w:b/>
          <w:bCs/>
          <w:color w:val="auto"/>
          <w:lang w:val="en-US" w:eastAsia="zh-CN"/>
        </w:rPr>
        <w:t>附件一</w:t>
      </w:r>
      <w:bookmarkEnd w:id="8"/>
    </w:p>
    <w:p>
      <w:pPr>
        <w:numPr>
          <w:ilvl w:val="255"/>
          <w:numId w:val="0"/>
        </w:numPr>
        <w:rPr>
          <w:sz w:val="24"/>
        </w:rPr>
      </w:pPr>
    </w:p>
    <w:p>
      <w:pPr>
        <w:pStyle w:val="10"/>
        <w:rPr>
          <w:color w:val="auto"/>
        </w:rPr>
      </w:pPr>
    </w:p>
    <w:p>
      <w:pPr>
        <w:pStyle w:val="10"/>
        <w:rPr>
          <w:color w:val="auto"/>
        </w:rPr>
      </w:pPr>
    </w:p>
    <w:p>
      <w:pPr>
        <w:pStyle w:val="10"/>
        <w:rPr>
          <w:color w:val="auto"/>
        </w:rPr>
      </w:pPr>
    </w:p>
    <w:p>
      <w:pPr>
        <w:pStyle w:val="10"/>
        <w:rPr>
          <w:color w:val="auto"/>
        </w:rPr>
      </w:pPr>
    </w:p>
    <w:p>
      <w:pPr>
        <w:pStyle w:val="10"/>
        <w:rPr>
          <w:color w:val="auto"/>
        </w:rPr>
      </w:pPr>
    </w:p>
    <w:p>
      <w:pPr>
        <w:pStyle w:val="10"/>
        <w:rPr>
          <w:color w:val="auto"/>
        </w:rPr>
      </w:pPr>
    </w:p>
    <w:tbl>
      <w:tblPr>
        <w:tblStyle w:val="5"/>
        <w:tblW w:w="8190" w:type="dxa"/>
        <w:tblInd w:w="80" w:type="dxa"/>
        <w:tblLayout w:type="fixed"/>
        <w:tblCellMar>
          <w:top w:w="0" w:type="dxa"/>
          <w:left w:w="108" w:type="dxa"/>
          <w:bottom w:w="0" w:type="dxa"/>
          <w:right w:w="108" w:type="dxa"/>
        </w:tblCellMar>
      </w:tblPr>
      <w:tblGrid>
        <w:gridCol w:w="8190"/>
      </w:tblGrid>
      <w:tr>
        <w:tblPrEx>
          <w:tblCellMar>
            <w:top w:w="0" w:type="dxa"/>
            <w:left w:w="108" w:type="dxa"/>
            <w:bottom w:w="0" w:type="dxa"/>
            <w:right w:w="108" w:type="dxa"/>
          </w:tblCellMar>
        </w:tblPrEx>
        <w:trPr>
          <w:cantSplit/>
          <w:trHeight w:val="860" w:hRule="atLeast"/>
        </w:trPr>
        <w:tc>
          <w:tcPr>
            <w:tcW w:w="8190" w:type="dxa"/>
            <w:tcBorders>
              <w:top w:val="single" w:color="000000" w:sz="4" w:space="0"/>
              <w:left w:val="single" w:color="000000" w:sz="4" w:space="0"/>
              <w:bottom w:val="single" w:color="000000" w:sz="4" w:space="0"/>
              <w:right w:val="single" w:color="000000" w:sz="4" w:space="0"/>
            </w:tcBorders>
            <w:noWrap/>
            <w:tcMar>
              <w:top w:w="80" w:type="dxa"/>
              <w:left w:w="80" w:type="dxa"/>
              <w:bottom w:w="80" w:type="dxa"/>
              <w:right w:w="80" w:type="dxa"/>
            </w:tcMar>
          </w:tcPr>
          <w:p>
            <w:pPr>
              <w:pStyle w:val="11"/>
              <w:spacing w:before="120" w:line="360" w:lineRule="auto"/>
              <w:rPr>
                <w:rFonts w:ascii="宋体" w:hAnsi="宋体" w:eastAsia="宋体" w:cs="宋体"/>
                <w:color w:val="auto"/>
                <w:sz w:val="24"/>
                <w:szCs w:val="24"/>
              </w:rPr>
            </w:pPr>
            <w:r>
              <w:rPr>
                <w:rFonts w:ascii="宋体" w:hAnsi="宋体" w:eastAsia="宋体" w:cs="宋体"/>
                <w:color w:val="auto"/>
                <w:sz w:val="24"/>
                <w:szCs w:val="24"/>
              </w:rPr>
              <w:t>注释：《报价文件格式》是报价人的部分报价文件格式和签订合同时所需文件的格式。报价人应参照这些格式文件制作报价文件。</w:t>
            </w:r>
          </w:p>
        </w:tc>
      </w:tr>
    </w:tbl>
    <w:p>
      <w:pPr>
        <w:pStyle w:val="10"/>
        <w:rPr>
          <w:color w:val="auto"/>
        </w:rPr>
      </w:pPr>
    </w:p>
    <w:p>
      <w:pPr>
        <w:rPr>
          <w:rFonts w:ascii="宋体" w:hAnsi="宋体" w:eastAsia="宋体" w:cs="宋体"/>
          <w:b/>
          <w:bCs/>
          <w:color w:val="auto"/>
          <w:sz w:val="36"/>
          <w:szCs w:val="36"/>
        </w:rPr>
      </w:pPr>
      <w:r>
        <w:rPr>
          <w:color w:val="auto"/>
          <w:sz w:val="20"/>
          <w:szCs w:val="20"/>
        </w:rPr>
        <w:br w:type="page"/>
      </w:r>
    </w:p>
    <w:p>
      <w:pPr>
        <w:keepNext w:val="0"/>
        <w:keepLines w:val="0"/>
        <w:widowControl/>
        <w:suppressLineNumbers w:val="0"/>
        <w:jc w:val="center"/>
        <w:rPr>
          <w:rFonts w:hint="eastAsia" w:ascii="宋体" w:hAnsi="宋体" w:eastAsia="宋体" w:cs="宋体"/>
          <w:b/>
          <w:i w:val="0"/>
          <w:caps w:val="0"/>
          <w:color w:val="000000"/>
          <w:spacing w:val="0"/>
          <w:kern w:val="0"/>
          <w:sz w:val="40"/>
          <w:szCs w:val="40"/>
          <w:shd w:val="clear" w:fill="FFFFFF"/>
          <w:lang w:val="en-US" w:eastAsia="zh-CN" w:bidi="ar"/>
        </w:rPr>
      </w:pPr>
      <w:r>
        <w:rPr>
          <w:rFonts w:hint="eastAsia" w:ascii="宋体" w:hAnsi="宋体" w:eastAsia="宋体" w:cs="宋体"/>
          <w:b/>
          <w:i w:val="0"/>
          <w:caps w:val="0"/>
          <w:color w:val="000000"/>
          <w:spacing w:val="0"/>
          <w:kern w:val="0"/>
          <w:sz w:val="40"/>
          <w:szCs w:val="40"/>
          <w:shd w:val="clear" w:fill="FFFFFF"/>
          <w:lang w:val="en-US" w:eastAsia="zh-CN" w:bidi="ar"/>
        </w:rPr>
        <w:t>报价承诺函</w:t>
      </w:r>
    </w:p>
    <w:p>
      <w:pPr>
        <w:keepNext w:val="0"/>
        <w:keepLines w:val="0"/>
        <w:widowControl/>
        <w:suppressLineNumbers w:val="0"/>
        <w:jc w:val="center"/>
        <w:rPr>
          <w:rFonts w:hint="eastAsia" w:ascii="宋体" w:hAnsi="宋体" w:eastAsia="宋体" w:cs="宋体"/>
          <w:b/>
          <w:i w:val="0"/>
          <w:caps w:val="0"/>
          <w:color w:val="000000"/>
          <w:spacing w:val="0"/>
          <w:kern w:val="0"/>
          <w:sz w:val="40"/>
          <w:szCs w:val="40"/>
          <w:shd w:val="clear" w:fill="FFFFFF"/>
          <w:lang w:val="en-US" w:eastAsia="zh-CN" w:bidi="ar"/>
        </w:rPr>
      </w:pPr>
    </w:p>
    <w:p>
      <w:pPr>
        <w:keepNext w:val="0"/>
        <w:keepLines w:val="0"/>
        <w:widowControl/>
        <w:suppressLineNumbers w:val="0"/>
        <w:shd w:val="clear" w:fill="FFFFFF"/>
        <w:ind w:left="0" w:firstLine="0"/>
        <w:jc w:val="left"/>
        <w:rPr>
          <w:rFonts w:hint="eastAsia" w:ascii="仿宋" w:hAnsi="仿宋" w:eastAsia="仿宋" w:cs="仿宋"/>
          <w:b w:val="0"/>
          <w:i w:val="0"/>
          <w:caps w:val="0"/>
          <w:color w:val="000000"/>
          <w:spacing w:val="0"/>
          <w:kern w:val="0"/>
          <w:sz w:val="32"/>
          <w:szCs w:val="32"/>
          <w:shd w:val="clear" w:fill="FFFFFF"/>
          <w:lang w:val="en-US" w:eastAsia="zh-CN" w:bidi="ar"/>
        </w:rPr>
      </w:pPr>
      <w:r>
        <w:rPr>
          <w:rFonts w:hint="eastAsia" w:ascii="仿宋" w:hAnsi="仿宋" w:eastAsia="仿宋" w:cs="仿宋"/>
          <w:b w:val="0"/>
          <w:i w:val="0"/>
          <w:caps w:val="0"/>
          <w:color w:val="000000"/>
          <w:spacing w:val="0"/>
          <w:kern w:val="0"/>
          <w:sz w:val="32"/>
          <w:szCs w:val="32"/>
          <w:shd w:val="clear" w:fill="FFFFFF"/>
          <w:lang w:val="en-US" w:eastAsia="zh-CN" w:bidi="ar"/>
        </w:rPr>
        <w:t>致：福州水务集团有限公司</w:t>
      </w:r>
    </w:p>
    <w:p>
      <w:pPr>
        <w:keepNext w:val="0"/>
        <w:keepLines w:val="0"/>
        <w:widowControl/>
        <w:suppressLineNumbers w:val="0"/>
        <w:shd w:val="clear" w:fill="FFFFFF"/>
        <w:ind w:left="0" w:firstLine="420" w:firstLineChars="0"/>
        <w:jc w:val="left"/>
        <w:rPr>
          <w:rFonts w:hint="eastAsia" w:ascii="仿宋" w:hAnsi="仿宋" w:eastAsia="仿宋" w:cs="仿宋"/>
          <w:b w:val="0"/>
          <w:i w:val="0"/>
          <w:caps w:val="0"/>
          <w:color w:val="000000"/>
          <w:spacing w:val="0"/>
          <w:kern w:val="0"/>
          <w:sz w:val="32"/>
          <w:szCs w:val="32"/>
          <w:shd w:val="clear" w:fill="FFFFFF"/>
          <w:lang w:val="en-US" w:eastAsia="zh-CN" w:bidi="ar"/>
        </w:rPr>
      </w:pPr>
      <w:r>
        <w:rPr>
          <w:rFonts w:hint="eastAsia" w:ascii="仿宋" w:hAnsi="仿宋" w:eastAsia="仿宋" w:cs="仿宋"/>
          <w:b w:val="0"/>
          <w:i w:val="0"/>
          <w:caps w:val="0"/>
          <w:color w:val="000000"/>
          <w:spacing w:val="0"/>
          <w:kern w:val="0"/>
          <w:sz w:val="32"/>
          <w:szCs w:val="32"/>
          <w:shd w:val="clear" w:fill="FFFFFF"/>
          <w:lang w:val="en-US" w:eastAsia="zh-CN" w:bidi="ar"/>
        </w:rPr>
        <w:t>关于贵方年月日第（询价文件编号）的询价，本签字人愿意参加报价，在此做如下承诺。</w:t>
      </w:r>
    </w:p>
    <w:p>
      <w:pPr>
        <w:keepNext w:val="0"/>
        <w:keepLines w:val="0"/>
        <w:widowControl/>
        <w:suppressLineNumbers w:val="0"/>
        <w:shd w:val="clear" w:fill="FFFFFF"/>
        <w:ind w:left="0" w:firstLine="420" w:firstLineChars="0"/>
        <w:jc w:val="left"/>
        <w:rPr>
          <w:rFonts w:hint="default" w:ascii="仿宋" w:hAnsi="仿宋" w:eastAsia="仿宋" w:cs="仿宋"/>
          <w:b w:val="0"/>
          <w:i w:val="0"/>
          <w:caps w:val="0"/>
          <w:color w:val="000000"/>
          <w:spacing w:val="0"/>
          <w:kern w:val="0"/>
          <w:sz w:val="32"/>
          <w:szCs w:val="32"/>
          <w:shd w:val="clear" w:fill="FFFFFF"/>
          <w:lang w:val="en-US" w:eastAsia="zh-CN" w:bidi="ar"/>
        </w:rPr>
      </w:pPr>
      <w:r>
        <w:rPr>
          <w:rFonts w:hint="eastAsia" w:ascii="仿宋" w:hAnsi="仿宋" w:eastAsia="仿宋" w:cs="仿宋"/>
          <w:b w:val="0"/>
          <w:i w:val="0"/>
          <w:caps w:val="0"/>
          <w:color w:val="000000"/>
          <w:spacing w:val="0"/>
          <w:kern w:val="0"/>
          <w:sz w:val="32"/>
          <w:szCs w:val="32"/>
          <w:shd w:val="clear" w:fill="FFFFFF"/>
          <w:lang w:val="en-US" w:eastAsia="zh-CN" w:bidi="ar"/>
        </w:rPr>
        <w:t>1、我们完全理解和接受询价文件的一切规定和要求。报价文件中所关于报价人资格的文件、证明和陈述均是真实和准确的。若有违背，____承担由此产生的一切后果。</w:t>
      </w:r>
    </w:p>
    <w:p>
      <w:pPr>
        <w:keepNext w:val="0"/>
        <w:keepLines w:val="0"/>
        <w:widowControl/>
        <w:suppressLineNumbers w:val="0"/>
        <w:shd w:val="clear" w:fill="FFFFFF"/>
        <w:ind w:left="0" w:firstLine="420" w:firstLineChars="0"/>
        <w:jc w:val="left"/>
        <w:rPr>
          <w:rFonts w:hint="eastAsia" w:ascii="仿宋" w:hAnsi="仿宋" w:eastAsia="仿宋" w:cs="仿宋"/>
          <w:b w:val="0"/>
          <w:i w:val="0"/>
          <w:caps w:val="0"/>
          <w:color w:val="000000"/>
          <w:spacing w:val="0"/>
          <w:kern w:val="0"/>
          <w:sz w:val="32"/>
          <w:szCs w:val="32"/>
          <w:shd w:val="clear" w:fill="FFFFFF"/>
          <w:lang w:val="en-US" w:eastAsia="zh-CN" w:bidi="ar"/>
        </w:rPr>
      </w:pPr>
      <w:r>
        <w:rPr>
          <w:rFonts w:hint="eastAsia" w:ascii="仿宋" w:hAnsi="仿宋" w:eastAsia="仿宋" w:cs="仿宋"/>
          <w:b w:val="0"/>
          <w:i w:val="0"/>
          <w:caps w:val="0"/>
          <w:color w:val="000000"/>
          <w:spacing w:val="0"/>
          <w:kern w:val="0"/>
          <w:sz w:val="32"/>
          <w:szCs w:val="32"/>
          <w:shd w:val="clear" w:fill="FFFFFF"/>
          <w:lang w:val="en-US" w:eastAsia="zh-CN" w:bidi="ar"/>
        </w:rPr>
        <w:t>2、我们声明本报价价格已考虑了所有因素，所报价格为固定价。即在报价有效期和合同有效期内，该报价价格固定不变。</w:t>
      </w:r>
    </w:p>
    <w:p>
      <w:pPr>
        <w:keepNext w:val="0"/>
        <w:keepLines w:val="0"/>
        <w:widowControl/>
        <w:suppressLineNumbers w:val="0"/>
        <w:shd w:val="clear" w:fill="FFFFFF"/>
        <w:ind w:left="0" w:firstLine="0"/>
        <w:jc w:val="left"/>
        <w:rPr>
          <w:rFonts w:hint="eastAsia" w:ascii="仿宋" w:hAnsi="仿宋" w:eastAsia="仿宋" w:cs="仿宋"/>
          <w:b w:val="0"/>
          <w:i w:val="0"/>
          <w:caps w:val="0"/>
          <w:color w:val="000000"/>
          <w:spacing w:val="0"/>
          <w:kern w:val="0"/>
          <w:sz w:val="32"/>
          <w:szCs w:val="32"/>
          <w:shd w:val="clear" w:fill="FFFFFF"/>
          <w:lang w:val="en-US" w:eastAsia="zh-CN" w:bidi="ar"/>
        </w:rPr>
      </w:pPr>
    </w:p>
    <w:p>
      <w:pPr>
        <w:keepNext w:val="0"/>
        <w:keepLines w:val="0"/>
        <w:widowControl/>
        <w:suppressLineNumbers w:val="0"/>
        <w:shd w:val="clear" w:fill="FFFFFF"/>
        <w:ind w:left="0" w:firstLine="0"/>
        <w:jc w:val="left"/>
        <w:rPr>
          <w:rFonts w:hint="eastAsia" w:ascii="仿宋" w:hAnsi="仿宋" w:eastAsia="仿宋" w:cs="仿宋"/>
          <w:b w:val="0"/>
          <w:i w:val="0"/>
          <w:caps w:val="0"/>
          <w:color w:val="000000"/>
          <w:spacing w:val="0"/>
          <w:kern w:val="0"/>
          <w:sz w:val="32"/>
          <w:szCs w:val="32"/>
          <w:shd w:val="clear" w:fill="FFFFFF"/>
          <w:lang w:val="en-US" w:eastAsia="zh-CN" w:bidi="ar"/>
        </w:rPr>
      </w:pPr>
    </w:p>
    <w:p>
      <w:pPr>
        <w:keepNext w:val="0"/>
        <w:keepLines w:val="0"/>
        <w:widowControl/>
        <w:suppressLineNumbers w:val="0"/>
        <w:shd w:val="clear" w:fill="FFFFFF"/>
        <w:ind w:left="0" w:firstLine="0"/>
        <w:jc w:val="left"/>
        <w:rPr>
          <w:rFonts w:hint="eastAsia" w:ascii="仿宋" w:hAnsi="仿宋" w:eastAsia="仿宋" w:cs="仿宋"/>
          <w:b w:val="0"/>
          <w:i w:val="0"/>
          <w:caps w:val="0"/>
          <w:color w:val="000000"/>
          <w:spacing w:val="0"/>
          <w:kern w:val="0"/>
          <w:sz w:val="32"/>
          <w:szCs w:val="32"/>
          <w:shd w:val="clear" w:fill="FFFFFF"/>
          <w:lang w:val="en-US" w:eastAsia="zh-CN" w:bidi="ar"/>
        </w:rPr>
      </w:pPr>
    </w:p>
    <w:p>
      <w:pPr>
        <w:keepNext w:val="0"/>
        <w:keepLines w:val="0"/>
        <w:widowControl/>
        <w:suppressLineNumbers w:val="0"/>
        <w:shd w:val="clear" w:fill="FFFFFF"/>
        <w:ind w:left="0" w:firstLine="0"/>
        <w:jc w:val="left"/>
        <w:rPr>
          <w:rFonts w:hint="eastAsia" w:ascii="仿宋" w:hAnsi="仿宋" w:eastAsia="仿宋" w:cs="仿宋"/>
          <w:b w:val="0"/>
          <w:i w:val="0"/>
          <w:caps w:val="0"/>
          <w:color w:val="000000"/>
          <w:spacing w:val="0"/>
          <w:kern w:val="0"/>
          <w:sz w:val="32"/>
          <w:szCs w:val="32"/>
          <w:shd w:val="clear" w:fill="FFFFFF"/>
          <w:lang w:val="en-US" w:eastAsia="zh-CN" w:bidi="ar"/>
        </w:rPr>
      </w:pPr>
      <w:r>
        <w:rPr>
          <w:rFonts w:hint="eastAsia" w:ascii="仿宋" w:hAnsi="仿宋" w:eastAsia="仿宋" w:cs="仿宋"/>
          <w:b w:val="0"/>
          <w:i w:val="0"/>
          <w:caps w:val="0"/>
          <w:color w:val="000000"/>
          <w:spacing w:val="0"/>
          <w:kern w:val="0"/>
          <w:sz w:val="32"/>
          <w:szCs w:val="32"/>
          <w:shd w:val="clear" w:fill="FFFFFF"/>
          <w:lang w:val="en-US" w:eastAsia="zh-CN" w:bidi="ar"/>
        </w:rPr>
        <w:t xml:space="preserve">报价人名称： (全称并加盖公章) </w:t>
      </w:r>
    </w:p>
    <w:p>
      <w:pPr>
        <w:keepNext w:val="0"/>
        <w:keepLines w:val="0"/>
        <w:widowControl/>
        <w:suppressLineNumbers w:val="0"/>
        <w:shd w:val="clear" w:fill="FFFFFF"/>
        <w:ind w:left="0" w:firstLine="0"/>
        <w:jc w:val="left"/>
        <w:rPr>
          <w:rFonts w:hint="eastAsia" w:ascii="仿宋" w:hAnsi="仿宋" w:eastAsia="仿宋" w:cs="仿宋"/>
          <w:b w:val="0"/>
          <w:i w:val="0"/>
          <w:caps w:val="0"/>
          <w:color w:val="000000"/>
          <w:spacing w:val="0"/>
          <w:kern w:val="0"/>
          <w:sz w:val="32"/>
          <w:szCs w:val="32"/>
          <w:shd w:val="clear" w:fill="FFFFFF"/>
          <w:lang w:val="en-US" w:eastAsia="zh-CN" w:bidi="ar"/>
        </w:rPr>
      </w:pPr>
      <w:r>
        <w:rPr>
          <w:rFonts w:hint="eastAsia" w:ascii="仿宋" w:hAnsi="仿宋" w:eastAsia="仿宋" w:cs="仿宋"/>
          <w:b w:val="0"/>
          <w:i w:val="0"/>
          <w:caps w:val="0"/>
          <w:color w:val="000000"/>
          <w:spacing w:val="0"/>
          <w:kern w:val="0"/>
          <w:sz w:val="32"/>
          <w:szCs w:val="32"/>
          <w:shd w:val="clear" w:fill="FFFFFF"/>
          <w:lang w:val="en-US" w:eastAsia="zh-CN" w:bidi="ar"/>
        </w:rPr>
        <w:t xml:space="preserve">报价人地址： </w:t>
      </w:r>
      <w:r>
        <w:rPr>
          <w:rFonts w:hint="eastAsia" w:ascii="仿宋" w:hAnsi="仿宋" w:eastAsia="仿宋" w:cs="仿宋"/>
          <w:b w:val="0"/>
          <w:i w:val="0"/>
          <w:caps w:val="0"/>
          <w:color w:val="000000"/>
          <w:spacing w:val="0"/>
          <w:kern w:val="0"/>
          <w:sz w:val="32"/>
          <w:szCs w:val="32"/>
          <w:shd w:val="clear" w:fill="FFFFFF"/>
          <w:lang w:val="en-US" w:eastAsia="zh-CN" w:bidi="ar"/>
        </w:rPr>
        <w:tab/>
      </w:r>
      <w:r>
        <w:rPr>
          <w:rFonts w:hint="eastAsia" w:ascii="仿宋" w:hAnsi="仿宋" w:eastAsia="仿宋" w:cs="仿宋"/>
          <w:b w:val="0"/>
          <w:i w:val="0"/>
          <w:caps w:val="0"/>
          <w:color w:val="000000"/>
          <w:spacing w:val="0"/>
          <w:kern w:val="0"/>
          <w:sz w:val="32"/>
          <w:szCs w:val="32"/>
          <w:shd w:val="clear" w:fill="FFFFFF"/>
          <w:lang w:val="en-US" w:eastAsia="zh-CN" w:bidi="ar"/>
        </w:rPr>
        <w:tab/>
      </w:r>
      <w:r>
        <w:rPr>
          <w:rFonts w:hint="eastAsia" w:ascii="仿宋" w:hAnsi="仿宋" w:eastAsia="仿宋" w:cs="仿宋"/>
          <w:b w:val="0"/>
          <w:i w:val="0"/>
          <w:caps w:val="0"/>
          <w:color w:val="000000"/>
          <w:spacing w:val="0"/>
          <w:kern w:val="0"/>
          <w:sz w:val="32"/>
          <w:szCs w:val="32"/>
          <w:shd w:val="clear" w:fill="FFFFFF"/>
          <w:lang w:val="en-US" w:eastAsia="zh-CN" w:bidi="ar"/>
        </w:rPr>
        <w:tab/>
      </w:r>
      <w:r>
        <w:rPr>
          <w:rFonts w:hint="eastAsia" w:ascii="仿宋" w:hAnsi="仿宋" w:eastAsia="仿宋" w:cs="仿宋"/>
          <w:b w:val="0"/>
          <w:i w:val="0"/>
          <w:caps w:val="0"/>
          <w:color w:val="000000"/>
          <w:spacing w:val="0"/>
          <w:kern w:val="0"/>
          <w:sz w:val="32"/>
          <w:szCs w:val="32"/>
          <w:shd w:val="clear" w:fill="FFFFFF"/>
          <w:lang w:val="en-US" w:eastAsia="zh-CN" w:bidi="ar"/>
        </w:rPr>
        <w:tab/>
      </w:r>
      <w:r>
        <w:rPr>
          <w:rFonts w:hint="eastAsia" w:ascii="仿宋" w:hAnsi="仿宋" w:eastAsia="仿宋" w:cs="仿宋"/>
          <w:b w:val="0"/>
          <w:i w:val="0"/>
          <w:caps w:val="0"/>
          <w:color w:val="000000"/>
          <w:spacing w:val="0"/>
          <w:kern w:val="0"/>
          <w:sz w:val="32"/>
          <w:szCs w:val="32"/>
          <w:shd w:val="clear" w:fill="FFFFFF"/>
          <w:lang w:val="en-US" w:eastAsia="zh-CN" w:bidi="ar"/>
        </w:rPr>
        <w:t>邮编：</w:t>
      </w:r>
    </w:p>
    <w:p>
      <w:pPr>
        <w:keepNext w:val="0"/>
        <w:keepLines w:val="0"/>
        <w:widowControl/>
        <w:suppressLineNumbers w:val="0"/>
        <w:shd w:val="clear" w:fill="FFFFFF"/>
        <w:ind w:left="0" w:firstLine="0"/>
        <w:jc w:val="left"/>
        <w:rPr>
          <w:rFonts w:hint="eastAsia" w:ascii="仿宋" w:hAnsi="仿宋" w:eastAsia="仿宋" w:cs="仿宋"/>
          <w:b w:val="0"/>
          <w:i w:val="0"/>
          <w:caps w:val="0"/>
          <w:color w:val="000000"/>
          <w:spacing w:val="0"/>
          <w:kern w:val="0"/>
          <w:sz w:val="32"/>
          <w:szCs w:val="32"/>
          <w:shd w:val="clear" w:fill="FFFFFF"/>
          <w:lang w:val="en-US" w:eastAsia="zh-CN" w:bidi="ar"/>
        </w:rPr>
      </w:pPr>
      <w:r>
        <w:rPr>
          <w:rFonts w:hint="eastAsia" w:ascii="仿宋" w:hAnsi="仿宋" w:eastAsia="仿宋" w:cs="仿宋"/>
          <w:b w:val="0"/>
          <w:i w:val="0"/>
          <w:caps w:val="0"/>
          <w:color w:val="000000"/>
          <w:spacing w:val="0"/>
          <w:kern w:val="0"/>
          <w:sz w:val="32"/>
          <w:szCs w:val="32"/>
          <w:shd w:val="clear" w:fill="FFFFFF"/>
          <w:lang w:val="en-US" w:eastAsia="zh-CN" w:bidi="ar"/>
        </w:rPr>
        <w:t>电话： 传真：</w:t>
      </w:r>
    </w:p>
    <w:p>
      <w:pPr>
        <w:keepNext w:val="0"/>
        <w:keepLines w:val="0"/>
        <w:widowControl/>
        <w:suppressLineNumbers w:val="0"/>
        <w:shd w:val="clear" w:fill="FFFFFF"/>
        <w:ind w:left="0" w:firstLine="0"/>
        <w:jc w:val="left"/>
        <w:rPr>
          <w:rFonts w:hint="eastAsia" w:ascii="仿宋" w:hAnsi="仿宋" w:eastAsia="仿宋" w:cs="仿宋"/>
          <w:b w:val="0"/>
          <w:i w:val="0"/>
          <w:caps w:val="0"/>
          <w:color w:val="000000"/>
          <w:spacing w:val="0"/>
          <w:kern w:val="0"/>
          <w:sz w:val="32"/>
          <w:szCs w:val="32"/>
          <w:shd w:val="clear" w:fill="FFFFFF"/>
          <w:lang w:val="en-US" w:eastAsia="zh-CN" w:bidi="ar"/>
        </w:rPr>
      </w:pPr>
      <w:r>
        <w:rPr>
          <w:rFonts w:hint="eastAsia" w:ascii="仿宋" w:hAnsi="仿宋" w:eastAsia="仿宋" w:cs="仿宋"/>
          <w:b w:val="0"/>
          <w:i w:val="0"/>
          <w:caps w:val="0"/>
          <w:color w:val="000000"/>
          <w:spacing w:val="0"/>
          <w:kern w:val="0"/>
          <w:sz w:val="32"/>
          <w:szCs w:val="32"/>
          <w:shd w:val="clear" w:fill="FFFFFF"/>
          <w:lang w:val="en-US" w:eastAsia="zh-CN" w:bidi="ar"/>
        </w:rPr>
        <w:t>授权签署本资格文件人签字：</w:t>
      </w:r>
    </w:p>
    <w:p>
      <w:pPr>
        <w:keepNext w:val="0"/>
        <w:keepLines w:val="0"/>
        <w:widowControl/>
        <w:suppressLineNumbers w:val="0"/>
        <w:shd w:val="clear" w:fill="FFFFFF"/>
        <w:ind w:left="0" w:firstLine="0"/>
        <w:jc w:val="left"/>
        <w:rPr>
          <w:rFonts w:hint="eastAsia" w:ascii="仿宋" w:hAnsi="仿宋" w:eastAsia="仿宋" w:cs="仿宋"/>
          <w:b w:val="0"/>
          <w:i w:val="0"/>
          <w:caps w:val="0"/>
          <w:color w:val="000000"/>
          <w:spacing w:val="0"/>
          <w:kern w:val="0"/>
          <w:sz w:val="32"/>
          <w:szCs w:val="32"/>
          <w:shd w:val="clear" w:fill="FFFFFF"/>
          <w:lang w:val="en-US" w:eastAsia="zh-CN" w:bidi="ar"/>
        </w:rPr>
      </w:pPr>
      <w:r>
        <w:rPr>
          <w:rFonts w:hint="eastAsia" w:ascii="仿宋" w:hAnsi="仿宋" w:eastAsia="仿宋" w:cs="仿宋"/>
          <w:b w:val="0"/>
          <w:i w:val="0"/>
          <w:caps w:val="0"/>
          <w:color w:val="000000"/>
          <w:spacing w:val="0"/>
          <w:kern w:val="0"/>
          <w:sz w:val="32"/>
          <w:szCs w:val="32"/>
          <w:shd w:val="clear" w:fill="FFFFFF"/>
          <w:lang w:val="en-US" w:eastAsia="zh-CN" w:bidi="ar"/>
        </w:rPr>
        <w:t>授权签署本资格文件人手机：</w:t>
      </w:r>
    </w:p>
    <w:p>
      <w:pPr>
        <w:tabs>
          <w:tab w:val="left" w:pos="900"/>
        </w:tabs>
        <w:spacing w:line="440" w:lineRule="exact"/>
        <w:rPr>
          <w:rFonts w:ascii="宋体" w:hAnsi="宋体" w:cs="宋体"/>
          <w:sz w:val="32"/>
          <w:szCs w:val="32"/>
        </w:rPr>
      </w:pPr>
      <w:r>
        <w:rPr>
          <w:rFonts w:hint="eastAsia"/>
          <w:sz w:val="24"/>
        </w:rPr>
        <w:br w:type="page"/>
      </w:r>
      <w:bookmarkStart w:id="9" w:name="_Toc161543344"/>
      <w:bookmarkStart w:id="10" w:name="_Toc250710901"/>
      <w:bookmarkStart w:id="11" w:name="_Toc222211389"/>
      <w:bookmarkStart w:id="12" w:name="_Toc281993710"/>
      <w:bookmarkStart w:id="13" w:name="_Toc222154064"/>
      <w:bookmarkStart w:id="14" w:name="_Toc161563436"/>
      <w:bookmarkStart w:id="15" w:name="_Toc222197736"/>
      <w:bookmarkStart w:id="16" w:name="_Toc258875384"/>
      <w:bookmarkStart w:id="17" w:name="_Toc223149626"/>
      <w:bookmarkStart w:id="18" w:name="_Toc164852991"/>
      <w:bookmarkStart w:id="19" w:name="_Toc255637717"/>
      <w:bookmarkStart w:id="20" w:name="_Toc161544034"/>
      <w:r>
        <w:rPr>
          <w:rFonts w:hint="eastAsia" w:ascii="宋体" w:hAnsi="宋体"/>
          <w:sz w:val="32"/>
          <w:szCs w:val="32"/>
        </w:rPr>
        <w:t>封面格式：</w:t>
      </w:r>
      <w:bookmarkEnd w:id="9"/>
      <w:bookmarkEnd w:id="10"/>
      <w:bookmarkEnd w:id="11"/>
      <w:bookmarkEnd w:id="12"/>
      <w:bookmarkEnd w:id="13"/>
      <w:bookmarkEnd w:id="14"/>
      <w:bookmarkEnd w:id="15"/>
      <w:bookmarkEnd w:id="16"/>
      <w:bookmarkEnd w:id="17"/>
      <w:bookmarkEnd w:id="18"/>
      <w:bookmarkEnd w:id="19"/>
      <w:bookmarkEnd w:id="20"/>
    </w:p>
    <w:p>
      <w:pPr>
        <w:tabs>
          <w:tab w:val="left" w:pos="900"/>
        </w:tabs>
        <w:spacing w:line="560" w:lineRule="exact"/>
        <w:ind w:firstLine="3196" w:firstLineChars="995"/>
        <w:rPr>
          <w:rFonts w:hint="eastAsia" w:ascii="宋体" w:hAnsi="宋体"/>
          <w:b/>
          <w:sz w:val="32"/>
          <w:szCs w:val="32"/>
        </w:rPr>
      </w:pPr>
    </w:p>
    <w:p>
      <w:pPr>
        <w:tabs>
          <w:tab w:val="left" w:pos="900"/>
        </w:tabs>
        <w:spacing w:line="560" w:lineRule="exact"/>
        <w:ind w:firstLine="3196" w:firstLineChars="995"/>
        <w:rPr>
          <w:rFonts w:hint="eastAsia" w:ascii="宋体" w:hAnsi="宋体"/>
          <w:b/>
          <w:sz w:val="32"/>
          <w:szCs w:val="32"/>
          <w:lang w:val="en-US" w:eastAsia="zh-CN"/>
        </w:rPr>
      </w:pPr>
      <w:r>
        <w:rPr>
          <w:rFonts w:hint="eastAsia" w:ascii="宋体" w:hAnsi="宋体"/>
          <w:b/>
          <w:sz w:val="32"/>
          <w:szCs w:val="32"/>
        </w:rPr>
        <w:t>报价</w:t>
      </w:r>
      <w:r>
        <w:rPr>
          <w:rFonts w:hint="eastAsia" w:ascii="宋体" w:hAnsi="宋体"/>
          <w:b/>
          <w:sz w:val="32"/>
          <w:szCs w:val="32"/>
          <w:lang w:val="en-US" w:eastAsia="zh-CN"/>
        </w:rPr>
        <w:t>文件</w:t>
      </w:r>
    </w:p>
    <w:p>
      <w:pPr>
        <w:tabs>
          <w:tab w:val="left" w:pos="900"/>
        </w:tabs>
        <w:spacing w:line="560" w:lineRule="exact"/>
        <w:ind w:firstLine="3592" w:firstLineChars="1497"/>
        <w:rPr>
          <w:rFonts w:ascii="宋体" w:hAnsi="宋体"/>
          <w:sz w:val="24"/>
        </w:rPr>
      </w:pPr>
    </w:p>
    <w:p>
      <w:pPr>
        <w:tabs>
          <w:tab w:val="left" w:pos="900"/>
        </w:tabs>
        <w:spacing w:line="440" w:lineRule="exact"/>
        <w:rPr>
          <w:rFonts w:ascii="宋体" w:hAnsi="宋体"/>
          <w:sz w:val="24"/>
        </w:rPr>
      </w:pPr>
    </w:p>
    <w:p>
      <w:pPr>
        <w:tabs>
          <w:tab w:val="left" w:pos="900"/>
        </w:tabs>
        <w:spacing w:line="1000" w:lineRule="exact"/>
        <w:ind w:firstLine="1561" w:firstLineChars="648"/>
        <w:rPr>
          <w:rFonts w:ascii="宋体" w:hAnsi="宋体"/>
          <w:b/>
          <w:sz w:val="24"/>
        </w:rPr>
      </w:pPr>
      <w:r>
        <w:rPr>
          <w:rFonts w:hint="eastAsia" w:ascii="宋体" w:hAnsi="宋体"/>
          <w:b/>
          <w:sz w:val="24"/>
        </w:rPr>
        <w:t>项目名称：</w:t>
      </w:r>
    </w:p>
    <w:p>
      <w:pPr>
        <w:tabs>
          <w:tab w:val="left" w:pos="900"/>
        </w:tabs>
        <w:spacing w:line="1000" w:lineRule="exact"/>
        <w:ind w:firstLine="1561" w:firstLineChars="648"/>
        <w:rPr>
          <w:rFonts w:ascii="宋体" w:hAnsi="宋体"/>
          <w:b/>
          <w:sz w:val="24"/>
        </w:rPr>
      </w:pPr>
      <w:r>
        <w:rPr>
          <w:rFonts w:hint="eastAsia" w:ascii="宋体" w:hAnsi="宋体"/>
          <w:b/>
          <w:sz w:val="24"/>
        </w:rPr>
        <w:t>询价编号：2022-FZSWXXZX-0</w:t>
      </w:r>
      <w:bookmarkStart w:id="21" w:name="_GoBack"/>
      <w:bookmarkEnd w:id="21"/>
      <w:r>
        <w:rPr>
          <w:rFonts w:hint="eastAsia" w:ascii="宋体" w:hAnsi="宋体"/>
          <w:b/>
          <w:sz w:val="24"/>
        </w:rPr>
        <w:t>02</w:t>
      </w:r>
    </w:p>
    <w:p>
      <w:pPr>
        <w:tabs>
          <w:tab w:val="left" w:pos="900"/>
        </w:tabs>
        <w:spacing w:line="1000" w:lineRule="exact"/>
        <w:ind w:firstLine="1561" w:firstLineChars="648"/>
        <w:rPr>
          <w:rFonts w:ascii="宋体" w:hAnsi="宋体"/>
          <w:b/>
          <w:sz w:val="24"/>
        </w:rPr>
      </w:pPr>
    </w:p>
    <w:p>
      <w:pPr>
        <w:tabs>
          <w:tab w:val="left" w:pos="900"/>
          <w:tab w:val="left" w:pos="6840"/>
        </w:tabs>
        <w:spacing w:line="1000" w:lineRule="exact"/>
        <w:ind w:firstLine="1561" w:firstLineChars="648"/>
        <w:rPr>
          <w:rFonts w:ascii="宋体" w:hAnsi="宋体"/>
          <w:b/>
          <w:sz w:val="24"/>
          <w:u w:val="single"/>
        </w:rPr>
      </w:pPr>
      <w:r>
        <w:rPr>
          <w:rFonts w:hint="eastAsia" w:ascii="宋体" w:hAnsi="宋体"/>
          <w:b/>
          <w:sz w:val="24"/>
        </w:rPr>
        <w:t>报价人名称：</w:t>
      </w:r>
    </w:p>
    <w:p>
      <w:pPr>
        <w:tabs>
          <w:tab w:val="left" w:pos="900"/>
          <w:tab w:val="left" w:pos="6840"/>
        </w:tabs>
        <w:spacing w:line="1000" w:lineRule="exact"/>
        <w:ind w:firstLine="1561" w:firstLineChars="648"/>
        <w:rPr>
          <w:rFonts w:ascii="宋体" w:hAnsi="宋体"/>
          <w:b/>
          <w:sz w:val="24"/>
          <w:u w:val="single"/>
        </w:rPr>
      </w:pPr>
      <w:r>
        <w:rPr>
          <w:rFonts w:hint="eastAsia" w:ascii="宋体" w:hAnsi="宋体"/>
          <w:b/>
          <w:sz w:val="24"/>
        </w:rPr>
        <w:t>地     址：</w:t>
      </w:r>
    </w:p>
    <w:p>
      <w:pPr>
        <w:numPr>
          <w:ilvl w:val="255"/>
          <w:numId w:val="0"/>
        </w:numPr>
        <w:tabs>
          <w:tab w:val="left" w:pos="900"/>
          <w:tab w:val="left" w:pos="6840"/>
        </w:tabs>
        <w:spacing w:line="1000" w:lineRule="exact"/>
        <w:ind w:firstLine="1561" w:firstLineChars="648"/>
        <w:rPr>
          <w:rFonts w:ascii="宋体" w:hAnsi="宋体"/>
          <w:b/>
          <w:sz w:val="24"/>
          <w:u w:val="single"/>
        </w:rPr>
      </w:pPr>
      <w:r>
        <w:rPr>
          <w:rFonts w:hint="eastAsia" w:ascii="宋体" w:hAnsi="宋体"/>
          <w:b/>
          <w:sz w:val="24"/>
        </w:rPr>
        <w:t>日     期：</w:t>
      </w:r>
    </w:p>
    <w:p>
      <w:pPr>
        <w:numPr>
          <w:ilvl w:val="255"/>
          <w:numId w:val="0"/>
        </w:numPr>
        <w:rPr>
          <w:sz w:val="24"/>
        </w:rPr>
        <w:sectPr>
          <w:pgSz w:w="11906" w:h="16838"/>
          <w:pgMar w:top="1440" w:right="1800" w:bottom="1440" w:left="1800" w:header="851" w:footer="992" w:gutter="0"/>
          <w:cols w:space="720" w:num="1"/>
          <w:docGrid w:type="lines" w:linePitch="312" w:charSpace="0"/>
        </w:sectPr>
      </w:pPr>
      <w:r>
        <w:rPr>
          <w:rFonts w:hint="eastAsia" w:ascii="宋体" w:hAnsi="宋体"/>
          <w:b/>
          <w:sz w:val="24"/>
          <w:u w:val="single"/>
        </w:rPr>
        <w:br w:type="page"/>
      </w:r>
    </w:p>
    <w:tbl>
      <w:tblPr>
        <w:tblStyle w:val="5"/>
        <w:tblW w:w="582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8"/>
        <w:gridCol w:w="2162"/>
        <w:gridCol w:w="2139"/>
        <w:gridCol w:w="2006"/>
        <w:gridCol w:w="927"/>
        <w:gridCol w:w="927"/>
        <w:gridCol w:w="11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5000" w:type="pct"/>
            <w:gridSpan w:val="7"/>
            <w:shd w:val="clear" w:color="auto" w:fill="auto"/>
            <w:vAlign w:val="center"/>
          </w:tcPr>
          <w:p>
            <w:pPr>
              <w:widowControl/>
              <w:jc w:val="center"/>
              <w:rPr>
                <w:rFonts w:hint="eastAsia" w:eastAsia="Adobe 楷体 Std R" w:cs="宋体" w:asciiTheme="minorEastAsia" w:hAnsiTheme="minorEastAsia"/>
                <w:b/>
                <w:bCs/>
                <w:color w:val="000000"/>
                <w:kern w:val="0"/>
                <w:sz w:val="24"/>
                <w:szCs w:val="24"/>
                <w:lang w:val="en-US" w:eastAsia="zh-CN"/>
              </w:rPr>
            </w:pPr>
            <w:r>
              <w:rPr>
                <w:rFonts w:hint="eastAsia" w:eastAsia="Adobe 楷体 Std R" w:cs="宋体" w:asciiTheme="minorEastAsia" w:hAnsiTheme="minorEastAsia"/>
                <w:b/>
                <w:bCs/>
                <w:color w:val="000000"/>
                <w:kern w:val="0"/>
                <w:sz w:val="28"/>
                <w:szCs w:val="28"/>
                <w:lang w:val="en-US" w:eastAsia="zh-CN"/>
              </w:rPr>
              <w:t>报价细明表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312" w:type="pct"/>
            <w:shd w:val="clear" w:color="auto" w:fill="auto"/>
            <w:vAlign w:val="center"/>
          </w:tcPr>
          <w:p>
            <w:pPr>
              <w:widowControl/>
              <w:jc w:val="center"/>
              <w:rPr>
                <w:rFonts w:cs="宋体" w:asciiTheme="minorEastAsia" w:hAnsiTheme="minorEastAsia"/>
                <w:b/>
                <w:bCs/>
                <w:color w:val="000000"/>
                <w:kern w:val="0"/>
                <w:sz w:val="24"/>
                <w:szCs w:val="24"/>
              </w:rPr>
            </w:pPr>
            <w:r>
              <w:rPr>
                <w:rFonts w:hint="eastAsia" w:cs="宋体" w:asciiTheme="minorEastAsia" w:hAnsiTheme="minorEastAsia"/>
                <w:b/>
                <w:bCs/>
                <w:color w:val="000000"/>
                <w:kern w:val="0"/>
                <w:sz w:val="24"/>
                <w:szCs w:val="24"/>
              </w:rPr>
              <w:t>序号</w:t>
            </w:r>
          </w:p>
        </w:tc>
        <w:tc>
          <w:tcPr>
            <w:tcW w:w="1090" w:type="pct"/>
            <w:shd w:val="clear" w:color="auto" w:fill="auto"/>
            <w:vAlign w:val="center"/>
          </w:tcPr>
          <w:p>
            <w:pPr>
              <w:widowControl/>
              <w:jc w:val="center"/>
              <w:rPr>
                <w:rFonts w:cs="宋体" w:asciiTheme="minorEastAsia" w:hAnsiTheme="minorEastAsia"/>
                <w:b/>
                <w:bCs/>
                <w:color w:val="000000"/>
                <w:kern w:val="0"/>
                <w:sz w:val="24"/>
                <w:szCs w:val="24"/>
              </w:rPr>
            </w:pPr>
            <w:r>
              <w:rPr>
                <w:rFonts w:hint="eastAsia" w:cs="宋体" w:asciiTheme="minorEastAsia" w:hAnsiTheme="minorEastAsia"/>
                <w:b/>
                <w:bCs/>
                <w:color w:val="000000"/>
                <w:kern w:val="0"/>
                <w:sz w:val="24"/>
                <w:szCs w:val="24"/>
              </w:rPr>
              <w:t>研究内容</w:t>
            </w:r>
          </w:p>
        </w:tc>
        <w:tc>
          <w:tcPr>
            <w:tcW w:w="1078" w:type="pct"/>
            <w:vAlign w:val="center"/>
          </w:tcPr>
          <w:p>
            <w:pPr>
              <w:widowControl/>
              <w:jc w:val="center"/>
              <w:rPr>
                <w:rFonts w:hint="eastAsia" w:cs="宋体" w:asciiTheme="minorEastAsia" w:hAnsiTheme="minorEastAsia"/>
                <w:b/>
                <w:bCs/>
                <w:color w:val="000000"/>
                <w:kern w:val="0"/>
                <w:sz w:val="24"/>
                <w:szCs w:val="24"/>
              </w:rPr>
            </w:pPr>
            <w:r>
              <w:rPr>
                <w:rFonts w:hint="eastAsia" w:cs="宋体" w:asciiTheme="minorEastAsia" w:hAnsiTheme="minorEastAsia"/>
                <w:b/>
                <w:bCs/>
                <w:color w:val="000000"/>
                <w:kern w:val="0"/>
                <w:sz w:val="24"/>
                <w:szCs w:val="24"/>
              </w:rPr>
              <w:t>研究目标</w:t>
            </w:r>
          </w:p>
        </w:tc>
        <w:tc>
          <w:tcPr>
            <w:tcW w:w="1009" w:type="pct"/>
            <w:shd w:val="clear" w:color="auto" w:fill="auto"/>
            <w:vAlign w:val="center"/>
          </w:tcPr>
          <w:p>
            <w:pPr>
              <w:widowControl/>
              <w:jc w:val="center"/>
              <w:rPr>
                <w:rFonts w:cs="宋体" w:asciiTheme="minorEastAsia" w:hAnsiTheme="minorEastAsia"/>
                <w:b/>
                <w:bCs/>
                <w:color w:val="000000"/>
                <w:kern w:val="0"/>
                <w:sz w:val="24"/>
                <w:szCs w:val="24"/>
              </w:rPr>
            </w:pPr>
            <w:r>
              <w:rPr>
                <w:rFonts w:hint="eastAsia" w:cs="宋体" w:asciiTheme="minorEastAsia" w:hAnsiTheme="minorEastAsia"/>
                <w:b/>
                <w:bCs/>
                <w:color w:val="000000"/>
                <w:kern w:val="0"/>
                <w:sz w:val="24"/>
                <w:szCs w:val="24"/>
              </w:rPr>
              <w:t>人力单价</w:t>
            </w:r>
          </w:p>
          <w:p>
            <w:pPr>
              <w:widowControl/>
              <w:jc w:val="center"/>
              <w:rPr>
                <w:rFonts w:hint="eastAsia" w:cs="宋体" w:asciiTheme="minorEastAsia" w:hAnsiTheme="minorEastAsia"/>
                <w:b/>
                <w:bCs/>
                <w:color w:val="000000"/>
                <w:kern w:val="0"/>
                <w:sz w:val="24"/>
                <w:szCs w:val="24"/>
              </w:rPr>
            </w:pPr>
            <w:r>
              <w:rPr>
                <w:rFonts w:hint="eastAsia" w:cs="宋体" w:asciiTheme="minorEastAsia" w:hAnsiTheme="minorEastAsia"/>
                <w:b/>
                <w:bCs/>
                <w:color w:val="000000"/>
                <w:kern w:val="0"/>
                <w:sz w:val="24"/>
                <w:szCs w:val="24"/>
              </w:rPr>
              <w:t>（元/人/天）</w:t>
            </w:r>
          </w:p>
        </w:tc>
        <w:tc>
          <w:tcPr>
            <w:tcW w:w="467" w:type="pct"/>
            <w:vAlign w:val="center"/>
          </w:tcPr>
          <w:p>
            <w:pPr>
              <w:widowControl/>
              <w:jc w:val="center"/>
              <w:rPr>
                <w:rFonts w:hint="eastAsia" w:cs="宋体" w:asciiTheme="minorEastAsia" w:hAnsiTheme="minorEastAsia"/>
                <w:b/>
                <w:bCs/>
                <w:color w:val="000000"/>
                <w:kern w:val="0"/>
                <w:sz w:val="24"/>
                <w:szCs w:val="24"/>
              </w:rPr>
            </w:pPr>
            <w:r>
              <w:rPr>
                <w:rFonts w:hint="eastAsia" w:cs="宋体" w:asciiTheme="minorEastAsia" w:hAnsiTheme="minorEastAsia"/>
                <w:b/>
                <w:bCs/>
                <w:color w:val="000000"/>
                <w:kern w:val="0"/>
                <w:sz w:val="24"/>
                <w:szCs w:val="24"/>
              </w:rPr>
              <w:t>人数</w:t>
            </w:r>
          </w:p>
        </w:tc>
        <w:tc>
          <w:tcPr>
            <w:tcW w:w="467" w:type="pct"/>
            <w:shd w:val="clear" w:color="auto" w:fill="auto"/>
            <w:vAlign w:val="center"/>
          </w:tcPr>
          <w:p>
            <w:pPr>
              <w:widowControl/>
              <w:jc w:val="center"/>
              <w:rPr>
                <w:rFonts w:cs="宋体" w:asciiTheme="minorEastAsia" w:hAnsiTheme="minorEastAsia"/>
                <w:b/>
                <w:bCs/>
                <w:color w:val="000000"/>
                <w:kern w:val="0"/>
                <w:sz w:val="24"/>
                <w:szCs w:val="24"/>
              </w:rPr>
            </w:pPr>
            <w:r>
              <w:rPr>
                <w:rFonts w:hint="eastAsia" w:cs="宋体" w:asciiTheme="minorEastAsia" w:hAnsiTheme="minorEastAsia"/>
                <w:b/>
                <w:bCs/>
                <w:color w:val="000000"/>
                <w:kern w:val="0"/>
                <w:sz w:val="24"/>
                <w:szCs w:val="24"/>
              </w:rPr>
              <w:t>工作天数</w:t>
            </w:r>
          </w:p>
        </w:tc>
        <w:tc>
          <w:tcPr>
            <w:tcW w:w="573" w:type="pct"/>
          </w:tcPr>
          <w:p>
            <w:pPr>
              <w:widowControl/>
              <w:jc w:val="center"/>
              <w:rPr>
                <w:rFonts w:hint="eastAsia" w:cs="宋体" w:asciiTheme="minorEastAsia" w:hAnsiTheme="minorEastAsia"/>
                <w:b/>
                <w:bCs/>
                <w:color w:val="000000"/>
                <w:kern w:val="0"/>
                <w:sz w:val="24"/>
                <w:szCs w:val="24"/>
              </w:rPr>
            </w:pPr>
            <w:r>
              <w:rPr>
                <w:rFonts w:hint="eastAsia" w:cs="宋体" w:asciiTheme="minorEastAsia" w:hAnsiTheme="minorEastAsia"/>
                <w:b/>
                <w:bCs/>
                <w:color w:val="000000"/>
                <w:kern w:val="0"/>
                <w:sz w:val="24"/>
                <w:szCs w:val="24"/>
              </w:rPr>
              <w:t>价格（元）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jc w:val="center"/>
        </w:trPr>
        <w:tc>
          <w:tcPr>
            <w:tcW w:w="312" w:type="pct"/>
            <w:shd w:val="clear" w:color="auto" w:fill="auto"/>
            <w:vAlign w:val="center"/>
          </w:tcPr>
          <w:p>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1</w:t>
            </w:r>
          </w:p>
        </w:tc>
        <w:tc>
          <w:tcPr>
            <w:tcW w:w="1090" w:type="pct"/>
            <w:shd w:val="clear" w:color="auto" w:fill="auto"/>
            <w:vAlign w:val="center"/>
          </w:tcPr>
          <w:p>
            <w:pPr>
              <w:widowControl/>
              <w:jc w:val="center"/>
              <w:rPr>
                <w:rFonts w:cs="宋体" w:asciiTheme="minorEastAsia" w:hAnsiTheme="minorEastAsia"/>
                <w:color w:val="000000"/>
                <w:kern w:val="0"/>
                <w:sz w:val="24"/>
                <w:szCs w:val="24"/>
              </w:rPr>
            </w:pPr>
            <w:r>
              <w:rPr>
                <w:rFonts w:hint="eastAsia" w:cs="仿宋" w:asciiTheme="minorEastAsia" w:hAnsiTheme="minorEastAsia"/>
                <w:sz w:val="24"/>
                <w:szCs w:val="24"/>
              </w:rPr>
              <w:t>水务行业信息化现状与研究</w:t>
            </w:r>
          </w:p>
        </w:tc>
        <w:tc>
          <w:tcPr>
            <w:tcW w:w="1078" w:type="pct"/>
            <w:vAlign w:val="center"/>
          </w:tcPr>
          <w:p>
            <w:pPr>
              <w:widowControl/>
              <w:jc w:val="left"/>
              <w:rPr>
                <w:rFonts w:cs="宋体" w:asciiTheme="minorEastAsia" w:hAnsiTheme="minorEastAsia"/>
                <w:color w:val="000000"/>
                <w:kern w:val="0"/>
                <w:sz w:val="24"/>
                <w:szCs w:val="24"/>
              </w:rPr>
            </w:pPr>
            <w:r>
              <w:rPr>
                <w:rFonts w:hint="eastAsia" w:cs="仿宋" w:asciiTheme="minorEastAsia" w:hAnsiTheme="minorEastAsia"/>
                <w:sz w:val="24"/>
                <w:szCs w:val="24"/>
              </w:rPr>
              <w:t>形成全面反映水务信息化现状的调研报告。</w:t>
            </w:r>
          </w:p>
        </w:tc>
        <w:tc>
          <w:tcPr>
            <w:tcW w:w="1009" w:type="pct"/>
            <w:shd w:val="clear" w:color="auto" w:fill="auto"/>
            <w:vAlign w:val="center"/>
          </w:tcPr>
          <w:p>
            <w:pPr>
              <w:widowControl/>
              <w:jc w:val="center"/>
              <w:rPr>
                <w:rFonts w:cs="宋体" w:asciiTheme="minorEastAsia" w:hAnsiTheme="minorEastAsia"/>
                <w:color w:val="000000"/>
                <w:kern w:val="0"/>
                <w:sz w:val="24"/>
                <w:szCs w:val="24"/>
              </w:rPr>
            </w:pPr>
          </w:p>
        </w:tc>
        <w:tc>
          <w:tcPr>
            <w:tcW w:w="467" w:type="pct"/>
            <w:vAlign w:val="center"/>
          </w:tcPr>
          <w:p>
            <w:pPr>
              <w:widowControl/>
              <w:jc w:val="both"/>
              <w:rPr>
                <w:rFonts w:cs="宋体" w:asciiTheme="minorEastAsia" w:hAnsiTheme="minorEastAsia"/>
                <w:color w:val="000000"/>
                <w:kern w:val="0"/>
                <w:sz w:val="24"/>
                <w:szCs w:val="24"/>
                <w:lang w:eastAsia="zh-Hans"/>
              </w:rPr>
            </w:pPr>
          </w:p>
        </w:tc>
        <w:tc>
          <w:tcPr>
            <w:tcW w:w="467" w:type="pct"/>
            <w:shd w:val="clear" w:color="auto" w:fill="auto"/>
            <w:vAlign w:val="center"/>
          </w:tcPr>
          <w:p>
            <w:pPr>
              <w:widowControl/>
              <w:jc w:val="center"/>
              <w:rPr>
                <w:rFonts w:cs="宋体" w:asciiTheme="minorEastAsia" w:hAnsiTheme="minorEastAsia"/>
                <w:color w:val="000000"/>
                <w:kern w:val="0"/>
                <w:sz w:val="24"/>
                <w:szCs w:val="24"/>
                <w:lang w:eastAsia="zh-Hans"/>
              </w:rPr>
            </w:pPr>
          </w:p>
        </w:tc>
        <w:tc>
          <w:tcPr>
            <w:tcW w:w="573" w:type="pct"/>
            <w:vAlign w:val="center"/>
          </w:tcPr>
          <w:p>
            <w:pPr>
              <w:widowControl/>
              <w:jc w:val="center"/>
              <w:rPr>
                <w:rFonts w:hint="eastAsia" w:cs="宋体" w:asciiTheme="minorEastAsia" w:hAnsiTheme="minorEastAsia"/>
                <w:color w:val="000000"/>
                <w:kern w:val="0"/>
                <w:sz w:val="24"/>
                <w:szCs w:val="24"/>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1" w:hRule="atLeast"/>
          <w:jc w:val="center"/>
        </w:trPr>
        <w:tc>
          <w:tcPr>
            <w:tcW w:w="312" w:type="pct"/>
            <w:shd w:val="clear" w:color="auto" w:fill="auto"/>
            <w:vAlign w:val="center"/>
          </w:tcPr>
          <w:p>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2</w:t>
            </w:r>
          </w:p>
        </w:tc>
        <w:tc>
          <w:tcPr>
            <w:tcW w:w="1090" w:type="pct"/>
            <w:shd w:val="clear" w:color="auto" w:fill="auto"/>
            <w:vAlign w:val="center"/>
          </w:tcPr>
          <w:p>
            <w:pPr>
              <w:widowControl/>
              <w:jc w:val="center"/>
              <w:rPr>
                <w:rFonts w:cs="宋体" w:asciiTheme="minorEastAsia" w:hAnsiTheme="minorEastAsia"/>
                <w:color w:val="000000"/>
                <w:kern w:val="0"/>
                <w:sz w:val="24"/>
                <w:szCs w:val="24"/>
              </w:rPr>
            </w:pPr>
            <w:r>
              <w:rPr>
                <w:rFonts w:hint="eastAsia" w:cs="仿宋" w:asciiTheme="minorEastAsia" w:hAnsiTheme="minorEastAsia"/>
                <w:sz w:val="24"/>
                <w:szCs w:val="24"/>
              </w:rPr>
              <w:t>相关行业（电力、燃气等公用事业）信息安全现状与分析</w:t>
            </w:r>
          </w:p>
        </w:tc>
        <w:tc>
          <w:tcPr>
            <w:tcW w:w="1078" w:type="pct"/>
            <w:vAlign w:val="center"/>
          </w:tcPr>
          <w:p>
            <w:pPr>
              <w:widowControl/>
              <w:jc w:val="left"/>
              <w:rPr>
                <w:rFonts w:cs="宋体" w:asciiTheme="minorEastAsia" w:hAnsiTheme="minorEastAsia"/>
                <w:kern w:val="0"/>
                <w:sz w:val="24"/>
                <w:szCs w:val="24"/>
              </w:rPr>
            </w:pPr>
            <w:r>
              <w:rPr>
                <w:rFonts w:hint="eastAsia" w:cs="仿宋" w:asciiTheme="minorEastAsia" w:hAnsiTheme="minorEastAsia"/>
                <w:sz w:val="24"/>
                <w:szCs w:val="24"/>
              </w:rPr>
              <w:t>对相关行业信息安全现状、技术规范、方案选择进行分析，形成解读报告。</w:t>
            </w:r>
          </w:p>
        </w:tc>
        <w:tc>
          <w:tcPr>
            <w:tcW w:w="1009" w:type="pct"/>
            <w:shd w:val="clear" w:color="auto" w:fill="auto"/>
            <w:vAlign w:val="center"/>
          </w:tcPr>
          <w:p>
            <w:pPr>
              <w:widowControl/>
              <w:jc w:val="center"/>
              <w:rPr>
                <w:rFonts w:cs="宋体" w:asciiTheme="minorEastAsia" w:hAnsiTheme="minorEastAsia"/>
                <w:kern w:val="0"/>
                <w:sz w:val="24"/>
                <w:szCs w:val="24"/>
              </w:rPr>
            </w:pPr>
          </w:p>
        </w:tc>
        <w:tc>
          <w:tcPr>
            <w:tcW w:w="467" w:type="pct"/>
            <w:vAlign w:val="center"/>
          </w:tcPr>
          <w:p>
            <w:pPr>
              <w:widowControl/>
              <w:jc w:val="center"/>
              <w:rPr>
                <w:rFonts w:cs="宋体" w:asciiTheme="minorEastAsia" w:hAnsiTheme="minorEastAsia"/>
                <w:color w:val="000000"/>
                <w:kern w:val="0"/>
                <w:sz w:val="24"/>
                <w:szCs w:val="24"/>
                <w:lang w:eastAsia="zh-Hans"/>
              </w:rPr>
            </w:pPr>
          </w:p>
        </w:tc>
        <w:tc>
          <w:tcPr>
            <w:tcW w:w="467" w:type="pct"/>
            <w:shd w:val="clear" w:color="auto" w:fill="auto"/>
            <w:vAlign w:val="center"/>
          </w:tcPr>
          <w:p>
            <w:pPr>
              <w:widowControl/>
              <w:jc w:val="center"/>
              <w:rPr>
                <w:rFonts w:cs="宋体" w:asciiTheme="minorEastAsia" w:hAnsiTheme="minorEastAsia"/>
                <w:color w:val="000000"/>
                <w:kern w:val="0"/>
                <w:sz w:val="24"/>
                <w:szCs w:val="24"/>
                <w:lang w:eastAsia="zh-Hans"/>
              </w:rPr>
            </w:pPr>
          </w:p>
        </w:tc>
        <w:tc>
          <w:tcPr>
            <w:tcW w:w="573" w:type="pct"/>
            <w:vAlign w:val="center"/>
          </w:tcPr>
          <w:p>
            <w:pPr>
              <w:widowControl/>
              <w:jc w:val="center"/>
              <w:rPr>
                <w:rFonts w:cs="宋体" w:asciiTheme="minorEastAsia" w:hAnsiTheme="minorEastAsia"/>
                <w:color w:val="000000"/>
                <w:kern w:val="0"/>
                <w:sz w:val="24"/>
                <w:szCs w:val="24"/>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6" w:hRule="atLeast"/>
          <w:jc w:val="center"/>
        </w:trPr>
        <w:tc>
          <w:tcPr>
            <w:tcW w:w="312" w:type="pct"/>
            <w:shd w:val="clear" w:color="auto" w:fill="auto"/>
            <w:vAlign w:val="center"/>
          </w:tcPr>
          <w:p>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3</w:t>
            </w:r>
          </w:p>
        </w:tc>
        <w:tc>
          <w:tcPr>
            <w:tcW w:w="1090" w:type="pct"/>
            <w:shd w:val="clear" w:color="auto" w:fill="auto"/>
            <w:vAlign w:val="center"/>
          </w:tcPr>
          <w:p>
            <w:pPr>
              <w:widowControl/>
              <w:jc w:val="center"/>
              <w:rPr>
                <w:rFonts w:cs="宋体" w:asciiTheme="minorEastAsia" w:hAnsiTheme="minorEastAsia"/>
                <w:color w:val="000000"/>
                <w:kern w:val="0"/>
                <w:sz w:val="24"/>
                <w:szCs w:val="24"/>
              </w:rPr>
            </w:pPr>
            <w:r>
              <w:rPr>
                <w:rFonts w:hint="eastAsia" w:cs="仿宋" w:asciiTheme="minorEastAsia" w:hAnsiTheme="minorEastAsia"/>
                <w:sz w:val="24"/>
                <w:szCs w:val="24"/>
              </w:rPr>
              <w:t>福州水务集团信息安全调研与存在问题分析</w:t>
            </w:r>
          </w:p>
        </w:tc>
        <w:tc>
          <w:tcPr>
            <w:tcW w:w="1078" w:type="pct"/>
            <w:vAlign w:val="center"/>
          </w:tcPr>
          <w:p>
            <w:pPr>
              <w:widowControl/>
              <w:jc w:val="left"/>
              <w:rPr>
                <w:rFonts w:cs="宋体" w:asciiTheme="minorEastAsia" w:hAnsiTheme="minorEastAsia"/>
                <w:kern w:val="0"/>
                <w:sz w:val="24"/>
                <w:szCs w:val="24"/>
              </w:rPr>
            </w:pPr>
            <w:r>
              <w:rPr>
                <w:rFonts w:hint="eastAsia" w:cs="仿宋" w:asciiTheme="minorEastAsia" w:hAnsiTheme="minorEastAsia"/>
                <w:sz w:val="24"/>
                <w:szCs w:val="24"/>
              </w:rPr>
              <w:t>形成福州水务集团信息安全评估报告。</w:t>
            </w:r>
          </w:p>
        </w:tc>
        <w:tc>
          <w:tcPr>
            <w:tcW w:w="1009" w:type="pct"/>
            <w:shd w:val="clear" w:color="auto" w:fill="auto"/>
            <w:vAlign w:val="center"/>
          </w:tcPr>
          <w:p>
            <w:pPr>
              <w:widowControl/>
              <w:jc w:val="center"/>
              <w:rPr>
                <w:rFonts w:cs="宋体" w:asciiTheme="minorEastAsia" w:hAnsiTheme="minorEastAsia"/>
                <w:kern w:val="0"/>
                <w:sz w:val="24"/>
                <w:szCs w:val="24"/>
              </w:rPr>
            </w:pPr>
          </w:p>
        </w:tc>
        <w:tc>
          <w:tcPr>
            <w:tcW w:w="467" w:type="pct"/>
            <w:vAlign w:val="center"/>
          </w:tcPr>
          <w:p>
            <w:pPr>
              <w:widowControl/>
              <w:jc w:val="center"/>
              <w:rPr>
                <w:rFonts w:cs="宋体" w:asciiTheme="minorEastAsia" w:hAnsiTheme="minorEastAsia"/>
                <w:color w:val="000000"/>
                <w:kern w:val="0"/>
                <w:sz w:val="24"/>
                <w:szCs w:val="24"/>
                <w:lang w:eastAsia="zh-Hans"/>
              </w:rPr>
            </w:pPr>
          </w:p>
        </w:tc>
        <w:tc>
          <w:tcPr>
            <w:tcW w:w="467" w:type="pct"/>
            <w:shd w:val="clear" w:color="auto" w:fill="auto"/>
            <w:vAlign w:val="center"/>
          </w:tcPr>
          <w:p>
            <w:pPr>
              <w:widowControl/>
              <w:jc w:val="both"/>
              <w:rPr>
                <w:rFonts w:cs="宋体" w:asciiTheme="minorEastAsia" w:hAnsiTheme="minorEastAsia"/>
                <w:color w:val="000000"/>
                <w:kern w:val="0"/>
                <w:sz w:val="24"/>
                <w:szCs w:val="24"/>
                <w:lang w:eastAsia="zh-Hans"/>
              </w:rPr>
            </w:pPr>
          </w:p>
        </w:tc>
        <w:tc>
          <w:tcPr>
            <w:tcW w:w="573" w:type="pct"/>
            <w:vAlign w:val="center"/>
          </w:tcPr>
          <w:p>
            <w:pPr>
              <w:widowControl/>
              <w:jc w:val="center"/>
              <w:rPr>
                <w:rFonts w:cs="宋体" w:asciiTheme="minorEastAsia" w:hAnsiTheme="minorEastAsia"/>
                <w:color w:val="000000"/>
                <w:kern w:val="0"/>
                <w:sz w:val="24"/>
                <w:szCs w:val="24"/>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6" w:hRule="atLeast"/>
          <w:jc w:val="center"/>
        </w:trPr>
        <w:tc>
          <w:tcPr>
            <w:tcW w:w="312" w:type="pct"/>
            <w:shd w:val="clear" w:color="auto" w:fill="auto"/>
            <w:vAlign w:val="center"/>
          </w:tcPr>
          <w:p>
            <w:pPr>
              <w:widowControl/>
              <w:jc w:val="center"/>
              <w:rPr>
                <w:rFonts w:hint="eastAsia" w:cs="仿宋" w:asciiTheme="minorEastAsia" w:hAnsiTheme="minorEastAsia"/>
                <w:sz w:val="24"/>
                <w:szCs w:val="24"/>
              </w:rPr>
            </w:pPr>
            <w:r>
              <w:rPr>
                <w:rFonts w:hint="eastAsia" w:cs="仿宋" w:asciiTheme="minorEastAsia" w:hAnsiTheme="minorEastAsia"/>
                <w:sz w:val="24"/>
                <w:szCs w:val="24"/>
              </w:rPr>
              <w:t>4</w:t>
            </w:r>
          </w:p>
        </w:tc>
        <w:tc>
          <w:tcPr>
            <w:tcW w:w="1090" w:type="pct"/>
            <w:shd w:val="clear" w:color="auto" w:fill="auto"/>
            <w:vAlign w:val="center"/>
          </w:tcPr>
          <w:p>
            <w:pPr>
              <w:widowControl/>
              <w:jc w:val="center"/>
              <w:rPr>
                <w:rFonts w:hint="eastAsia" w:cs="仿宋" w:asciiTheme="minorEastAsia" w:hAnsiTheme="minorEastAsia"/>
                <w:sz w:val="24"/>
                <w:szCs w:val="24"/>
              </w:rPr>
            </w:pPr>
            <w:r>
              <w:rPr>
                <w:rFonts w:hint="eastAsia" w:cs="仿宋" w:asciiTheme="minorEastAsia" w:hAnsiTheme="minorEastAsia"/>
                <w:sz w:val="24"/>
                <w:szCs w:val="24"/>
              </w:rPr>
              <w:t>福州水务集团信息安全策略建设</w:t>
            </w:r>
          </w:p>
        </w:tc>
        <w:tc>
          <w:tcPr>
            <w:tcW w:w="1078" w:type="pct"/>
            <w:vAlign w:val="center"/>
          </w:tcPr>
          <w:p>
            <w:pPr>
              <w:widowControl/>
              <w:jc w:val="left"/>
              <w:rPr>
                <w:rFonts w:hint="eastAsia" w:cs="宋体" w:asciiTheme="minorEastAsia" w:hAnsiTheme="minorEastAsia"/>
                <w:kern w:val="0"/>
                <w:sz w:val="24"/>
                <w:szCs w:val="24"/>
              </w:rPr>
            </w:pPr>
            <w:r>
              <w:rPr>
                <w:rFonts w:hint="eastAsia" w:cs="宋体" w:asciiTheme="minorEastAsia" w:hAnsiTheme="minorEastAsia"/>
                <w:kern w:val="0"/>
                <w:sz w:val="24"/>
                <w:szCs w:val="24"/>
              </w:rPr>
              <w:t>形成福州水务集团信息化自主可控评估报告。</w:t>
            </w:r>
          </w:p>
        </w:tc>
        <w:tc>
          <w:tcPr>
            <w:tcW w:w="1009" w:type="pct"/>
            <w:shd w:val="clear" w:color="auto" w:fill="auto"/>
            <w:vAlign w:val="center"/>
          </w:tcPr>
          <w:p>
            <w:pPr>
              <w:widowControl/>
              <w:jc w:val="center"/>
              <w:rPr>
                <w:rFonts w:cs="宋体" w:asciiTheme="minorEastAsia" w:hAnsiTheme="minorEastAsia"/>
                <w:kern w:val="0"/>
                <w:sz w:val="24"/>
                <w:szCs w:val="24"/>
              </w:rPr>
            </w:pPr>
          </w:p>
        </w:tc>
        <w:tc>
          <w:tcPr>
            <w:tcW w:w="467" w:type="pct"/>
            <w:vAlign w:val="center"/>
          </w:tcPr>
          <w:p>
            <w:pPr>
              <w:widowControl/>
              <w:jc w:val="center"/>
              <w:rPr>
                <w:rFonts w:cs="宋体" w:asciiTheme="minorEastAsia" w:hAnsiTheme="minorEastAsia"/>
                <w:color w:val="000000"/>
                <w:kern w:val="0"/>
                <w:sz w:val="24"/>
                <w:szCs w:val="24"/>
                <w:lang w:eastAsia="zh-Hans"/>
              </w:rPr>
            </w:pPr>
          </w:p>
        </w:tc>
        <w:tc>
          <w:tcPr>
            <w:tcW w:w="467" w:type="pct"/>
            <w:shd w:val="clear" w:color="auto" w:fill="auto"/>
            <w:vAlign w:val="center"/>
          </w:tcPr>
          <w:p>
            <w:pPr>
              <w:widowControl/>
              <w:jc w:val="center"/>
              <w:rPr>
                <w:rFonts w:hint="eastAsia" w:cs="宋体" w:asciiTheme="minorEastAsia" w:hAnsiTheme="minorEastAsia"/>
                <w:color w:val="000000"/>
                <w:kern w:val="0"/>
                <w:sz w:val="24"/>
                <w:szCs w:val="24"/>
                <w:lang w:eastAsia="zh-Hans"/>
              </w:rPr>
            </w:pPr>
          </w:p>
        </w:tc>
        <w:tc>
          <w:tcPr>
            <w:tcW w:w="573" w:type="pct"/>
            <w:vAlign w:val="center"/>
          </w:tcPr>
          <w:p>
            <w:pPr>
              <w:widowControl/>
              <w:jc w:val="center"/>
              <w:rPr>
                <w:rFonts w:hint="eastAsia" w:cs="宋体" w:asciiTheme="minorEastAsia" w:hAnsiTheme="minorEastAsia"/>
                <w:color w:val="000000"/>
                <w:kern w:val="0"/>
                <w:sz w:val="24"/>
                <w:szCs w:val="24"/>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5" w:hRule="atLeast"/>
          <w:jc w:val="center"/>
        </w:trPr>
        <w:tc>
          <w:tcPr>
            <w:tcW w:w="312" w:type="pct"/>
            <w:shd w:val="clear" w:color="auto" w:fill="auto"/>
            <w:vAlign w:val="center"/>
          </w:tcPr>
          <w:p>
            <w:pPr>
              <w:widowControl/>
              <w:jc w:val="center"/>
              <w:rPr>
                <w:rFonts w:hint="eastAsia" w:cs="仿宋" w:asciiTheme="minorEastAsia" w:hAnsiTheme="minorEastAsia"/>
                <w:sz w:val="24"/>
                <w:szCs w:val="24"/>
              </w:rPr>
            </w:pPr>
            <w:r>
              <w:rPr>
                <w:rFonts w:hint="eastAsia" w:cs="仿宋" w:asciiTheme="minorEastAsia" w:hAnsiTheme="minorEastAsia"/>
                <w:sz w:val="24"/>
                <w:szCs w:val="24"/>
              </w:rPr>
              <w:t>5</w:t>
            </w:r>
          </w:p>
        </w:tc>
        <w:tc>
          <w:tcPr>
            <w:tcW w:w="1090" w:type="pct"/>
            <w:shd w:val="clear" w:color="auto" w:fill="auto"/>
            <w:vAlign w:val="center"/>
          </w:tcPr>
          <w:p>
            <w:pPr>
              <w:widowControl/>
              <w:jc w:val="center"/>
              <w:rPr>
                <w:rFonts w:hint="eastAsia" w:cs="仿宋" w:asciiTheme="minorEastAsia" w:hAnsiTheme="minorEastAsia"/>
                <w:sz w:val="24"/>
                <w:szCs w:val="24"/>
              </w:rPr>
            </w:pPr>
            <w:r>
              <w:rPr>
                <w:rFonts w:hint="eastAsia" w:cs="仿宋" w:asciiTheme="minorEastAsia" w:hAnsiTheme="minorEastAsia"/>
                <w:sz w:val="24"/>
                <w:szCs w:val="24"/>
              </w:rPr>
              <w:t>安全业务需求挖掘、新技术运用合理性、安全能力提升、安全保障机制以及综合协调能力研究。</w:t>
            </w:r>
          </w:p>
        </w:tc>
        <w:tc>
          <w:tcPr>
            <w:tcW w:w="1078" w:type="pct"/>
            <w:vAlign w:val="center"/>
          </w:tcPr>
          <w:p>
            <w:pPr>
              <w:widowControl/>
              <w:jc w:val="left"/>
              <w:rPr>
                <w:rFonts w:cs="仿宋" w:asciiTheme="minorEastAsia" w:hAnsiTheme="minorEastAsia"/>
                <w:sz w:val="24"/>
                <w:szCs w:val="24"/>
              </w:rPr>
            </w:pPr>
            <w:r>
              <w:rPr>
                <w:rFonts w:hint="eastAsia" w:cs="宋体" w:asciiTheme="minorEastAsia" w:hAnsiTheme="minorEastAsia"/>
                <w:kern w:val="0"/>
                <w:sz w:val="24"/>
                <w:szCs w:val="24"/>
              </w:rPr>
              <w:t>形成福州水务集团信息安全提升方案和建议。</w:t>
            </w:r>
          </w:p>
        </w:tc>
        <w:tc>
          <w:tcPr>
            <w:tcW w:w="1009" w:type="pct"/>
            <w:shd w:val="clear" w:color="auto" w:fill="auto"/>
            <w:vAlign w:val="center"/>
          </w:tcPr>
          <w:p>
            <w:pPr>
              <w:widowControl/>
              <w:jc w:val="center"/>
              <w:rPr>
                <w:rFonts w:cs="仿宋" w:asciiTheme="minorEastAsia" w:hAnsiTheme="minorEastAsia"/>
                <w:sz w:val="24"/>
                <w:szCs w:val="24"/>
              </w:rPr>
            </w:pPr>
          </w:p>
        </w:tc>
        <w:tc>
          <w:tcPr>
            <w:tcW w:w="467" w:type="pct"/>
            <w:vAlign w:val="center"/>
          </w:tcPr>
          <w:p>
            <w:pPr>
              <w:widowControl/>
              <w:jc w:val="center"/>
              <w:rPr>
                <w:rFonts w:hint="eastAsia" w:cs="仿宋" w:asciiTheme="minorEastAsia" w:hAnsiTheme="minorEastAsia"/>
                <w:sz w:val="24"/>
                <w:szCs w:val="24"/>
              </w:rPr>
            </w:pPr>
          </w:p>
        </w:tc>
        <w:tc>
          <w:tcPr>
            <w:tcW w:w="467" w:type="pct"/>
            <w:shd w:val="clear" w:color="auto" w:fill="auto"/>
            <w:vAlign w:val="center"/>
          </w:tcPr>
          <w:p>
            <w:pPr>
              <w:widowControl/>
              <w:jc w:val="center"/>
              <w:rPr>
                <w:rFonts w:hint="eastAsia" w:cs="仿宋" w:asciiTheme="minorEastAsia" w:hAnsiTheme="minorEastAsia"/>
                <w:sz w:val="24"/>
                <w:szCs w:val="24"/>
              </w:rPr>
            </w:pPr>
          </w:p>
        </w:tc>
        <w:tc>
          <w:tcPr>
            <w:tcW w:w="573" w:type="pct"/>
            <w:vAlign w:val="center"/>
          </w:tcPr>
          <w:p>
            <w:pPr>
              <w:widowControl/>
              <w:jc w:val="center"/>
              <w:rPr>
                <w:rFonts w:hint="eastAsia" w:cs="仿宋"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3491" w:type="pct"/>
            <w:gridSpan w:val="4"/>
            <w:vAlign w:val="center"/>
          </w:tcPr>
          <w:p>
            <w:pPr>
              <w:widowControl/>
              <w:jc w:val="left"/>
              <w:rPr>
                <w:rFonts w:cs="仿宋" w:asciiTheme="minorEastAsia" w:hAnsiTheme="minorEastAsia"/>
                <w:sz w:val="24"/>
                <w:szCs w:val="24"/>
              </w:rPr>
            </w:pPr>
            <w:r>
              <w:rPr>
                <w:rFonts w:hint="eastAsia" w:cs="仿宋" w:asciiTheme="minorEastAsia" w:hAnsiTheme="minorEastAsia"/>
                <w:sz w:val="24"/>
                <w:szCs w:val="24"/>
              </w:rPr>
              <w:t>总计（税率6</w:t>
            </w:r>
            <w:r>
              <w:rPr>
                <w:rFonts w:cs="仿宋" w:asciiTheme="minorEastAsia" w:hAnsiTheme="minorEastAsia"/>
                <w:sz w:val="24"/>
                <w:szCs w:val="24"/>
              </w:rPr>
              <w:t>%</w:t>
            </w:r>
            <w:r>
              <w:rPr>
                <w:rFonts w:hint="eastAsia" w:cs="仿宋" w:asciiTheme="minorEastAsia" w:hAnsiTheme="minorEastAsia"/>
                <w:sz w:val="24"/>
                <w:szCs w:val="24"/>
              </w:rPr>
              <w:t>）</w:t>
            </w:r>
          </w:p>
        </w:tc>
        <w:tc>
          <w:tcPr>
            <w:tcW w:w="467" w:type="pct"/>
            <w:vAlign w:val="center"/>
          </w:tcPr>
          <w:p>
            <w:pPr>
              <w:widowControl/>
              <w:jc w:val="center"/>
              <w:rPr>
                <w:rFonts w:hint="eastAsia" w:cs="仿宋" w:asciiTheme="minorEastAsia" w:hAnsiTheme="minorEastAsia"/>
                <w:sz w:val="24"/>
                <w:szCs w:val="24"/>
              </w:rPr>
            </w:pPr>
          </w:p>
        </w:tc>
        <w:tc>
          <w:tcPr>
            <w:tcW w:w="467" w:type="pct"/>
            <w:shd w:val="clear" w:color="auto" w:fill="auto"/>
            <w:vAlign w:val="center"/>
          </w:tcPr>
          <w:p>
            <w:pPr>
              <w:widowControl/>
              <w:jc w:val="center"/>
              <w:rPr>
                <w:rFonts w:hint="eastAsia" w:cs="仿宋" w:asciiTheme="minorEastAsia" w:hAnsiTheme="minorEastAsia"/>
                <w:sz w:val="24"/>
                <w:szCs w:val="24"/>
              </w:rPr>
            </w:pPr>
          </w:p>
        </w:tc>
        <w:tc>
          <w:tcPr>
            <w:tcW w:w="573" w:type="pct"/>
            <w:vAlign w:val="center"/>
          </w:tcPr>
          <w:p>
            <w:pPr>
              <w:widowControl/>
              <w:jc w:val="center"/>
              <w:rPr>
                <w:rFonts w:hint="eastAsia" w:cs="仿宋" w:asciiTheme="minorEastAsia" w:hAnsiTheme="minorEastAsia"/>
                <w:sz w:val="24"/>
                <w:szCs w:val="24"/>
              </w:rPr>
            </w:pPr>
          </w:p>
        </w:tc>
      </w:tr>
    </w:tbl>
    <w:p>
      <w:pPr>
        <w:snapToGrid w:val="0"/>
        <w:spacing w:line="360" w:lineRule="auto"/>
        <w:rPr>
          <w:rFonts w:ascii="宋体" w:hAnsi="宋体"/>
          <w:sz w:val="28"/>
          <w:szCs w:val="28"/>
        </w:rPr>
      </w:pPr>
    </w:p>
    <w:p>
      <w:pPr>
        <w:snapToGrid w:val="0"/>
        <w:spacing w:line="360" w:lineRule="auto"/>
        <w:rPr>
          <w:rStyle w:val="7"/>
          <w:b w:val="0"/>
          <w:bCs w:val="0"/>
          <w:sz w:val="28"/>
          <w:szCs w:val="28"/>
        </w:rPr>
      </w:pPr>
      <w:r>
        <w:rPr>
          <w:rFonts w:hint="eastAsia" w:ascii="宋体" w:hAnsi="宋体"/>
          <w:sz w:val="28"/>
          <w:szCs w:val="28"/>
        </w:rPr>
        <w:t>报价人代表签字：      日期：年月日</w:t>
      </w:r>
    </w:p>
    <w:p>
      <w:pPr>
        <w:tabs>
          <w:tab w:val="left" w:pos="900"/>
        </w:tabs>
        <w:spacing w:line="430" w:lineRule="exact"/>
        <w:rPr>
          <w:rFonts w:ascii="宋体" w:hAnsi="宋体"/>
          <w:b/>
          <w:sz w:val="24"/>
        </w:rPr>
      </w:pPr>
      <w:r>
        <w:rPr>
          <w:rFonts w:hint="eastAsia" w:ascii="宋体" w:hAnsi="宋体"/>
          <w:b/>
          <w:sz w:val="24"/>
        </w:rPr>
        <w:t>注：1、此表原件与报价书一同装订后再单独装入信封内密封，报价文件中的资质要求不得再附此材料及与报价有关的材料。</w:t>
      </w:r>
    </w:p>
    <w:p>
      <w:pPr>
        <w:numPr>
          <w:ilvl w:val="0"/>
          <w:numId w:val="2"/>
        </w:numPr>
        <w:tabs>
          <w:tab w:val="left" w:pos="900"/>
        </w:tabs>
        <w:spacing w:line="430" w:lineRule="exact"/>
        <w:ind w:firstLine="528" w:firstLineChars="220"/>
        <w:rPr>
          <w:rFonts w:ascii="宋体" w:hAnsi="宋体"/>
          <w:sz w:val="24"/>
          <w:lang w:val="en-GB"/>
        </w:rPr>
      </w:pPr>
      <w:r>
        <w:rPr>
          <w:rFonts w:hint="eastAsia" w:ascii="宋体" w:hAnsi="宋体"/>
          <w:sz w:val="24"/>
        </w:rPr>
        <w:t>当一个合同包有多个品目号时，报价人应计算出该合同包的合计价。</w:t>
      </w:r>
    </w:p>
    <w:p>
      <w:pPr>
        <w:rPr>
          <w:rFonts w:hint="eastAsia" w:ascii="Times New Roman" w:hAnsi="Times New Roman" w:eastAsia="黑体"/>
          <w:sz w:val="52"/>
          <w:szCs w:val="20"/>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Sim Sun">
    <w:altName w:val="黑体"/>
    <w:panose1 w:val="00000000000000000000"/>
    <w:charset w:val="86"/>
    <w:family w:val="auto"/>
    <w:pitch w:val="default"/>
    <w:sig w:usb0="00000000" w:usb1="00000000" w:usb2="00000010" w:usb3="00000000" w:csb0="00040000" w:csb1="00000000"/>
  </w:font>
  <w:font w:name="Arial Unicode MS">
    <w:altName w:val="宋体"/>
    <w:panose1 w:val="020B0604020202020204"/>
    <w:charset w:val="86"/>
    <w:family w:val="roman"/>
    <w:pitch w:val="default"/>
    <w:sig w:usb0="00000000" w:usb1="00000000" w:usb2="0000003F" w:usb3="00000000" w:csb0="603F01FF" w:csb1="FFFF0000"/>
  </w:font>
  <w:font w:name="仿宋">
    <w:panose1 w:val="02010609060101010101"/>
    <w:charset w:val="86"/>
    <w:family w:val="modern"/>
    <w:pitch w:val="default"/>
    <w:sig w:usb0="800002BF" w:usb1="38CF7CFA" w:usb2="00000016" w:usb3="00000000" w:csb0="00040001" w:csb1="00000000"/>
  </w:font>
  <w:font w:name="Adobe 楷体 Std R">
    <w:altName w:val="宋体"/>
    <w:panose1 w:val="00000000000000000000"/>
    <w:charset w:val="86"/>
    <w:family w:val="roman"/>
    <w:pitch w:val="default"/>
    <w:sig w:usb0="00000000" w:usb1="00000000" w:usb2="00000016" w:usb3="00000000" w:csb0="00060007"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2E1D3C0"/>
    <w:multiLevelType w:val="singleLevel"/>
    <w:tmpl w:val="E2E1D3C0"/>
    <w:lvl w:ilvl="0" w:tentative="0">
      <w:start w:val="2"/>
      <w:numFmt w:val="decimal"/>
      <w:suff w:val="nothing"/>
      <w:lvlText w:val="%1、"/>
      <w:lvlJc w:val="left"/>
    </w:lvl>
  </w:abstractNum>
  <w:abstractNum w:abstractNumId="1">
    <w:nsid w:val="1069AAB3"/>
    <w:multiLevelType w:val="singleLevel"/>
    <w:tmpl w:val="1069AAB3"/>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GWebUrl" w:val="http://eip.fzwater/sys/attachment/sys_att_main/jg_service.jsp"/>
  </w:docVars>
  <w:rsids>
    <w:rsidRoot w:val="1E7372AB"/>
    <w:rsid w:val="001C6C7F"/>
    <w:rsid w:val="00203CBF"/>
    <w:rsid w:val="00300EB5"/>
    <w:rsid w:val="00836215"/>
    <w:rsid w:val="009A7E98"/>
    <w:rsid w:val="00AD70D3"/>
    <w:rsid w:val="00B11F20"/>
    <w:rsid w:val="00B46C57"/>
    <w:rsid w:val="00C41AAE"/>
    <w:rsid w:val="00D629F6"/>
    <w:rsid w:val="00FF51F4"/>
    <w:rsid w:val="0258182F"/>
    <w:rsid w:val="034953FB"/>
    <w:rsid w:val="054A0E8C"/>
    <w:rsid w:val="059131AB"/>
    <w:rsid w:val="06CC7502"/>
    <w:rsid w:val="082744DF"/>
    <w:rsid w:val="08302B5E"/>
    <w:rsid w:val="0D4F7CD5"/>
    <w:rsid w:val="140B5A6A"/>
    <w:rsid w:val="15144D98"/>
    <w:rsid w:val="1AB24452"/>
    <w:rsid w:val="1B6B1DEB"/>
    <w:rsid w:val="1E7372AB"/>
    <w:rsid w:val="1F315768"/>
    <w:rsid w:val="240F0F12"/>
    <w:rsid w:val="24683449"/>
    <w:rsid w:val="2CBC5FBA"/>
    <w:rsid w:val="2D026F43"/>
    <w:rsid w:val="2EC72A3C"/>
    <w:rsid w:val="2F2A74B7"/>
    <w:rsid w:val="2F84239E"/>
    <w:rsid w:val="302731DD"/>
    <w:rsid w:val="316E0065"/>
    <w:rsid w:val="31CB59F7"/>
    <w:rsid w:val="333C2E27"/>
    <w:rsid w:val="34655F92"/>
    <w:rsid w:val="37553AA9"/>
    <w:rsid w:val="38FD46A8"/>
    <w:rsid w:val="39841FC7"/>
    <w:rsid w:val="3B0C3EAE"/>
    <w:rsid w:val="3C1467FD"/>
    <w:rsid w:val="3C9C132B"/>
    <w:rsid w:val="3F624F2C"/>
    <w:rsid w:val="41742DA8"/>
    <w:rsid w:val="427477DD"/>
    <w:rsid w:val="43302995"/>
    <w:rsid w:val="453A0C87"/>
    <w:rsid w:val="46F12F5D"/>
    <w:rsid w:val="491278A2"/>
    <w:rsid w:val="4A1A35E6"/>
    <w:rsid w:val="4BBA1A4B"/>
    <w:rsid w:val="502D6FBA"/>
    <w:rsid w:val="504D0923"/>
    <w:rsid w:val="53452D0A"/>
    <w:rsid w:val="58377C9C"/>
    <w:rsid w:val="5C4A2D73"/>
    <w:rsid w:val="5E8F5205"/>
    <w:rsid w:val="605F7D42"/>
    <w:rsid w:val="60C867B3"/>
    <w:rsid w:val="65376B79"/>
    <w:rsid w:val="66842C6A"/>
    <w:rsid w:val="6B962AD8"/>
    <w:rsid w:val="6BF631A8"/>
    <w:rsid w:val="6C4135BA"/>
    <w:rsid w:val="6D103046"/>
    <w:rsid w:val="737513F8"/>
    <w:rsid w:val="76D45086"/>
    <w:rsid w:val="773F5EB1"/>
    <w:rsid w:val="78225582"/>
    <w:rsid w:val="7FFF2C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keepLines/>
      <w:spacing w:before="240" w:after="0"/>
      <w:outlineLvl w:val="0"/>
    </w:pPr>
    <w:rPr>
      <w:rFonts w:asciiTheme="majorHAnsi" w:hAnsiTheme="majorHAnsi" w:eastAsiaTheme="majorEastAsia" w:cstheme="majorBidi"/>
      <w:color w:val="2E75B6" w:themeColor="accent1" w:themeShade="BF"/>
      <w:sz w:val="32"/>
      <w:szCs w:val="32"/>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qFormat/>
    <w:uiPriority w:val="99"/>
    <w:pPr>
      <w:tabs>
        <w:tab w:val="center" w:pos="4153"/>
        <w:tab w:val="right" w:pos="8306"/>
      </w:tabs>
      <w:snapToGrid w:val="0"/>
      <w:jc w:val="left"/>
    </w:pPr>
    <w:rPr>
      <w:rFonts w:ascii="Times New Roman" w:hAnsi="Times New Roman" w:eastAsia="宋体"/>
      <w:sz w:val="18"/>
      <w:szCs w:val="18"/>
    </w:rPr>
  </w:style>
  <w:style w:type="paragraph" w:styleId="4">
    <w:name w:val="header"/>
    <w:basedOn w:val="1"/>
    <w:qFormat/>
    <w:uiPriority w:val="99"/>
    <w:pPr>
      <w:pBdr>
        <w:bottom w:val="single" w:color="auto" w:sz="6" w:space="1"/>
      </w:pBdr>
      <w:tabs>
        <w:tab w:val="center" w:pos="4153"/>
        <w:tab w:val="right" w:pos="8306"/>
      </w:tabs>
      <w:snapToGrid w:val="0"/>
      <w:jc w:val="center"/>
    </w:pPr>
    <w:rPr>
      <w:rFonts w:ascii="Times New Roman" w:hAnsi="Times New Roman" w:eastAsia="宋体"/>
      <w:sz w:val="18"/>
      <w:szCs w:val="18"/>
    </w:rPr>
  </w:style>
  <w:style w:type="character" w:styleId="7">
    <w:name w:val="Strong"/>
    <w:basedOn w:val="6"/>
    <w:qFormat/>
    <w:uiPriority w:val="22"/>
    <w:rPr>
      <w:b/>
      <w:bCs/>
      <w:color w:val="auto"/>
    </w:rPr>
  </w:style>
  <w:style w:type="character" w:styleId="8">
    <w:name w:val="page number"/>
    <w:basedOn w:val="6"/>
    <w:qFormat/>
    <w:uiPriority w:val="99"/>
    <w:rPr>
      <w:rFonts w:cs="Times New Roman"/>
    </w:rPr>
  </w:style>
  <w:style w:type="paragraph" w:customStyle="1" w:styleId="9">
    <w:name w:val="缩进2字符正文"/>
    <w:basedOn w:val="1"/>
    <w:qFormat/>
    <w:uiPriority w:val="0"/>
    <w:pPr>
      <w:overflowPunct w:val="0"/>
      <w:ind w:firstLine="200" w:firstLineChars="200"/>
      <w:contextualSpacing/>
    </w:pPr>
    <w:rPr>
      <w:kern w:val="0"/>
    </w:rPr>
  </w:style>
  <w:style w:type="paragraph" w:customStyle="1" w:styleId="10">
    <w:name w:val="Default"/>
    <w:qFormat/>
    <w:uiPriority w:val="0"/>
    <w:pPr>
      <w:widowControl w:val="0"/>
      <w:autoSpaceDE w:val="0"/>
      <w:autoSpaceDN w:val="0"/>
      <w:adjustRightInd w:val="0"/>
      <w:spacing w:after="160" w:line="259" w:lineRule="auto"/>
    </w:pPr>
    <w:rPr>
      <w:rFonts w:ascii="Sim Sun" w:eastAsia="Sim Sun" w:hAnsiTheme="minorHAnsi" w:cstheme="minorBidi"/>
      <w:color w:val="000000"/>
      <w:sz w:val="24"/>
      <w:szCs w:val="24"/>
      <w:lang w:val="en-US" w:eastAsia="zh-CN" w:bidi="ar-SA"/>
    </w:rPr>
  </w:style>
  <w:style w:type="paragraph" w:customStyle="1" w:styleId="11">
    <w:name w:val="正文 A"/>
    <w:qFormat/>
    <w:uiPriority w:val="0"/>
    <w:pPr>
      <w:widowControl w:val="0"/>
      <w:spacing w:after="160" w:line="360" w:lineRule="atLeast"/>
      <w:jc w:val="both"/>
    </w:pPr>
    <w:rPr>
      <w:rFonts w:eastAsia="Times New Roman" w:asciiTheme="minorHAnsi" w:hAnsiTheme="minorHAnsi" w:cstheme="minorBidi"/>
      <w:color w:val="000000"/>
      <w:sz w:val="22"/>
      <w:szCs w:val="22"/>
      <w:u w:color="000000"/>
      <w:lang w:val="en-US" w:eastAsia="zh-CN" w:bidi="ar-SA"/>
    </w:rPr>
  </w:style>
  <w:style w:type="paragraph" w:customStyle="1" w:styleId="12">
    <w:name w:val="正文缩进1"/>
    <w:qFormat/>
    <w:uiPriority w:val="0"/>
    <w:pPr>
      <w:widowControl w:val="0"/>
      <w:spacing w:after="160" w:line="360" w:lineRule="atLeast"/>
      <w:ind w:firstLine="420"/>
      <w:jc w:val="both"/>
    </w:pPr>
    <w:rPr>
      <w:rFonts w:ascii="Arial Unicode MS" w:hAnsi="Arial Unicode MS" w:eastAsia="Times New Roman" w:cs="Arial Unicode MS"/>
      <w:color w:val="000000"/>
      <w:kern w:val="2"/>
      <w:sz w:val="21"/>
      <w:szCs w:val="21"/>
      <w:u w:color="000000"/>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230</Words>
  <Characters>1315</Characters>
  <Lines>10</Lines>
  <Paragraphs>3</Paragraphs>
  <TotalTime>7</TotalTime>
  <ScaleCrop>false</ScaleCrop>
  <LinksUpToDate>false</LinksUpToDate>
  <CharactersWithSpaces>1542</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2022-06-10T04:01:00Z</dcterms:created>
  <dc:creator>张璟</dc:creator>
  <cp:lastModifiedBy>张璟</cp:lastModifiedBy>
  <dcterms:modified xsi:type="dcterms:W3CDTF">2022-07-08T08:21:41Z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