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9" w:lineRule="exact"/>
        <w:textAlignment w:val="center"/>
        <w:rPr>
          <w:color w:val="auto"/>
          <w:highlight w:val="none"/>
        </w:rPr>
      </w:pPr>
      <w:r>
        <w:rPr>
          <w:rFonts w:ascii="仿宋" w:hAnsi="仿宋"/>
          <w:color w:val="auto"/>
          <w:szCs w:val="32"/>
          <w:highlight w:val="none"/>
        </w:rPr>
        <mc:AlternateContent>
          <mc:Choice Requires="wps">
            <w:drawing>
              <wp:anchor distT="0" distB="0" distL="114300" distR="114300" simplePos="0" relativeHeight="251659264" behindDoc="0" locked="0" layoutInCell="1" allowOverlap="1">
                <wp:simplePos x="0" y="0"/>
                <wp:positionH relativeFrom="page">
                  <wp:posOffset>1156970</wp:posOffset>
                </wp:positionH>
                <wp:positionV relativeFrom="margin">
                  <wp:posOffset>-208280</wp:posOffset>
                </wp:positionV>
                <wp:extent cx="5615940" cy="7200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720090"/>
                        </a:xfrm>
                        <a:prstGeom prst="rect">
                          <a:avLst/>
                        </a:prstGeom>
                        <a:noFill/>
                        <a:ln>
                          <a:noFill/>
                        </a:ln>
                      </wps:spPr>
                      <wps:txbx>
                        <w:txbxContent>
                          <w:p>
                            <w:pPr>
                              <w:spacing w:line="1200" w:lineRule="exact"/>
                              <w:jc w:val="center"/>
                              <w:rPr>
                                <w:rFonts w:ascii="方正小标宋_GBK" w:hAnsi="宋体" w:eastAsia="方正小标宋_GBK"/>
                                <w:snapToGrid w:val="0"/>
                                <w:color w:val="FF0000"/>
                                <w:w w:val="33"/>
                                <w:sz w:val="102"/>
                                <w:szCs w:val="102"/>
                              </w:rPr>
                            </w:pPr>
                            <w:r>
                              <w:rPr>
                                <w:rFonts w:hint="eastAsia" w:ascii="方正小标宋_GBK" w:hAnsi="宋体" w:eastAsia="方正小标宋_GBK"/>
                                <w:snapToGrid w:val="0"/>
                                <w:color w:val="FF0000"/>
                                <w:spacing w:val="1"/>
                                <w:w w:val="62"/>
                                <w:kern w:val="0"/>
                                <w:sz w:val="102"/>
                                <w:szCs w:val="102"/>
                                <w:fitText w:val="8348" w:id="1873303478"/>
                              </w:rPr>
                              <w:t>福州</w:t>
                            </w:r>
                            <w:r>
                              <w:rPr>
                                <w:rFonts w:hint="eastAsia" w:ascii="方正小标宋_GBK" w:hAnsi="宋体" w:eastAsia="方正小标宋_GBK"/>
                                <w:snapToGrid w:val="0"/>
                                <w:color w:val="FF0000"/>
                                <w:spacing w:val="1"/>
                                <w:w w:val="62"/>
                                <w:kern w:val="0"/>
                                <w:sz w:val="102"/>
                                <w:szCs w:val="102"/>
                                <w:fitText w:val="8348" w:id="1873303478"/>
                                <w:lang w:val="en-US" w:eastAsia="zh-CN"/>
                              </w:rPr>
                              <w:t>水务供应链管理</w:t>
                            </w:r>
                            <w:r>
                              <w:rPr>
                                <w:rFonts w:hint="eastAsia" w:ascii="方正小标宋_GBK" w:hAnsi="宋体" w:eastAsia="方正小标宋_GBK"/>
                                <w:snapToGrid w:val="0"/>
                                <w:color w:val="FF0000"/>
                                <w:spacing w:val="1"/>
                                <w:w w:val="62"/>
                                <w:kern w:val="0"/>
                                <w:sz w:val="102"/>
                                <w:szCs w:val="102"/>
                                <w:fitText w:val="8348" w:id="1873303478"/>
                              </w:rPr>
                              <w:t>有限公</w:t>
                            </w:r>
                            <w:r>
                              <w:rPr>
                                <w:rFonts w:hint="eastAsia" w:ascii="方正小标宋_GBK" w:hAnsi="宋体" w:eastAsia="方正小标宋_GBK"/>
                                <w:snapToGrid w:val="0"/>
                                <w:color w:val="FF0000"/>
                                <w:spacing w:val="152"/>
                                <w:w w:val="62"/>
                                <w:kern w:val="0"/>
                                <w:sz w:val="102"/>
                                <w:szCs w:val="102"/>
                                <w:fitText w:val="8348" w:id="1873303478"/>
                              </w:rPr>
                              <w:t>司</w:t>
                            </w:r>
                          </w:p>
                        </w:txbxContent>
                      </wps:txbx>
                      <wps:bodyPr lIns="0" tIns="0" rIns="0" bIns="0" upright="1"/>
                    </wps:wsp>
                  </a:graphicData>
                </a:graphic>
              </wp:anchor>
            </w:drawing>
          </mc:Choice>
          <mc:Fallback>
            <w:pict>
              <v:shape id="_x0000_s1026" o:spid="_x0000_s1026" o:spt="202" type="#_x0000_t202" style="position:absolute;left:0pt;margin-left:91.1pt;margin-top:-16.4pt;height:56.7pt;width:442.2pt;mso-position-horizontal-relative:page;mso-position-vertical-relative:margin;z-index:251659264;mso-width-relative:page;mso-height-relative:page;" filled="f" stroked="f" coordsize="21600,21600" o:gfxdata="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jEKrW2AAAAAsBAAAPAAAAAAAAAAEAIAAAACIAAABkcnMvZG93bnJldi54bWxQSwEC&#10;FAAUAAAACACHTuJABSDqqbsBAAByAwAADgAAAAAAAAABACAAAAAnAQAAZHJzL2Uyb0RvYy54bWxQ&#10;SwUGAAAAAAYABgBZAQAAVAUAAAAA&#10;">
                <v:fill on="f" focussize="0,0"/>
                <v:stroke on="f"/>
                <v:imagedata o:title=""/>
                <o:lock v:ext="edit" aspectratio="f"/>
                <v:textbox inset="0mm,0mm,0mm,0mm">
                  <w:txbxContent>
                    <w:p>
                      <w:pPr>
                        <w:spacing w:line="1200" w:lineRule="exact"/>
                        <w:jc w:val="center"/>
                        <w:rPr>
                          <w:rFonts w:ascii="方正小标宋_GBK" w:hAnsi="宋体" w:eastAsia="方正小标宋_GBK"/>
                          <w:snapToGrid w:val="0"/>
                          <w:color w:val="FF0000"/>
                          <w:w w:val="33"/>
                          <w:sz w:val="102"/>
                          <w:szCs w:val="102"/>
                        </w:rPr>
                      </w:pPr>
                      <w:r>
                        <w:rPr>
                          <w:rFonts w:hint="eastAsia" w:ascii="方正小标宋_GBK" w:hAnsi="宋体" w:eastAsia="方正小标宋_GBK"/>
                          <w:snapToGrid w:val="0"/>
                          <w:color w:val="FF0000"/>
                          <w:spacing w:val="1"/>
                          <w:w w:val="62"/>
                          <w:kern w:val="0"/>
                          <w:sz w:val="102"/>
                          <w:szCs w:val="102"/>
                          <w:fitText w:val="8348" w:id="1873303478"/>
                        </w:rPr>
                        <w:t>福州</w:t>
                      </w:r>
                      <w:r>
                        <w:rPr>
                          <w:rFonts w:hint="eastAsia" w:ascii="方正小标宋_GBK" w:hAnsi="宋体" w:eastAsia="方正小标宋_GBK"/>
                          <w:snapToGrid w:val="0"/>
                          <w:color w:val="FF0000"/>
                          <w:spacing w:val="1"/>
                          <w:w w:val="62"/>
                          <w:kern w:val="0"/>
                          <w:sz w:val="102"/>
                          <w:szCs w:val="102"/>
                          <w:fitText w:val="8348" w:id="1873303478"/>
                          <w:lang w:val="en-US" w:eastAsia="zh-CN"/>
                        </w:rPr>
                        <w:t>水务供应链管理</w:t>
                      </w:r>
                      <w:r>
                        <w:rPr>
                          <w:rFonts w:hint="eastAsia" w:ascii="方正小标宋_GBK" w:hAnsi="宋体" w:eastAsia="方正小标宋_GBK"/>
                          <w:snapToGrid w:val="0"/>
                          <w:color w:val="FF0000"/>
                          <w:spacing w:val="1"/>
                          <w:w w:val="62"/>
                          <w:kern w:val="0"/>
                          <w:sz w:val="102"/>
                          <w:szCs w:val="102"/>
                          <w:fitText w:val="8348" w:id="1873303478"/>
                        </w:rPr>
                        <w:t>有限公</w:t>
                      </w:r>
                      <w:r>
                        <w:rPr>
                          <w:rFonts w:hint="eastAsia" w:ascii="方正小标宋_GBK" w:hAnsi="宋体" w:eastAsia="方正小标宋_GBK"/>
                          <w:snapToGrid w:val="0"/>
                          <w:color w:val="FF0000"/>
                          <w:spacing w:val="152"/>
                          <w:w w:val="62"/>
                          <w:kern w:val="0"/>
                          <w:sz w:val="102"/>
                          <w:szCs w:val="102"/>
                          <w:fitText w:val="8348" w:id="1873303478"/>
                        </w:rPr>
                        <w:t>司</w:t>
                      </w:r>
                    </w:p>
                  </w:txbxContent>
                </v:textbox>
              </v:shape>
            </w:pict>
          </mc:Fallback>
        </mc:AlternateContent>
      </w:r>
    </w:p>
    <w:p>
      <w:pPr>
        <w:spacing w:line="79" w:lineRule="exact"/>
        <w:textAlignment w:val="center"/>
        <w:rPr>
          <w:color w:val="auto"/>
          <w:highlight w:val="none"/>
        </w:rPr>
      </w:pPr>
    </w:p>
    <w:p>
      <w:pPr>
        <w:pStyle w:val="12"/>
        <w:rPr>
          <w:color w:val="auto"/>
          <w:highlight w:val="none"/>
        </w:rPr>
      </w:pPr>
    </w:p>
    <w:p>
      <w:pPr>
        <w:spacing w:line="443" w:lineRule="auto"/>
        <w:rPr>
          <w:rFonts w:ascii="Arial"/>
          <w:color w:val="auto"/>
          <w:sz w:val="21"/>
          <w:highlight w:val="none"/>
        </w:rPr>
      </w:pPr>
    </w:p>
    <w:p>
      <w:pPr>
        <w:spacing w:before="143" w:line="222" w:lineRule="auto"/>
        <w:ind w:firstLine="3746"/>
        <w:rPr>
          <w:rFonts w:ascii="黑体" w:hAnsi="黑体" w:eastAsia="黑体" w:cs="黑体"/>
          <w:color w:val="auto"/>
          <w:spacing w:val="1"/>
          <w:sz w:val="44"/>
          <w:szCs w:val="44"/>
          <w:highlight w:val="none"/>
          <w14:textOutline w14:w="7988" w14:cap="flat" w14:cmpd="sng">
            <w14:solidFill>
              <w14:srgbClr w14:val="000000"/>
            </w14:solidFill>
            <w14:prstDash w14:val="solid"/>
            <w14:miter w14:val="0"/>
          </w14:textOutline>
        </w:rPr>
      </w:pPr>
      <w:r>
        <w:rPr>
          <w:rFonts w:ascii="仿宋" w:hAnsi="仿宋"/>
          <w:color w:val="auto"/>
          <w:szCs w:val="32"/>
          <w:highlight w:val="none"/>
        </w:rPr>
        <mc:AlternateContent>
          <mc:Choice Requires="wps">
            <w:drawing>
              <wp:anchor distT="0" distB="0" distL="114300" distR="114300" simplePos="0" relativeHeight="251661312" behindDoc="0" locked="0" layoutInCell="1" allowOverlap="1">
                <wp:simplePos x="0" y="0"/>
                <wp:positionH relativeFrom="margin">
                  <wp:posOffset>130175</wp:posOffset>
                </wp:positionH>
                <wp:positionV relativeFrom="margin">
                  <wp:posOffset>654685</wp:posOffset>
                </wp:positionV>
                <wp:extent cx="5615940" cy="63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615940" cy="635"/>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25pt;margin-top:51.55pt;height:0.05pt;width:442.2pt;mso-position-horizontal-relative:margin;mso-position-vertical-relative:margin;z-index:251661312;mso-width-relative:page;mso-height-relative:page;" filled="f" stroked="t" coordsize="21600,21600" o:gfxdata="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00N39cAAAAKAQAADwAAAAAAAAABACAAAAAiAAAAZHJzL2Rv&#10;d25yZXYueG1sUEsBAhQAFAAAAAgAh07iQNGKQr8CAgAA7wMAAA4AAAAAAAAAAQAgAAAAJgEAAGRy&#10;cy9lMm9Eb2MueG1sUEsFBgAAAAAGAAYAWQEAAJoFAAAAAA==&#10;">
                <v:fill on="f" focussize="0,0"/>
                <v:stroke weight="1.25pt" color="#FF0000" joinstyle="round"/>
                <v:imagedata o:title=""/>
                <o:lock v:ext="edit" aspectratio="f"/>
              </v:shape>
            </w:pict>
          </mc:Fallback>
        </mc:AlternateContent>
      </w:r>
      <w:r>
        <w:rPr>
          <w:rFonts w:ascii="仿宋" w:hAnsi="仿宋"/>
          <w:color w:val="auto"/>
          <w:szCs w:val="32"/>
          <w:highlight w:val="none"/>
        </w:rPr>
        <mc:AlternateContent>
          <mc:Choice Requires="wps">
            <w:drawing>
              <wp:anchor distT="0" distB="0" distL="114300" distR="114300" simplePos="0" relativeHeight="251660288" behindDoc="0" locked="0" layoutInCell="1" allowOverlap="1">
                <wp:simplePos x="0" y="0"/>
                <wp:positionH relativeFrom="margin">
                  <wp:posOffset>120650</wp:posOffset>
                </wp:positionH>
                <wp:positionV relativeFrom="margin">
                  <wp:posOffset>564515</wp:posOffset>
                </wp:positionV>
                <wp:extent cx="5615940" cy="635"/>
                <wp:effectExtent l="0" t="19050" r="3810" b="37465"/>
                <wp:wrapNone/>
                <wp:docPr id="2" name="直接箭头连接符 2"/>
                <wp:cNvGraphicFramePr/>
                <a:graphic xmlns:a="http://schemas.openxmlformats.org/drawingml/2006/main">
                  <a:graphicData uri="http://schemas.microsoft.com/office/word/2010/wordprocessingShape">
                    <wps:wsp>
                      <wps:cNvCnPr/>
                      <wps:spPr>
                        <a:xfrm>
                          <a:off x="0" y="0"/>
                          <a:ext cx="5615940" cy="635"/>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9.5pt;margin-top:44.45pt;height:0.05pt;width:442.2pt;mso-position-horizontal-relative:margin;mso-position-vertical-relative:margin;z-index:251660288;mso-width-relative:page;mso-height-relative:page;" filled="f" stroked="t" coordsize="21600,21600" o:gfxdata="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RoFItYAAAAIAQAADwAAAAAAAAABACAAAAAiAAAAZHJzL2Rvd25y&#10;ZXYueG1sUEsBAhQAFAAAAAgAh07iQMGZxkQAAgAA7wMAAA4AAAAAAAAAAQAgAAAAJQEAAGRycy9l&#10;Mm9Eb2MueG1sUEsFBgAAAAAGAAYAWQEAAJcFAAAAAA==&#10;">
                <v:fill on="f" focussize="0,0"/>
                <v:stroke weight="3pt" color="#FF0000" joinstyle="round"/>
                <v:imagedata o:title=""/>
                <o:lock v:ext="edit" aspectratio="f"/>
              </v:shape>
            </w:pict>
          </mc:Fallback>
        </mc:AlternateContent>
      </w:r>
    </w:p>
    <w:p>
      <w:pPr>
        <w:spacing w:before="143" w:line="222" w:lineRule="auto"/>
        <w:ind w:firstLine="3746"/>
        <w:rPr>
          <w:rFonts w:hint="eastAsia" w:ascii="黑体" w:hAnsi="黑体" w:eastAsia="黑体" w:cs="黑体"/>
          <w:color w:val="auto"/>
          <w:sz w:val="44"/>
          <w:szCs w:val="44"/>
          <w:highlight w:val="none"/>
          <w:lang w:val="en-US" w:eastAsia="zh-CN"/>
        </w:rPr>
      </w:pPr>
      <w:r>
        <w:rPr>
          <w:rFonts w:ascii="黑体" w:hAnsi="黑体" w:eastAsia="黑体" w:cs="黑体"/>
          <w:color w:val="auto"/>
          <w:spacing w:val="1"/>
          <w:sz w:val="44"/>
          <w:szCs w:val="44"/>
          <w:highlight w:val="none"/>
          <w14:textOutline w14:w="7988" w14:cap="flat" w14:cmpd="sng">
            <w14:solidFill>
              <w14:srgbClr w14:val="000000"/>
            </w14:solidFill>
            <w14:prstDash w14:val="solid"/>
            <w14:miter w14:val="0"/>
          </w14:textOutline>
        </w:rPr>
        <w:t>询价</w:t>
      </w:r>
      <w:r>
        <w:rPr>
          <w:rFonts w:hint="eastAsia" w:ascii="黑体" w:hAnsi="黑体" w:eastAsia="黑体" w:cs="黑体"/>
          <w:color w:val="auto"/>
          <w:spacing w:val="1"/>
          <w:sz w:val="44"/>
          <w:szCs w:val="44"/>
          <w:highlight w:val="none"/>
          <w:lang w:val="en-US" w:eastAsia="zh-CN"/>
          <w14:textOutline w14:w="7988" w14:cap="flat" w14:cmpd="sng">
            <w14:solidFill>
              <w14:srgbClr w14:val="000000"/>
            </w14:solidFill>
            <w14:prstDash w14:val="solid"/>
            <w14:miter w14:val="0"/>
          </w14:textOutline>
        </w:rPr>
        <w:t>文件</w:t>
      </w:r>
    </w:p>
    <w:p>
      <w:pPr>
        <w:spacing w:line="291" w:lineRule="auto"/>
        <w:rPr>
          <w:rFonts w:ascii="Arial"/>
          <w:color w:val="auto"/>
          <w:sz w:val="21"/>
          <w:highlight w:val="none"/>
        </w:rPr>
      </w:pP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福州水务供应链管理有限公司采用询价方式组织ABB变频器采购项目的采购，现邀请合格的制造商或供货商参与报价。</w:t>
      </w:r>
    </w:p>
    <w:p>
      <w:pPr>
        <w:spacing w:before="108" w:line="349" w:lineRule="auto"/>
        <w:ind w:right="18" w:firstLine="649"/>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一、项目名称：福州水务供应链管理有限公司ABB变频器采购项目。</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二、货物内容及要求：</w:t>
      </w:r>
    </w:p>
    <w:tbl>
      <w:tblPr>
        <w:tblStyle w:val="7"/>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2535"/>
        <w:gridCol w:w="744"/>
        <w:gridCol w:w="870"/>
        <w:gridCol w:w="1200"/>
        <w:gridCol w:w="1680"/>
        <w:gridCol w:w="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序号</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货物名称</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计量单位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单价最高限价</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总价最高限价（元）</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P=160KW</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ABB ACS580-01-293A-4变频器（含控制面板)</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45000</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2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P=250KW</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ABB ACS580-01-430A-4变频器（含控制面板)</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60000</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60000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P=18.5KW</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ABB  ACS510-01-038A-4变频器（控制含面板)</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6650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6650</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P=55KW</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ABB  ACS510-01-125A-4变频器（含控制面板)</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60600</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P=110KW</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ABB  ACS510-01-195A-4变频器（含控制面板)</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58160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116320</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348570</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1、供货期：</w:t>
      </w:r>
      <w:r>
        <w:rPr>
          <w:rFonts w:hint="eastAsia" w:ascii="仿宋" w:hAnsi="仿宋" w:eastAsia="仿宋" w:cs="仿宋"/>
          <w:color w:val="auto"/>
          <w:spacing w:val="-3"/>
          <w:sz w:val="33"/>
          <w:szCs w:val="33"/>
          <w:highlight w:val="none"/>
          <w:lang w:val="en-US" w:eastAsia="zh-CN"/>
        </w:rPr>
        <w:t>中选供应商收到采购人的采购订单后30日内按照采购人通知的货物品种、数量等将货物送至交货地点。</w:t>
      </w:r>
    </w:p>
    <w:p>
      <w:pPr>
        <w:spacing w:before="108" w:line="349" w:lineRule="auto"/>
        <w:ind w:right="18" w:firstLine="649"/>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2、质保期：</w:t>
      </w:r>
      <w:r>
        <w:rPr>
          <w:rFonts w:hint="eastAsia" w:ascii="仿宋" w:hAnsi="仿宋" w:eastAsia="仿宋" w:cs="仿宋"/>
          <w:color w:val="auto"/>
          <w:spacing w:val="-3"/>
          <w:sz w:val="33"/>
          <w:szCs w:val="33"/>
          <w:highlight w:val="none"/>
          <w:lang w:val="en-US" w:eastAsia="zh-CN"/>
        </w:rPr>
        <w:t>质保期为壹年</w:t>
      </w:r>
      <w:r>
        <w:rPr>
          <w:rFonts w:hint="eastAsia" w:ascii="仿宋" w:hAnsi="仿宋" w:eastAsia="仿宋" w:cs="仿宋"/>
          <w:color w:val="auto"/>
          <w:spacing w:val="-9"/>
          <w:sz w:val="33"/>
          <w:szCs w:val="33"/>
          <w:highlight w:val="none"/>
          <w:lang w:val="en-US" w:eastAsia="zh-CN"/>
        </w:rPr>
        <w:t>。</w:t>
      </w:r>
      <w:r>
        <w:rPr>
          <w:rFonts w:hint="eastAsia" w:ascii="仿宋" w:hAnsi="仿宋" w:eastAsia="仿宋" w:cs="仿宋"/>
          <w:color w:val="auto"/>
          <w:spacing w:val="-3"/>
          <w:sz w:val="33"/>
          <w:szCs w:val="33"/>
          <w:highlight w:val="none"/>
          <w:lang w:val="en-US" w:eastAsia="zh-CN"/>
        </w:rPr>
        <w:t>自全部货物验收合格之日起算。</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3、报价人应保证货物是全新、未使用过的原始生产厂家生产的合格正品，保证货物、货物原材料、生产过程完全符合国家标准、行业标准、环境保护要求、职业健康安全要求，不存在任何设计或制造上的缺陷。</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三、资质要求：提供合格有效的企业法人营业执照</w:t>
      </w:r>
      <w:r>
        <w:rPr>
          <w:rFonts w:ascii="仿宋" w:hAnsi="仿宋" w:eastAsia="仿宋" w:cs="仿宋"/>
          <w:color w:val="auto"/>
          <w:spacing w:val="-9"/>
          <w:sz w:val="33"/>
          <w:szCs w:val="33"/>
          <w:highlight w:val="none"/>
        </w:rPr>
        <w:t>复印件</w:t>
      </w:r>
      <w:r>
        <w:rPr>
          <w:rFonts w:hint="eastAsia" w:ascii="仿宋" w:hAnsi="仿宋" w:eastAsia="仿宋" w:cs="仿宋"/>
          <w:color w:val="auto"/>
          <w:spacing w:val="-9"/>
          <w:sz w:val="33"/>
          <w:szCs w:val="33"/>
          <w:highlight w:val="none"/>
          <w:lang w:val="en-US" w:eastAsia="zh-CN"/>
        </w:rPr>
        <w:t>加盖公章</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原件待采购人需要时备查</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四、本项目总价最高限价为</w:t>
      </w:r>
      <w:r>
        <w:rPr>
          <w:rFonts w:hint="eastAsia" w:ascii="仿宋" w:hAnsi="仿宋" w:eastAsia="仿宋" w:cs="仿宋"/>
          <w:color w:val="auto"/>
          <w:spacing w:val="-9"/>
          <w:position w:val="0"/>
          <w:sz w:val="33"/>
          <w:szCs w:val="33"/>
          <w:highlight w:val="none"/>
          <w:lang w:val="en-US" w:eastAsia="zh-CN"/>
        </w:rPr>
        <w:t>348570</w:t>
      </w:r>
      <w:r>
        <w:rPr>
          <w:rFonts w:hint="eastAsia" w:ascii="仿宋" w:hAnsi="仿宋" w:eastAsia="仿宋" w:cs="仿宋"/>
          <w:color w:val="auto"/>
          <w:spacing w:val="-9"/>
          <w:sz w:val="33"/>
          <w:szCs w:val="33"/>
          <w:highlight w:val="none"/>
          <w:lang w:val="en-US" w:eastAsia="zh-CN"/>
        </w:rPr>
        <w:t>元，本项目总报价及分项单价报价均不得超过最高限价。</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五、本次采用"最低价评选法"确定中选单位。在资格条件符合要求的情况下，总价报价最低者中选。若遇报价人报价相同的情况，评委会将以现场随机抽取的方式确定中选供应商。</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六、递交报价文件截止时间：</w:t>
      </w:r>
      <w:r>
        <w:rPr>
          <w:rFonts w:hint="eastAsia" w:ascii="仿宋" w:hAnsi="仿宋" w:eastAsia="仿宋" w:cs="仿宋"/>
          <w:color w:val="auto"/>
          <w:spacing w:val="-9"/>
          <w:sz w:val="33"/>
          <w:szCs w:val="33"/>
          <w:highlight w:val="none"/>
          <w:u w:val="single"/>
          <w:lang w:val="en-US" w:eastAsia="zh-CN"/>
        </w:rPr>
        <w:t>2022年9月9日18：00</w:t>
      </w:r>
      <w:r>
        <w:rPr>
          <w:rFonts w:hint="eastAsia" w:ascii="仿宋" w:hAnsi="仿宋" w:eastAsia="仿宋" w:cs="仿宋"/>
          <w:color w:val="auto"/>
          <w:spacing w:val="-9"/>
          <w:sz w:val="33"/>
          <w:szCs w:val="33"/>
          <w:highlight w:val="none"/>
          <w:lang w:val="en-US" w:eastAsia="zh-CN"/>
        </w:rPr>
        <w:t>(北京时间)，不符合货物内容的规定或逾期收到的报价文件恕不接受。</w:t>
      </w:r>
    </w:p>
    <w:p>
      <w:pPr>
        <w:keepNext w:val="0"/>
        <w:keepLines w:val="0"/>
        <w:pageBreakBefore w:val="0"/>
        <w:widowControl/>
        <w:kinsoku w:val="0"/>
        <w:wordWrap/>
        <w:overflowPunct/>
        <w:topLinePunct w:val="0"/>
        <w:autoSpaceDE w:val="0"/>
        <w:autoSpaceDN w:val="0"/>
        <w:bidi w:val="0"/>
        <w:adjustRightInd w:val="0"/>
        <w:snapToGrid w:val="0"/>
        <w:spacing w:before="107" w:line="351" w:lineRule="auto"/>
        <w:ind w:right="113" w:firstLine="648" w:firstLineChars="200"/>
        <w:textAlignment w:val="baseline"/>
        <w:rPr>
          <w:rFonts w:hint="eastAsia" w:ascii="仿宋" w:hAnsi="仿宋" w:eastAsia="仿宋" w:cs="仿宋"/>
          <w:color w:val="auto"/>
          <w:spacing w:val="-3"/>
          <w:sz w:val="33"/>
          <w:szCs w:val="33"/>
          <w:highlight w:val="none"/>
          <w:lang w:val="en-US" w:eastAsia="zh-CN"/>
        </w:rPr>
      </w:pPr>
      <w:r>
        <w:rPr>
          <w:rFonts w:hint="eastAsia" w:ascii="仿宋" w:hAnsi="仿宋" w:eastAsia="仿宋" w:cs="仿宋"/>
          <w:color w:val="auto"/>
          <w:spacing w:val="-3"/>
          <w:sz w:val="33"/>
          <w:szCs w:val="33"/>
          <w:highlight w:val="none"/>
          <w:lang w:val="en-US" w:eastAsia="zh-CN"/>
        </w:rPr>
        <w:t>七、结算</w:t>
      </w:r>
      <w:r>
        <w:rPr>
          <w:rFonts w:hint="eastAsia" w:ascii="仿宋" w:hAnsi="仿宋" w:eastAsia="仿宋" w:cs="仿宋"/>
          <w:color w:val="auto"/>
          <w:spacing w:val="-3"/>
          <w:sz w:val="33"/>
          <w:szCs w:val="33"/>
          <w:highlight w:val="none"/>
          <w:lang w:val="en-US" w:eastAsia="zh-CN" w:bidi="ar-SA"/>
        </w:rPr>
        <w:t>方式：</w:t>
      </w:r>
      <w:r>
        <w:rPr>
          <w:rFonts w:hint="eastAsia" w:ascii="仿宋" w:hAnsi="仿宋" w:eastAsia="仿宋" w:cs="仿宋"/>
          <w:snapToGrid w:val="0"/>
          <w:color w:val="auto"/>
          <w:spacing w:val="-3"/>
          <w:kern w:val="0"/>
          <w:sz w:val="33"/>
          <w:szCs w:val="33"/>
          <w:highlight w:val="none"/>
          <w:lang w:val="en-US" w:eastAsia="zh-CN" w:bidi="ar-SA"/>
        </w:rPr>
        <w:t>本项目货物交货付款</w:t>
      </w:r>
      <w:r>
        <w:rPr>
          <w:rFonts w:hint="eastAsia" w:ascii="仿宋" w:hAnsi="仿宋" w:eastAsia="仿宋" w:cs="仿宋"/>
          <w:color w:val="auto"/>
          <w:spacing w:val="-3"/>
          <w:sz w:val="33"/>
          <w:szCs w:val="33"/>
          <w:highlight w:val="none"/>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before="107" w:line="351" w:lineRule="auto"/>
        <w:ind w:right="113" w:firstLine="648" w:firstLineChars="200"/>
        <w:textAlignment w:val="baseline"/>
        <w:rPr>
          <w:rFonts w:hint="eastAsia" w:ascii="仿宋" w:hAnsi="仿宋" w:eastAsia="仿宋" w:cs="仿宋"/>
          <w:color w:val="auto"/>
          <w:spacing w:val="-3"/>
          <w:sz w:val="33"/>
          <w:szCs w:val="33"/>
          <w:highlight w:val="none"/>
          <w:lang w:val="en-US" w:eastAsia="zh-CN"/>
        </w:rPr>
      </w:pPr>
      <w:r>
        <w:rPr>
          <w:rFonts w:hint="eastAsia" w:ascii="仿宋" w:hAnsi="仿宋" w:eastAsia="仿宋" w:cs="仿宋"/>
          <w:color w:val="auto"/>
          <w:spacing w:val="-3"/>
          <w:sz w:val="33"/>
          <w:szCs w:val="33"/>
          <w:highlight w:val="none"/>
          <w:lang w:val="en-US" w:eastAsia="zh-CN"/>
        </w:rPr>
        <w:t>1.</w:t>
      </w:r>
      <w:r>
        <w:rPr>
          <w:rFonts w:hint="default" w:ascii="仿宋" w:hAnsi="仿宋" w:eastAsia="仿宋" w:cs="仿宋"/>
          <w:snapToGrid w:val="0"/>
          <w:color w:val="auto"/>
          <w:spacing w:val="-3"/>
          <w:kern w:val="0"/>
          <w:sz w:val="33"/>
          <w:szCs w:val="33"/>
          <w:highlight w:val="none"/>
          <w:lang w:val="en-US" w:eastAsia="zh-CN" w:bidi="ar-SA"/>
        </w:rPr>
        <w:t>货物经</w:t>
      </w:r>
      <w:r>
        <w:rPr>
          <w:rFonts w:hint="eastAsia" w:ascii="仿宋" w:hAnsi="仿宋" w:eastAsia="仿宋" w:cs="仿宋"/>
          <w:snapToGrid w:val="0"/>
          <w:color w:val="auto"/>
          <w:spacing w:val="-3"/>
          <w:kern w:val="0"/>
          <w:sz w:val="33"/>
          <w:szCs w:val="33"/>
          <w:highlight w:val="none"/>
          <w:lang w:val="en-US" w:eastAsia="zh-CN" w:bidi="ar-SA"/>
        </w:rPr>
        <w:t>采购人</w:t>
      </w:r>
      <w:r>
        <w:rPr>
          <w:rFonts w:hint="default" w:ascii="仿宋" w:hAnsi="仿宋" w:eastAsia="仿宋" w:cs="仿宋"/>
          <w:snapToGrid w:val="0"/>
          <w:color w:val="auto"/>
          <w:spacing w:val="-3"/>
          <w:kern w:val="0"/>
          <w:sz w:val="33"/>
          <w:szCs w:val="33"/>
          <w:highlight w:val="none"/>
          <w:lang w:val="en-US" w:eastAsia="zh-CN" w:bidi="ar-SA"/>
        </w:rPr>
        <w:t>质量验收合格且</w:t>
      </w:r>
      <w:r>
        <w:rPr>
          <w:rFonts w:hint="eastAsia" w:ascii="仿宋" w:hAnsi="仿宋" w:eastAsia="仿宋" w:cs="仿宋"/>
          <w:snapToGrid w:val="0"/>
          <w:color w:val="auto"/>
          <w:spacing w:val="-3"/>
          <w:kern w:val="0"/>
          <w:sz w:val="33"/>
          <w:szCs w:val="33"/>
          <w:highlight w:val="none"/>
          <w:lang w:val="en-US" w:eastAsia="zh-CN" w:bidi="ar-SA"/>
        </w:rPr>
        <w:t>中选供应商</w:t>
      </w:r>
      <w:r>
        <w:rPr>
          <w:rFonts w:hint="default" w:ascii="仿宋" w:hAnsi="仿宋" w:eastAsia="仿宋" w:cs="仿宋"/>
          <w:snapToGrid w:val="0"/>
          <w:color w:val="auto"/>
          <w:spacing w:val="-3"/>
          <w:kern w:val="0"/>
          <w:sz w:val="33"/>
          <w:szCs w:val="33"/>
          <w:highlight w:val="none"/>
          <w:lang w:val="en-US" w:eastAsia="zh-CN" w:bidi="ar-SA"/>
        </w:rPr>
        <w:t>提供符合本合同要求的付款申请材料后15个工作日内，</w:t>
      </w:r>
      <w:r>
        <w:rPr>
          <w:rFonts w:hint="eastAsia" w:ascii="仿宋" w:hAnsi="仿宋" w:eastAsia="仿宋" w:cs="仿宋"/>
          <w:snapToGrid w:val="0"/>
          <w:color w:val="auto"/>
          <w:spacing w:val="-3"/>
          <w:kern w:val="0"/>
          <w:sz w:val="33"/>
          <w:szCs w:val="33"/>
          <w:highlight w:val="none"/>
          <w:lang w:val="en-US" w:eastAsia="zh-CN" w:bidi="ar-SA"/>
        </w:rPr>
        <w:t>采购人</w:t>
      </w:r>
      <w:r>
        <w:rPr>
          <w:rFonts w:hint="default" w:ascii="仿宋" w:hAnsi="仿宋" w:eastAsia="仿宋" w:cs="仿宋"/>
          <w:snapToGrid w:val="0"/>
          <w:color w:val="auto"/>
          <w:spacing w:val="-3"/>
          <w:kern w:val="0"/>
          <w:sz w:val="33"/>
          <w:szCs w:val="33"/>
          <w:highlight w:val="none"/>
          <w:lang w:val="en-US" w:eastAsia="zh-CN" w:bidi="ar-SA"/>
        </w:rPr>
        <w:t>支付该批次货款。</w:t>
      </w:r>
    </w:p>
    <w:p>
      <w:pPr>
        <w:spacing w:before="107" w:line="351" w:lineRule="auto"/>
        <w:ind w:right="113" w:firstLine="648" w:firstLineChars="200"/>
        <w:rPr>
          <w:rFonts w:hint="eastAsia" w:ascii="仿宋" w:hAnsi="仿宋" w:eastAsia="仿宋" w:cs="仿宋"/>
          <w:color w:val="auto"/>
          <w:spacing w:val="-3"/>
          <w:sz w:val="33"/>
          <w:szCs w:val="33"/>
          <w:highlight w:val="none"/>
          <w:lang w:val="en-US" w:eastAsia="zh-CN"/>
        </w:rPr>
      </w:pPr>
      <w:r>
        <w:rPr>
          <w:rFonts w:hint="eastAsia" w:ascii="仿宋" w:hAnsi="仿宋" w:eastAsia="仿宋" w:cs="仿宋"/>
          <w:color w:val="auto"/>
          <w:spacing w:val="-3"/>
          <w:sz w:val="33"/>
          <w:szCs w:val="33"/>
          <w:highlight w:val="none"/>
          <w:lang w:val="en-US" w:eastAsia="zh-CN"/>
        </w:rPr>
        <w:t>2.采购人预留合同总金额的5%作为质保金，全部货物经采购人验收合格后待质保期满手续完整且扣除应由中选供应商支付的违约金等相关费用后7个工作日内无息返还。质保期为壹年，自全部货物验收合格之日起算。质保期满后三年内，中选供应商仍未向采购人申请退还质保金的，已付款视为结算款，即中选供应商自愿放弃质保金。</w:t>
      </w:r>
    </w:p>
    <w:p>
      <w:pPr>
        <w:overflowPunct/>
        <w:spacing w:before="107" w:line="351" w:lineRule="auto"/>
        <w:ind w:right="113" w:firstLine="660" w:firstLineChars="200"/>
        <w:rPr>
          <w:color w:val="auto"/>
          <w:highlight w:val="none"/>
        </w:rPr>
      </w:pPr>
      <w:r>
        <w:rPr>
          <w:rFonts w:hint="eastAsia" w:ascii="仿宋" w:hAnsi="仿宋" w:eastAsia="仿宋" w:cs="仿宋"/>
          <w:color w:val="auto"/>
          <w:sz w:val="33"/>
          <w:szCs w:val="33"/>
          <w:highlight w:val="none"/>
          <w:lang w:val="en-US" w:eastAsia="zh-CN"/>
        </w:rPr>
        <w:t>3.</w:t>
      </w:r>
      <w:r>
        <w:rPr>
          <w:rFonts w:hint="eastAsia" w:ascii="仿宋" w:hAnsi="仿宋" w:eastAsia="仿宋" w:cs="仿宋"/>
          <w:color w:val="auto"/>
          <w:spacing w:val="-3"/>
          <w:sz w:val="33"/>
          <w:szCs w:val="33"/>
          <w:highlight w:val="none"/>
          <w:lang w:val="en-US" w:eastAsia="zh-CN"/>
        </w:rPr>
        <w:t>采购人有权选择通过电汇、支票、网上支付、银行承兑汇票等方式付款，如采购人通过银行承兑汇票付款，除合同另有约定外，贴现费用由采购人承担，但中选供应商应在贴现前1天通知采购人，否则采购人有权拒绝支付贴现费用。</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5"/>
          <w:sz w:val="33"/>
          <w:szCs w:val="33"/>
          <w:highlight w:val="none"/>
        </w:rPr>
        <w:t>八、递交报价文件地点</w:t>
      </w:r>
      <w:r>
        <w:rPr>
          <w:rFonts w:hint="eastAsia" w:ascii="仿宋" w:hAnsi="仿宋" w:eastAsia="仿宋" w:cs="仿宋"/>
          <w:color w:val="auto"/>
          <w:spacing w:val="-5"/>
          <w:sz w:val="33"/>
          <w:szCs w:val="33"/>
          <w:highlight w:val="none"/>
          <w:lang w:eastAsia="zh-CN"/>
        </w:rPr>
        <w:t>：</w:t>
      </w:r>
      <w:r>
        <w:rPr>
          <w:rFonts w:hint="eastAsia" w:ascii="仿宋" w:hAnsi="仿宋" w:eastAsia="仿宋" w:cs="仿宋"/>
          <w:color w:val="auto"/>
          <w:spacing w:val="-5"/>
          <w:sz w:val="33"/>
          <w:szCs w:val="33"/>
          <w:highlight w:val="none"/>
          <w:lang w:val="en-US" w:eastAsia="zh-CN"/>
        </w:rPr>
        <w:t>福州水务供应链管理有限公司17</w:t>
      </w:r>
      <w:r>
        <w:rPr>
          <w:rFonts w:ascii="仿宋" w:hAnsi="仿宋" w:eastAsia="仿宋" w:cs="仿宋"/>
          <w:color w:val="auto"/>
          <w:spacing w:val="-5"/>
          <w:sz w:val="33"/>
          <w:szCs w:val="33"/>
          <w:highlight w:val="none"/>
        </w:rPr>
        <w:t>楼会议室(</w:t>
      </w:r>
      <w:r>
        <w:rPr>
          <w:rFonts w:hint="eastAsia" w:ascii="仿宋" w:hAnsi="仿宋" w:eastAsia="仿宋" w:cs="仿宋"/>
          <w:color w:val="auto"/>
          <w:spacing w:val="-5"/>
          <w:sz w:val="33"/>
          <w:szCs w:val="33"/>
          <w:highlight w:val="none"/>
          <w:lang w:val="en-US" w:eastAsia="zh-CN"/>
        </w:rPr>
        <w:t>福建省福</w:t>
      </w:r>
      <w:r>
        <w:rPr>
          <w:rFonts w:hint="eastAsia" w:ascii="仿宋" w:hAnsi="仿宋" w:eastAsia="仿宋" w:cs="仿宋"/>
          <w:color w:val="auto"/>
          <w:spacing w:val="-9"/>
          <w:sz w:val="33"/>
          <w:szCs w:val="33"/>
          <w:highlight w:val="none"/>
          <w:lang w:val="en-US" w:eastAsia="zh-CN"/>
        </w:rPr>
        <w:t>州市鼓楼区东街104号榕水大厦17楼</w:t>
      </w: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ascii="仿宋" w:hAnsi="仿宋" w:eastAsia="仿宋" w:cs="仿宋"/>
          <w:color w:val="auto"/>
          <w:spacing w:val="-9"/>
          <w:sz w:val="33"/>
          <w:szCs w:val="33"/>
          <w:highlight w:val="none"/>
        </w:rPr>
      </w:pPr>
      <w:r>
        <w:rPr>
          <w:rFonts w:ascii="仿宋" w:hAnsi="仿宋" w:eastAsia="仿宋" w:cs="仿宋"/>
          <w:color w:val="auto"/>
          <w:spacing w:val="-9"/>
          <w:sz w:val="33"/>
          <w:szCs w:val="33"/>
          <w:highlight w:val="none"/>
        </w:rPr>
        <w:t>九、现场考察</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本项目不组织统一的现场考察</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如有需要</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报价人可与采购人联系相关事宜</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所涉及的费用和风险由报价人自行承担。</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十、联系方式</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default" w:ascii="仿宋" w:hAnsi="仿宋" w:eastAsia="仿宋" w:cs="仿宋"/>
          <w:color w:val="auto"/>
          <w:spacing w:val="-9"/>
          <w:sz w:val="33"/>
          <w:szCs w:val="33"/>
          <w:highlight w:val="none"/>
          <w:lang w:val="en-US" w:eastAsia="zh-CN"/>
        </w:rPr>
      </w:pPr>
      <w:r>
        <w:rPr>
          <w:rFonts w:ascii="仿宋" w:hAnsi="仿宋" w:eastAsia="仿宋" w:cs="仿宋"/>
          <w:color w:val="auto"/>
          <w:spacing w:val="-9"/>
          <w:sz w:val="33"/>
          <w:szCs w:val="33"/>
          <w:highlight w:val="none"/>
        </w:rPr>
        <w:t>联系人</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林工</w:t>
      </w:r>
      <w:r>
        <w:rPr>
          <w:rFonts w:ascii="仿宋" w:hAnsi="仿宋" w:eastAsia="仿宋" w:cs="仿宋"/>
          <w:color w:val="auto"/>
          <w:spacing w:val="-9"/>
          <w:sz w:val="33"/>
          <w:szCs w:val="33"/>
          <w:highlight w:val="none"/>
        </w:rPr>
        <w:t xml:space="preserve">     联系电话</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0591-87320506</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十一、报价文件按以下资料提交</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1</w:t>
      </w:r>
      <w:r>
        <w:rPr>
          <w:rFonts w:ascii="仿宋" w:hAnsi="仿宋" w:eastAsia="仿宋" w:cs="仿宋"/>
          <w:color w:val="auto"/>
          <w:spacing w:val="-9"/>
          <w:sz w:val="33"/>
          <w:szCs w:val="33"/>
          <w:highlight w:val="none"/>
        </w:rPr>
        <w:t>)报价文件递交时间</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2"/>
          <w:sz w:val="33"/>
          <w:szCs w:val="33"/>
          <w:highlight w:val="none"/>
          <w:u w:val="single"/>
          <w:lang w:val="en-US" w:eastAsia="zh-CN"/>
        </w:rPr>
        <w:t>2022</w:t>
      </w:r>
      <w:r>
        <w:rPr>
          <w:rFonts w:ascii="仿宋" w:hAnsi="仿宋" w:eastAsia="仿宋" w:cs="仿宋"/>
          <w:color w:val="auto"/>
          <w:spacing w:val="2"/>
          <w:sz w:val="33"/>
          <w:szCs w:val="33"/>
          <w:highlight w:val="none"/>
          <w:u w:val="single"/>
        </w:rPr>
        <w:t>年</w:t>
      </w:r>
      <w:r>
        <w:rPr>
          <w:rFonts w:hint="eastAsia" w:ascii="仿宋" w:hAnsi="仿宋" w:eastAsia="仿宋" w:cs="仿宋"/>
          <w:color w:val="auto"/>
          <w:spacing w:val="2"/>
          <w:sz w:val="33"/>
          <w:szCs w:val="33"/>
          <w:highlight w:val="none"/>
          <w:u w:val="single"/>
          <w:lang w:val="en-US" w:eastAsia="zh-CN"/>
        </w:rPr>
        <w:t>9</w:t>
      </w:r>
      <w:r>
        <w:rPr>
          <w:rFonts w:ascii="仿宋" w:hAnsi="仿宋" w:eastAsia="仿宋" w:cs="仿宋"/>
          <w:color w:val="auto"/>
          <w:spacing w:val="2"/>
          <w:sz w:val="33"/>
          <w:szCs w:val="33"/>
          <w:highlight w:val="none"/>
          <w:u w:val="single"/>
        </w:rPr>
        <w:t>月</w:t>
      </w:r>
      <w:r>
        <w:rPr>
          <w:rFonts w:hint="eastAsia" w:ascii="仿宋" w:hAnsi="仿宋" w:eastAsia="仿宋" w:cs="仿宋"/>
          <w:color w:val="auto"/>
          <w:spacing w:val="2"/>
          <w:sz w:val="33"/>
          <w:szCs w:val="33"/>
          <w:highlight w:val="none"/>
          <w:u w:val="single"/>
          <w:lang w:val="en-US" w:eastAsia="zh-CN"/>
        </w:rPr>
        <w:t>9日18</w:t>
      </w:r>
      <w:r>
        <w:rPr>
          <w:rFonts w:hint="eastAsia" w:ascii="仿宋" w:hAnsi="仿宋" w:eastAsia="仿宋" w:cs="仿宋"/>
          <w:color w:val="auto"/>
          <w:spacing w:val="2"/>
          <w:sz w:val="33"/>
          <w:szCs w:val="33"/>
          <w:highlight w:val="none"/>
          <w:u w:val="single"/>
          <w:lang w:eastAsia="zh-CN"/>
        </w:rPr>
        <w:t>：</w:t>
      </w:r>
      <w:r>
        <w:rPr>
          <w:rFonts w:hint="eastAsia" w:ascii="仿宋" w:hAnsi="仿宋" w:eastAsia="仿宋" w:cs="仿宋"/>
          <w:color w:val="auto"/>
          <w:spacing w:val="2"/>
          <w:sz w:val="33"/>
          <w:szCs w:val="33"/>
          <w:highlight w:val="none"/>
          <w:u w:val="single"/>
          <w:lang w:val="en-US" w:eastAsia="zh-CN"/>
        </w:rPr>
        <w:t>00</w:t>
      </w:r>
      <w:r>
        <w:rPr>
          <w:rFonts w:ascii="仿宋" w:hAnsi="仿宋" w:eastAsia="仿宋" w:cs="仿宋"/>
          <w:color w:val="auto"/>
          <w:spacing w:val="2"/>
          <w:sz w:val="33"/>
          <w:szCs w:val="33"/>
          <w:highlight w:val="none"/>
          <w:u w:val="single"/>
        </w:rPr>
        <w:t>时</w:t>
      </w:r>
      <w:r>
        <w:rPr>
          <w:rFonts w:hint="eastAsia" w:ascii="仿宋" w:hAnsi="仿宋" w:eastAsia="仿宋" w:cs="仿宋"/>
          <w:color w:val="auto"/>
          <w:spacing w:val="-9"/>
          <w:sz w:val="33"/>
          <w:szCs w:val="33"/>
          <w:highlight w:val="none"/>
          <w:lang w:val="en-US" w:eastAsia="zh-CN"/>
        </w:rPr>
        <w:t>(北京时间)</w:t>
      </w:r>
      <w:r>
        <w:rPr>
          <w:rFonts w:ascii="仿宋" w:hAnsi="仿宋" w:eastAsia="仿宋" w:cs="仿宋"/>
          <w:color w:val="auto"/>
          <w:spacing w:val="-9"/>
          <w:sz w:val="33"/>
          <w:szCs w:val="33"/>
          <w:highlight w:val="none"/>
        </w:rPr>
        <w:t>前送达</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递交报价文件人员(非法定代表人)要求携带授权委托书(详见附件</w:t>
      </w:r>
      <w:r>
        <w:rPr>
          <w:rFonts w:hint="eastAsia" w:ascii="仿宋" w:hAnsi="仿宋" w:eastAsia="仿宋" w:cs="仿宋"/>
          <w:color w:val="auto"/>
          <w:spacing w:val="-9"/>
          <w:sz w:val="33"/>
          <w:szCs w:val="33"/>
          <w:highlight w:val="none"/>
          <w:lang w:val="en-US" w:eastAsia="zh-CN"/>
        </w:rPr>
        <w:t>2</w:t>
      </w:r>
      <w:r>
        <w:rPr>
          <w:rFonts w:ascii="仿宋" w:hAnsi="仿宋" w:eastAsia="仿宋" w:cs="仿宋"/>
          <w:color w:val="auto"/>
          <w:spacing w:val="-9"/>
          <w:sz w:val="33"/>
          <w:szCs w:val="33"/>
          <w:highlight w:val="none"/>
        </w:rPr>
        <w:t>)、委托人的身份证复印件并加盖公章</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如材料未按时递交或递交不全的视为自动放弃</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2</w:t>
      </w:r>
      <w:r>
        <w:rPr>
          <w:rFonts w:ascii="仿宋" w:hAnsi="仿宋" w:eastAsia="仿宋" w:cs="仿宋"/>
          <w:color w:val="auto"/>
          <w:spacing w:val="-9"/>
          <w:sz w:val="33"/>
          <w:szCs w:val="33"/>
          <w:highlight w:val="none"/>
        </w:rPr>
        <w:t>)密封性要求</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密封完整</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并在封口处加盖报价人单位公章</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封面注明项目名称、单位名称及时间</w:t>
      </w:r>
      <w:r>
        <w:rPr>
          <w:rFonts w:hint="eastAsia" w:ascii="仿宋" w:hAnsi="仿宋" w:eastAsia="仿宋" w:cs="仿宋"/>
          <w:color w:val="auto"/>
          <w:spacing w:val="-9"/>
          <w:sz w:val="33"/>
          <w:szCs w:val="33"/>
          <w:highlight w:val="none"/>
          <w:lang w:eastAsia="zh-CN"/>
        </w:rPr>
        <w:t>。</w:t>
      </w:r>
    </w:p>
    <w:p>
      <w:pPr>
        <w:spacing w:before="0" w:line="360" w:lineRule="auto"/>
        <w:ind w:right="0" w:firstLine="624" w:firstLineChars="20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3</w:t>
      </w:r>
      <w:r>
        <w:rPr>
          <w:rFonts w:ascii="仿宋" w:hAnsi="仿宋" w:eastAsia="仿宋" w:cs="仿宋"/>
          <w:color w:val="auto"/>
          <w:spacing w:val="-9"/>
          <w:sz w:val="33"/>
          <w:szCs w:val="33"/>
          <w:highlight w:val="none"/>
        </w:rPr>
        <w:t>)报价文件内容</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hint="eastAsia" w:ascii="仿宋" w:hAnsi="仿宋" w:eastAsia="仿宋" w:cs="仿宋"/>
          <w:color w:val="auto"/>
          <w:spacing w:val="-9"/>
          <w:sz w:val="33"/>
          <w:szCs w:val="33"/>
          <w:highlight w:val="none"/>
          <w:lang w:val="en-US" w:eastAsia="zh-CN"/>
        </w:rPr>
        <w:t>A.</w:t>
      </w:r>
      <w:r>
        <w:rPr>
          <w:rFonts w:ascii="仿宋" w:hAnsi="仿宋" w:eastAsia="仿宋" w:cs="仿宋"/>
          <w:color w:val="auto"/>
          <w:spacing w:val="-9"/>
          <w:sz w:val="33"/>
          <w:szCs w:val="33"/>
          <w:highlight w:val="none"/>
        </w:rPr>
        <w:t>项目询价承诺函及报价表(附件</w:t>
      </w:r>
      <w:r>
        <w:rPr>
          <w:rFonts w:hint="eastAsia" w:ascii="仿宋" w:hAnsi="仿宋" w:eastAsia="仿宋" w:cs="仿宋"/>
          <w:color w:val="auto"/>
          <w:spacing w:val="-9"/>
          <w:sz w:val="33"/>
          <w:szCs w:val="33"/>
          <w:highlight w:val="none"/>
          <w:lang w:val="en-US" w:eastAsia="zh-CN"/>
        </w:rPr>
        <w:t>3</w:t>
      </w: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eastAsia="zh-CN"/>
        </w:rPr>
        <w:t>；</w:t>
      </w:r>
    </w:p>
    <w:p>
      <w:pPr>
        <w:spacing w:before="0" w:line="360" w:lineRule="auto"/>
        <w:ind w:right="0" w:firstLine="624" w:firstLineChars="200"/>
        <w:rPr>
          <w:rFonts w:hint="eastAsia" w:ascii="仿宋" w:hAnsi="仿宋" w:eastAsia="仿宋" w:cs="仿宋"/>
          <w:color w:val="auto"/>
          <w:spacing w:val="-9"/>
          <w:sz w:val="33"/>
          <w:szCs w:val="33"/>
          <w:highlight w:val="none"/>
          <w:lang w:val="en-US" w:eastAsia="zh-CN"/>
        </w:rPr>
      </w:pPr>
      <w:r>
        <w:rPr>
          <w:rFonts w:hint="default" w:ascii="仿宋" w:hAnsi="仿宋" w:eastAsia="仿宋" w:cs="仿宋"/>
          <w:color w:val="auto"/>
          <w:spacing w:val="-9"/>
          <w:sz w:val="33"/>
          <w:szCs w:val="33"/>
          <w:highlight w:val="none"/>
          <w:lang w:val="en-US" w:eastAsia="zh-CN"/>
        </w:rPr>
        <w:t>B.</w:t>
      </w:r>
      <w:r>
        <w:rPr>
          <w:rFonts w:hint="default" w:ascii="仿宋" w:hAnsi="仿宋" w:eastAsia="仿宋" w:cs="仿宋"/>
          <w:color w:val="auto"/>
          <w:spacing w:val="-9"/>
          <w:kern w:val="0"/>
          <w:sz w:val="33"/>
          <w:szCs w:val="33"/>
          <w:highlight w:val="none"/>
        </w:rPr>
        <w:t>企业法人营业执照三证合一</w:t>
      </w:r>
      <w:r>
        <w:rPr>
          <w:rFonts w:ascii="仿宋" w:hAnsi="仿宋" w:eastAsia="仿宋" w:cs="仿宋"/>
          <w:color w:val="auto"/>
          <w:spacing w:val="-9"/>
          <w:sz w:val="33"/>
          <w:szCs w:val="33"/>
          <w:highlight w:val="none"/>
        </w:rPr>
        <w:t>复印件</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原件待采购人需要时备查</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w:t>
      </w:r>
    </w:p>
    <w:p>
      <w:pPr>
        <w:spacing w:line="360" w:lineRule="auto"/>
        <w:ind w:firstLine="624" w:firstLineChars="200"/>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C.法定代表人</w:t>
      </w:r>
      <w:r>
        <w:rPr>
          <w:rFonts w:ascii="仿宋" w:hAnsi="仿宋" w:eastAsia="仿宋" w:cs="仿宋"/>
          <w:color w:val="auto"/>
          <w:spacing w:val="-9"/>
          <w:sz w:val="33"/>
          <w:szCs w:val="33"/>
          <w:highlight w:val="none"/>
        </w:rPr>
        <w:t>身份证复印件</w:t>
      </w:r>
      <w:r>
        <w:rPr>
          <w:rFonts w:hint="eastAsia" w:ascii="仿宋" w:hAnsi="仿宋" w:eastAsia="仿宋" w:cs="仿宋"/>
          <w:color w:val="auto"/>
          <w:spacing w:val="-9"/>
          <w:sz w:val="33"/>
          <w:szCs w:val="33"/>
          <w:highlight w:val="none"/>
          <w:lang w:val="en-US" w:eastAsia="zh-CN"/>
        </w:rPr>
        <w:t>；</w:t>
      </w:r>
    </w:p>
    <w:p>
      <w:pPr>
        <w:spacing w:before="0" w:line="360" w:lineRule="auto"/>
        <w:ind w:right="0" w:firstLine="627" w:firstLineChars="200"/>
        <w:rPr>
          <w:rFonts w:hint="eastAsia" w:ascii="仿宋" w:hAnsi="仿宋" w:eastAsia="仿宋" w:cs="仿宋"/>
          <w:color w:val="auto"/>
          <w:spacing w:val="-9"/>
          <w:sz w:val="33"/>
          <w:szCs w:val="33"/>
          <w:highlight w:val="none"/>
          <w:lang w:eastAsia="zh-CN"/>
        </w:rPr>
      </w:pPr>
      <w:r>
        <w:rPr>
          <w:rFonts w:ascii="仿宋" w:hAnsi="仿宋" w:eastAsia="仿宋" w:cs="仿宋"/>
          <w:b/>
          <w:bCs/>
          <w:color w:val="auto"/>
          <w:spacing w:val="-9"/>
          <w:sz w:val="33"/>
          <w:szCs w:val="33"/>
          <w:highlight w:val="none"/>
        </w:rPr>
        <w:t>以上资料加盖公章</w:t>
      </w:r>
      <w:r>
        <w:rPr>
          <w:rFonts w:hint="eastAsia" w:ascii="仿宋" w:hAnsi="仿宋" w:eastAsia="仿宋" w:cs="仿宋"/>
          <w:b/>
          <w:bCs/>
          <w:color w:val="auto"/>
          <w:spacing w:val="-9"/>
          <w:sz w:val="33"/>
          <w:szCs w:val="33"/>
          <w:highlight w:val="none"/>
          <w:lang w:eastAsia="zh-CN"/>
        </w:rPr>
        <w:t>，</w:t>
      </w:r>
      <w:r>
        <w:rPr>
          <w:rFonts w:ascii="仿宋" w:hAnsi="仿宋" w:eastAsia="仿宋" w:cs="仿宋"/>
          <w:b/>
          <w:bCs/>
          <w:color w:val="auto"/>
          <w:spacing w:val="-9"/>
          <w:sz w:val="33"/>
          <w:szCs w:val="33"/>
          <w:highlight w:val="none"/>
        </w:rPr>
        <w:t>装订成册</w:t>
      </w:r>
      <w:r>
        <w:rPr>
          <w:rFonts w:hint="eastAsia" w:ascii="仿宋" w:hAnsi="仿宋" w:eastAsia="仿宋" w:cs="仿宋"/>
          <w:b/>
          <w:bCs/>
          <w:color w:val="auto"/>
          <w:spacing w:val="-9"/>
          <w:sz w:val="33"/>
          <w:szCs w:val="33"/>
          <w:highlight w:val="none"/>
          <w:lang w:eastAsia="zh-CN"/>
        </w:rPr>
        <w:t>（</w:t>
      </w:r>
      <w:r>
        <w:rPr>
          <w:rFonts w:hint="eastAsia" w:ascii="仿宋" w:hAnsi="仿宋" w:eastAsia="仿宋" w:cs="仿宋"/>
          <w:b/>
          <w:bCs/>
          <w:color w:val="auto"/>
          <w:spacing w:val="-9"/>
          <w:sz w:val="33"/>
          <w:szCs w:val="33"/>
          <w:highlight w:val="none"/>
          <w:lang w:val="en-US" w:eastAsia="zh-CN"/>
        </w:rPr>
        <w:t>一式两份</w:t>
      </w:r>
      <w:r>
        <w:rPr>
          <w:rFonts w:hint="eastAsia" w:ascii="仿宋" w:hAnsi="仿宋" w:eastAsia="仿宋" w:cs="仿宋"/>
          <w:b/>
          <w:bCs/>
          <w:color w:val="auto"/>
          <w:spacing w:val="-9"/>
          <w:sz w:val="33"/>
          <w:szCs w:val="33"/>
          <w:highlight w:val="none"/>
          <w:lang w:eastAsia="zh-CN"/>
        </w:rPr>
        <w:t>）</w:t>
      </w:r>
    </w:p>
    <w:p>
      <w:pPr>
        <w:spacing w:before="3" w:line="348" w:lineRule="auto"/>
        <w:ind w:right="107" w:firstLine="630"/>
        <w:rPr>
          <w:rFonts w:ascii="仿宋" w:hAnsi="仿宋" w:eastAsia="仿宋" w:cs="仿宋"/>
          <w:color w:val="auto"/>
          <w:spacing w:val="-9"/>
          <w:sz w:val="33"/>
          <w:szCs w:val="33"/>
          <w:highlight w:val="none"/>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4</w:t>
      </w:r>
      <w:r>
        <w:rPr>
          <w:rFonts w:ascii="仿宋" w:hAnsi="仿宋" w:eastAsia="仿宋" w:cs="仿宋"/>
          <w:color w:val="auto"/>
          <w:spacing w:val="-9"/>
          <w:sz w:val="33"/>
          <w:szCs w:val="33"/>
          <w:highlight w:val="none"/>
        </w:rPr>
        <w:t>)其他相关资料。</w:t>
      </w:r>
    </w:p>
    <w:p>
      <w:pPr>
        <w:spacing w:before="3" w:line="348" w:lineRule="auto"/>
        <w:ind w:right="108" w:firstLine="624" w:firstLineChars="200"/>
        <w:rPr>
          <w:rFonts w:hint="default" w:ascii="仿宋" w:hAnsi="仿宋" w:eastAsia="仿宋" w:cs="仿宋"/>
          <w:color w:val="auto"/>
          <w:spacing w:val="-9"/>
          <w:sz w:val="33"/>
          <w:szCs w:val="33"/>
          <w:highlight w:val="none"/>
          <w:lang w:val="en-US" w:eastAsia="zh-CN"/>
        </w:rPr>
      </w:pPr>
      <w:r>
        <w:rPr>
          <w:rFonts w:ascii="仿宋" w:hAnsi="仿宋" w:eastAsia="仿宋" w:cs="仿宋"/>
          <w:color w:val="auto"/>
          <w:spacing w:val="-9"/>
          <w:sz w:val="33"/>
          <w:szCs w:val="33"/>
          <w:highlight w:val="none"/>
        </w:rPr>
        <w:t>十</w:t>
      </w:r>
      <w:r>
        <w:rPr>
          <w:rFonts w:hint="eastAsia" w:ascii="仿宋" w:hAnsi="仿宋" w:eastAsia="仿宋" w:cs="仿宋"/>
          <w:color w:val="auto"/>
          <w:spacing w:val="-9"/>
          <w:sz w:val="33"/>
          <w:szCs w:val="33"/>
          <w:highlight w:val="none"/>
          <w:lang w:val="en-US" w:eastAsia="zh-CN"/>
        </w:rPr>
        <w:t>二</w:t>
      </w:r>
      <w:r>
        <w:rPr>
          <w:rFonts w:ascii="仿宋" w:hAnsi="仿宋" w:eastAsia="仿宋" w:cs="仿宋"/>
          <w:color w:val="auto"/>
          <w:spacing w:val="-9"/>
          <w:sz w:val="33"/>
          <w:szCs w:val="33"/>
          <w:highlight w:val="none"/>
        </w:rPr>
        <w:t>、本询价文件的解释权属于</w:t>
      </w:r>
      <w:r>
        <w:rPr>
          <w:rFonts w:hint="eastAsia" w:ascii="仿宋" w:hAnsi="仿宋" w:eastAsia="仿宋" w:cs="仿宋"/>
          <w:color w:val="auto"/>
          <w:spacing w:val="-9"/>
          <w:sz w:val="33"/>
          <w:szCs w:val="33"/>
          <w:highlight w:val="none"/>
          <w:lang w:val="en-US" w:eastAsia="zh-CN"/>
        </w:rPr>
        <w:t>福州水务供应链管理有限公司。</w:t>
      </w:r>
    </w:p>
    <w:p>
      <w:pPr>
        <w:spacing w:before="3" w:line="348" w:lineRule="auto"/>
        <w:ind w:right="108" w:firstLine="624" w:firstLineChars="200"/>
        <w:rPr>
          <w:rFonts w:ascii="仿宋" w:hAnsi="仿宋" w:eastAsia="仿宋" w:cs="仿宋"/>
          <w:color w:val="auto"/>
          <w:spacing w:val="-9"/>
          <w:sz w:val="33"/>
          <w:szCs w:val="33"/>
          <w:highlight w:val="none"/>
        </w:rPr>
      </w:pPr>
      <w:r>
        <w:rPr>
          <w:rFonts w:ascii="仿宋" w:hAnsi="仿宋" w:eastAsia="仿宋" w:cs="仿宋"/>
          <w:color w:val="auto"/>
          <w:spacing w:val="-9"/>
          <w:sz w:val="33"/>
          <w:szCs w:val="33"/>
          <w:highlight w:val="none"/>
        </w:rPr>
        <w:t>十</w:t>
      </w:r>
      <w:r>
        <w:rPr>
          <w:rFonts w:hint="eastAsia" w:ascii="仿宋" w:hAnsi="仿宋" w:eastAsia="仿宋" w:cs="仿宋"/>
          <w:color w:val="auto"/>
          <w:spacing w:val="-9"/>
          <w:sz w:val="33"/>
          <w:szCs w:val="33"/>
          <w:highlight w:val="none"/>
          <w:lang w:val="en-US" w:eastAsia="zh-CN"/>
        </w:rPr>
        <w:t>三</w:t>
      </w:r>
      <w:r>
        <w:rPr>
          <w:rFonts w:ascii="仿宋" w:hAnsi="仿宋" w:eastAsia="仿宋" w:cs="仿宋"/>
          <w:color w:val="auto"/>
          <w:spacing w:val="-9"/>
          <w:sz w:val="33"/>
          <w:szCs w:val="33"/>
          <w:highlight w:val="none"/>
        </w:rPr>
        <w:t>、以上如有变更</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另行通知。</w:t>
      </w:r>
    </w:p>
    <w:p>
      <w:pPr>
        <w:spacing w:before="3" w:line="348" w:lineRule="auto"/>
        <w:ind w:right="107" w:firstLine="0"/>
        <w:rPr>
          <w:rFonts w:ascii="仿宋" w:hAnsi="仿宋" w:eastAsia="仿宋" w:cs="仿宋"/>
          <w:color w:val="auto"/>
          <w:spacing w:val="-9"/>
          <w:sz w:val="33"/>
          <w:szCs w:val="33"/>
          <w:highlight w:val="none"/>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624" w:firstLineChars="200"/>
        <w:textAlignment w:val="baseline"/>
        <w:rPr>
          <w:rFonts w:hint="default" w:ascii="仿宋" w:hAnsi="仿宋" w:eastAsia="仿宋" w:cs="仿宋"/>
          <w:color w:val="auto"/>
          <w:spacing w:val="-9"/>
          <w:sz w:val="33"/>
          <w:szCs w:val="33"/>
          <w:highlight w:val="none"/>
          <w:lang w:val="en-US" w:eastAsia="zh-CN"/>
        </w:rPr>
      </w:pPr>
      <w:r>
        <w:rPr>
          <w:rFonts w:ascii="仿宋" w:hAnsi="仿宋" w:eastAsia="仿宋" w:cs="仿宋"/>
          <w:color w:val="auto"/>
          <w:spacing w:val="-9"/>
          <w:sz w:val="33"/>
          <w:szCs w:val="33"/>
          <w:highlight w:val="none"/>
        </w:rPr>
        <w:t>附件</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1.采购合同参考文本</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1560" w:firstLineChars="500"/>
        <w:textAlignment w:val="baseline"/>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2.授权委托书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1560" w:firstLineChars="500"/>
        <w:textAlignment w:val="baseline"/>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3.项目询价承诺函及报价表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1560" w:firstLineChars="500"/>
        <w:textAlignment w:val="baseline"/>
        <w:rPr>
          <w:rFonts w:hint="eastAsia" w:ascii="仿宋" w:hAnsi="仿宋" w:eastAsia="仿宋" w:cs="仿宋"/>
          <w:color w:val="auto"/>
          <w:spacing w:val="-9"/>
          <w:sz w:val="33"/>
          <w:szCs w:val="33"/>
          <w:highlight w:val="none"/>
          <w:lang w:val="en-US" w:eastAsia="zh-CN"/>
        </w:rPr>
      </w:pPr>
    </w:p>
    <w:p>
      <w:pPr>
        <w:spacing w:line="276" w:lineRule="auto"/>
        <w:rPr>
          <w:rFonts w:ascii="Arial"/>
          <w:color w:val="auto"/>
          <w:sz w:val="21"/>
          <w:highlight w:val="none"/>
        </w:rPr>
      </w:pPr>
    </w:p>
    <w:p>
      <w:pPr>
        <w:spacing w:line="276" w:lineRule="auto"/>
        <w:jc w:val="right"/>
        <w:rPr>
          <w:rFonts w:ascii="Arial"/>
          <w:color w:val="auto"/>
          <w:sz w:val="21"/>
          <w:highlight w:val="none"/>
        </w:rPr>
      </w:pPr>
    </w:p>
    <w:p>
      <w:pPr>
        <w:spacing w:before="3" w:line="348" w:lineRule="auto"/>
        <w:ind w:right="107" w:firstLine="630"/>
        <w:jc w:val="right"/>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福州水务供应链管理有限公司</w:t>
      </w:r>
    </w:p>
    <w:p>
      <w:pPr>
        <w:spacing w:before="3" w:line="348" w:lineRule="auto"/>
        <w:ind w:right="107" w:firstLine="630"/>
        <w:jc w:val="right"/>
        <w:rPr>
          <w:rFonts w:hint="eastAsia" w:ascii="仿宋" w:hAnsi="仿宋" w:eastAsia="仿宋" w:cs="仿宋"/>
          <w:color w:val="auto"/>
          <w:spacing w:val="-9"/>
          <w:sz w:val="33"/>
          <w:szCs w:val="33"/>
          <w:highlight w:val="none"/>
          <w:lang w:val="en-US" w:eastAsia="zh-CN"/>
        </w:rPr>
        <w:sectPr>
          <w:pgSz w:w="11900" w:h="16830"/>
          <w:pgMar w:top="1134" w:right="1134" w:bottom="1134" w:left="1701" w:header="0" w:footer="0" w:gutter="0"/>
          <w:cols w:space="720" w:num="1"/>
        </w:sectPr>
      </w:pPr>
      <w:r>
        <w:rPr>
          <w:rFonts w:hint="eastAsia" w:ascii="仿宋" w:hAnsi="仿宋" w:eastAsia="仿宋" w:cs="仿宋"/>
          <w:color w:val="auto"/>
          <w:spacing w:val="-9"/>
          <w:sz w:val="33"/>
          <w:szCs w:val="33"/>
          <w:highlight w:val="none"/>
          <w:u w:val="none"/>
          <w:lang w:val="en-US" w:eastAsia="zh-CN"/>
        </w:rPr>
        <w:t>2022</w:t>
      </w:r>
      <w:r>
        <w:rPr>
          <w:rFonts w:hint="eastAsia" w:ascii="仿宋" w:hAnsi="仿宋" w:eastAsia="仿宋" w:cs="仿宋"/>
          <w:color w:val="auto"/>
          <w:spacing w:val="-9"/>
          <w:sz w:val="33"/>
          <w:szCs w:val="33"/>
          <w:highlight w:val="none"/>
          <w:lang w:val="en-US" w:eastAsia="zh-CN"/>
        </w:rPr>
        <w:t>年9月6</w:t>
      </w:r>
      <w:bookmarkStart w:id="0" w:name="_GoBack"/>
      <w:bookmarkEnd w:id="0"/>
      <w:r>
        <w:rPr>
          <w:rFonts w:hint="eastAsia" w:ascii="仿宋" w:hAnsi="仿宋" w:eastAsia="仿宋" w:cs="仿宋"/>
          <w:color w:val="auto"/>
          <w:spacing w:val="-9"/>
          <w:sz w:val="33"/>
          <w:szCs w:val="33"/>
          <w:highlight w:val="none"/>
          <w:lang w:val="en-US" w:eastAsia="zh-CN"/>
        </w:rPr>
        <w:t>日</w:t>
      </w:r>
    </w:p>
    <w:p>
      <w:pPr>
        <w:tabs>
          <w:tab w:val="left" w:pos="1297"/>
        </w:tabs>
        <w:bidi w:val="0"/>
        <w:jc w:val="left"/>
        <w:rPr>
          <w:rFonts w:hint="default" w:ascii="仿宋" w:hAnsi="仿宋" w:eastAsia="仿宋" w:cs="仿宋"/>
          <w:color w:val="auto"/>
          <w:spacing w:val="-6"/>
          <w:sz w:val="30"/>
          <w:szCs w:val="30"/>
          <w:highlight w:val="none"/>
          <w:lang w:val="en-US" w:eastAsia="zh-CN"/>
        </w:rPr>
      </w:pPr>
      <w:r>
        <w:rPr>
          <w:rFonts w:hint="eastAsia" w:ascii="仿宋" w:hAnsi="仿宋" w:eastAsia="仿宋" w:cs="仿宋"/>
          <w:color w:val="auto"/>
          <w:spacing w:val="-6"/>
          <w:sz w:val="30"/>
          <w:szCs w:val="30"/>
          <w:highlight w:val="none"/>
          <w:lang w:val="en-US" w:eastAsia="zh-CN"/>
        </w:rPr>
        <w:t>附件1：采购合同参考文本</w:t>
      </w:r>
    </w:p>
    <w:p>
      <w:pPr>
        <w:spacing w:before="117" w:line="219" w:lineRule="auto"/>
        <w:ind w:firstLine="4539"/>
        <w:rPr>
          <w:rFonts w:ascii="宋体" w:hAnsi="宋体" w:eastAsia="宋体" w:cs="宋体"/>
          <w:color w:val="auto"/>
          <w:spacing w:val="-9"/>
          <w:sz w:val="32"/>
          <w:szCs w:val="32"/>
          <w:highlight w:val="none"/>
          <w14:textOutline w14:w="5816" w14:cap="flat" w14:cmpd="sng">
            <w14:solidFill>
              <w14:srgbClr w14:val="000000"/>
            </w14:solidFill>
            <w14:prstDash w14:val="solid"/>
            <w14:miter w14:val="0"/>
          </w14:textOutli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723" w:firstLineChars="200"/>
        <w:jc w:val="center"/>
        <w:textAlignment w:val="auto"/>
        <w:outlineLvl w:val="9"/>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u w:val="single"/>
        </w:rPr>
        <w:t xml:space="preserve"> *** </w:t>
      </w:r>
      <w:r>
        <w:rPr>
          <w:rFonts w:hint="eastAsia" w:ascii="黑体" w:hAnsi="黑体" w:eastAsia="黑体" w:cs="黑体"/>
          <w:b/>
          <w:bCs/>
          <w:color w:val="auto"/>
          <w:sz w:val="36"/>
          <w:szCs w:val="36"/>
          <w:highlight w:val="none"/>
          <w:lang w:val="en-US" w:eastAsia="zh-CN"/>
        </w:rPr>
        <w:t>采购</w:t>
      </w:r>
      <w:r>
        <w:rPr>
          <w:rFonts w:hint="eastAsia" w:ascii="黑体" w:hAnsi="黑体" w:eastAsia="黑体" w:cs="黑体"/>
          <w:b/>
          <w:bCs/>
          <w:color w:val="auto"/>
          <w:sz w:val="36"/>
          <w:szCs w:val="36"/>
          <w:highlight w:val="none"/>
        </w:rPr>
        <w:t>合同</w:t>
      </w:r>
      <w:r>
        <w:rPr>
          <w:rFonts w:hint="eastAsia" w:ascii="黑体" w:hAnsi="黑体" w:eastAsia="黑体" w:cs="黑体"/>
          <w:b/>
          <w:bCs/>
          <w:color w:val="auto"/>
          <w:sz w:val="36"/>
          <w:szCs w:val="36"/>
          <w:highlight w:val="none"/>
          <w:lang w:eastAsia="zh-CN"/>
        </w:rPr>
        <w:t>（</w:t>
      </w:r>
      <w:r>
        <w:rPr>
          <w:rFonts w:hint="eastAsia" w:ascii="黑体" w:hAnsi="黑体" w:eastAsia="黑体" w:cs="黑体"/>
          <w:b/>
          <w:bCs/>
          <w:color w:val="auto"/>
          <w:sz w:val="36"/>
          <w:szCs w:val="36"/>
          <w:highlight w:val="none"/>
          <w:lang w:val="en-US" w:eastAsia="zh-CN"/>
        </w:rPr>
        <w:t>参考文本</w:t>
      </w:r>
      <w:r>
        <w:rPr>
          <w:rFonts w:hint="eastAsia" w:ascii="黑体" w:hAnsi="黑体" w:eastAsia="黑体" w:cs="黑体"/>
          <w:b/>
          <w:bCs/>
          <w:color w:val="auto"/>
          <w:sz w:val="36"/>
          <w:szCs w:val="36"/>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right"/>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合同编号：</w:t>
      </w:r>
      <w:r>
        <w:rPr>
          <w:rFonts w:hint="eastAsia" w:ascii="仿宋" w:hAnsi="仿宋" w:eastAsia="仿宋" w:cs="仿宋"/>
          <w:color w:val="auto"/>
          <w:sz w:val="28"/>
          <w:szCs w:val="28"/>
          <w:highlight w:val="none"/>
          <w:u w:val="non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买方：</w:t>
      </w:r>
      <w:r>
        <w:rPr>
          <w:rFonts w:hint="eastAsia" w:ascii="仿宋" w:hAnsi="仿宋" w:eastAsia="仿宋" w:cs="仿宋"/>
          <w:b/>
          <w:bCs/>
          <w:color w:val="auto"/>
          <w:sz w:val="28"/>
          <w:szCs w:val="28"/>
          <w:highlight w:val="none"/>
          <w:u w:val="single"/>
        </w:rPr>
        <w:t>福州水务供应链管理有限公司</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统一社会信用代码：</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法定代表人/负责人：</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卖方：</w:t>
      </w:r>
      <w:r>
        <w:rPr>
          <w:rFonts w:hint="eastAsia" w:ascii="仿宋" w:hAnsi="仿宋" w:eastAsia="仿宋" w:cs="仿宋"/>
          <w:b/>
          <w:bCs/>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统一社会信用代码：</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法定代表人/负责人：</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根据《中华人民共和国民法典》等相关法律、法规的规定，买卖双方就</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项目（以下简称“本项目”）采购事宜协商一致，签订本合同，以期共同遵守。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第一条 合同标的及金额</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1、合同标的</w:t>
      </w:r>
    </w:p>
    <w:tbl>
      <w:tblPr>
        <w:tblStyle w:val="8"/>
        <w:tblW w:w="9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440"/>
        <w:gridCol w:w="1485"/>
        <w:gridCol w:w="810"/>
        <w:gridCol w:w="810"/>
        <w:gridCol w:w="930"/>
        <w:gridCol w:w="1215"/>
        <w:gridCol w:w="1341"/>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序号</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产品名称</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规格型号</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品牌</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计量单位</w:t>
            </w:r>
          </w:p>
        </w:tc>
        <w:tc>
          <w:tcPr>
            <w:tcW w:w="93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数量</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含税单价(元)</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rPr>
              <w:t>含税总价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lang w:eastAsia="zh-CN"/>
              </w:rPr>
              <w:t>）</w:t>
            </w:r>
          </w:p>
        </w:tc>
        <w:tc>
          <w:tcPr>
            <w:tcW w:w="105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44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485"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81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81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93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215"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341"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059"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2、合同金额</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含税总价：RMB</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增值税税率：</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；税金：RMB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 xml:space="preserve">元，大写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不含税总价：RMB</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3、合同单价及数量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w:t>
      </w:r>
      <w:r>
        <w:rPr>
          <w:rFonts w:hint="eastAsia" w:ascii="仿宋" w:hAnsi="仿宋" w:eastAsia="仿宋" w:cs="仿宋"/>
          <w:color w:val="auto"/>
          <w:sz w:val="28"/>
          <w:szCs w:val="28"/>
          <w:highlight w:val="none"/>
          <w:lang w:val="en-US" w:eastAsia="zh-CN"/>
        </w:rPr>
        <w:t>为固定单价合同。合同有效期为自合同签订之日起三个月内。</w:t>
      </w:r>
      <w:r>
        <w:rPr>
          <w:rFonts w:hint="eastAsia" w:ascii="仿宋" w:hAnsi="仿宋" w:eastAsia="仿宋" w:cs="仿宋"/>
          <w:color w:val="auto"/>
          <w:sz w:val="28"/>
          <w:szCs w:val="28"/>
          <w:highlight w:val="none"/>
        </w:rPr>
        <w:t>双方按照实际采购数量按实结算费用。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（2）本合同数量为暂定数量，买方根据实际需求量进行采购，双方按照实际供货数量并结合合同单价，按实结算。</w:t>
      </w:r>
      <w:r>
        <w:rPr>
          <w:rFonts w:hint="eastAsia" w:ascii="仿宋" w:hAnsi="仿宋" w:eastAsia="仿宋" w:cs="仿宋"/>
          <w:color w:val="auto"/>
          <w:sz w:val="28"/>
          <w:szCs w:val="28"/>
          <w:highlight w:val="none"/>
          <w:lang w:val="en-US" w:eastAsia="zh-CN"/>
        </w:rPr>
        <w:t>买方因实际需求而调整采购数量，卖方对此</w:t>
      </w:r>
      <w:r>
        <w:rPr>
          <w:rFonts w:hint="eastAsia" w:ascii="仿宋" w:hAnsi="仿宋" w:eastAsia="仿宋" w:cs="仿宋"/>
          <w:color w:val="auto"/>
          <w:sz w:val="28"/>
          <w:szCs w:val="28"/>
          <w:highlight w:val="none"/>
        </w:rPr>
        <w:t>谅解且不追究责任。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（3）本合同单价包含</w:t>
      </w:r>
      <w:r>
        <w:rPr>
          <w:rFonts w:hint="eastAsia" w:ascii="仿宋" w:hAnsi="仿宋" w:eastAsia="仿宋" w:cs="仿宋"/>
          <w:color w:val="auto"/>
          <w:spacing w:val="5"/>
          <w:sz w:val="28"/>
          <w:szCs w:val="28"/>
          <w:highlight w:val="none"/>
        </w:rPr>
        <w:t>货物</w:t>
      </w:r>
      <w:r>
        <w:rPr>
          <w:rFonts w:hint="eastAsia" w:ascii="仿宋" w:hAnsi="仿宋" w:eastAsia="仿宋" w:cs="仿宋"/>
          <w:color w:val="auto"/>
          <w:sz w:val="28"/>
          <w:szCs w:val="28"/>
          <w:highlight w:val="none"/>
          <w:lang w:val="en-US" w:eastAsia="zh-CN"/>
        </w:rPr>
        <w:t>材料费、制造费、</w:t>
      </w:r>
      <w:r>
        <w:rPr>
          <w:rFonts w:hint="eastAsia" w:ascii="仿宋" w:hAnsi="仿宋" w:eastAsia="仿宋" w:cs="仿宋"/>
          <w:color w:val="auto"/>
          <w:sz w:val="28"/>
          <w:szCs w:val="28"/>
          <w:highlight w:val="none"/>
        </w:rPr>
        <w:t>运输费、包装费、</w:t>
      </w:r>
      <w:r>
        <w:rPr>
          <w:rFonts w:hint="eastAsia" w:ascii="仿宋" w:hAnsi="仿宋" w:eastAsia="仿宋" w:cs="仿宋"/>
          <w:color w:val="auto"/>
          <w:sz w:val="28"/>
          <w:szCs w:val="28"/>
          <w:highlight w:val="none"/>
          <w:lang w:val="en-US" w:eastAsia="zh-CN"/>
        </w:rPr>
        <w:t>装卸费、安装调试费、</w:t>
      </w:r>
      <w:r>
        <w:rPr>
          <w:rFonts w:hint="eastAsia" w:ascii="仿宋" w:hAnsi="仿宋" w:eastAsia="仿宋" w:cs="仿宋"/>
          <w:color w:val="auto"/>
          <w:sz w:val="28"/>
          <w:szCs w:val="28"/>
          <w:highlight w:val="none"/>
        </w:rPr>
        <w:t>税费、</w:t>
      </w:r>
      <w:r>
        <w:rPr>
          <w:rFonts w:hint="eastAsia" w:ascii="仿宋" w:hAnsi="仿宋" w:eastAsia="仿宋" w:cs="仿宋"/>
          <w:color w:val="auto"/>
          <w:sz w:val="28"/>
          <w:szCs w:val="28"/>
          <w:highlight w:val="none"/>
          <w:lang w:val="en-US" w:eastAsia="zh-CN"/>
        </w:rPr>
        <w:t>保险、培训、质量</w:t>
      </w:r>
      <w:r>
        <w:rPr>
          <w:rFonts w:hint="eastAsia" w:ascii="仿宋" w:hAnsi="仿宋" w:eastAsia="仿宋" w:cs="仿宋"/>
          <w:color w:val="auto"/>
          <w:sz w:val="28"/>
          <w:szCs w:val="28"/>
          <w:highlight w:val="none"/>
        </w:rPr>
        <w:t>保修</w:t>
      </w:r>
      <w:r>
        <w:rPr>
          <w:rFonts w:hint="eastAsia" w:ascii="仿宋" w:hAnsi="仿宋" w:eastAsia="仿宋" w:cs="仿宋"/>
          <w:color w:val="auto"/>
          <w:sz w:val="28"/>
          <w:szCs w:val="28"/>
          <w:highlight w:val="none"/>
          <w:lang w:val="en-US" w:eastAsia="zh-CN"/>
        </w:rPr>
        <w:t>费、产品检测费（包括出厂检测费用以及抽样送检费用）</w:t>
      </w:r>
      <w:r>
        <w:rPr>
          <w:rFonts w:hint="eastAsia" w:ascii="仿宋" w:hAnsi="仿宋" w:eastAsia="仿宋" w:cs="仿宋"/>
          <w:color w:val="auto"/>
          <w:sz w:val="28"/>
          <w:szCs w:val="28"/>
          <w:highlight w:val="none"/>
        </w:rPr>
        <w:t>等所有费用，买方不再另行支付其他任何费用</w:t>
      </w:r>
      <w:r>
        <w:rPr>
          <w:rFonts w:hint="eastAsia" w:ascii="仿宋" w:hAnsi="仿宋" w:eastAsia="仿宋" w:cs="仿宋"/>
          <w:color w:val="auto"/>
          <w:spacing w:val="5"/>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第二条 交货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1、交货时间：</w:t>
      </w:r>
      <w:r>
        <w:rPr>
          <w:rFonts w:hint="eastAsia" w:ascii="仿宋" w:hAnsi="仿宋" w:eastAsia="仿宋" w:cs="仿宋"/>
          <w:color w:val="auto"/>
          <w:sz w:val="28"/>
          <w:szCs w:val="28"/>
          <w:highlight w:val="none"/>
          <w:lang w:val="en-US" w:eastAsia="zh-CN"/>
        </w:rPr>
        <w:t>卖方</w:t>
      </w:r>
      <w:r>
        <w:rPr>
          <w:rFonts w:hint="eastAsia" w:ascii="仿宋" w:hAnsi="仿宋" w:eastAsia="仿宋" w:cs="仿宋"/>
          <w:color w:val="auto"/>
          <w:sz w:val="28"/>
          <w:szCs w:val="28"/>
          <w:highlight w:val="none"/>
          <w:lang w:eastAsia="zh-CN"/>
        </w:rPr>
        <w:t>收到</w:t>
      </w:r>
      <w:r>
        <w:rPr>
          <w:rFonts w:hint="eastAsia" w:ascii="仿宋" w:hAnsi="仿宋" w:eastAsia="仿宋" w:cs="仿宋"/>
          <w:color w:val="auto"/>
          <w:sz w:val="28"/>
          <w:szCs w:val="28"/>
          <w:highlight w:val="none"/>
          <w:lang w:val="en-US" w:eastAsia="zh-CN"/>
        </w:rPr>
        <w:t>买方</w:t>
      </w:r>
      <w:r>
        <w:rPr>
          <w:rFonts w:hint="eastAsia" w:ascii="仿宋" w:hAnsi="仿宋" w:eastAsia="仿宋" w:cs="仿宋"/>
          <w:color w:val="auto"/>
          <w:sz w:val="28"/>
          <w:szCs w:val="28"/>
          <w:highlight w:val="none"/>
          <w:lang w:eastAsia="zh-CN"/>
        </w:rPr>
        <w:t>的采购订单后</w:t>
      </w:r>
      <w:r>
        <w:rPr>
          <w:rFonts w:hint="eastAsia" w:ascii="仿宋" w:hAnsi="仿宋" w:eastAsia="仿宋" w:cs="仿宋"/>
          <w:color w:val="auto"/>
          <w:sz w:val="28"/>
          <w:szCs w:val="28"/>
          <w:highlight w:val="none"/>
          <w:lang w:val="en-US" w:eastAsia="zh-CN"/>
        </w:rPr>
        <w:t>30日内</w:t>
      </w:r>
      <w:r>
        <w:rPr>
          <w:rFonts w:hint="eastAsia" w:ascii="仿宋" w:hAnsi="仿宋" w:eastAsia="仿宋" w:cs="仿宋"/>
          <w:color w:val="auto"/>
          <w:sz w:val="28"/>
          <w:szCs w:val="28"/>
          <w:highlight w:val="none"/>
          <w:lang w:eastAsia="zh-CN"/>
        </w:rPr>
        <w:t>按照</w:t>
      </w:r>
      <w:r>
        <w:rPr>
          <w:rFonts w:hint="eastAsia" w:ascii="仿宋" w:hAnsi="仿宋" w:eastAsia="仿宋" w:cs="仿宋"/>
          <w:color w:val="auto"/>
          <w:sz w:val="28"/>
          <w:szCs w:val="28"/>
          <w:highlight w:val="none"/>
          <w:lang w:val="en-US" w:eastAsia="zh-CN"/>
        </w:rPr>
        <w:t>买方</w:t>
      </w:r>
      <w:r>
        <w:rPr>
          <w:rFonts w:hint="eastAsia" w:ascii="仿宋" w:hAnsi="仿宋" w:eastAsia="仿宋" w:cs="仿宋"/>
          <w:color w:val="auto"/>
          <w:sz w:val="28"/>
          <w:szCs w:val="28"/>
          <w:highlight w:val="none"/>
          <w:lang w:eastAsia="zh-CN"/>
        </w:rPr>
        <w:t>通知的货物品种、数量等将货物送至交货地点。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2、交货地点：买方指定地点</w:t>
      </w:r>
      <w:r>
        <w:rPr>
          <w:rFonts w:hint="eastAsia" w:ascii="仿宋" w:hAnsi="仿宋" w:eastAsia="仿宋" w:cs="仿宋"/>
          <w:color w:val="auto"/>
          <w:sz w:val="28"/>
          <w:szCs w:val="28"/>
          <w:highlight w:val="none"/>
          <w:lang w:eastAsia="zh-CN"/>
        </w:rPr>
        <w:t>（福州市地区）</w:t>
      </w:r>
      <w:r>
        <w:rPr>
          <w:rFonts w:hint="eastAsia" w:ascii="仿宋" w:hAnsi="仿宋" w:eastAsia="仿宋" w:cs="仿宋"/>
          <w:color w:val="auto"/>
          <w:sz w:val="28"/>
          <w:szCs w:val="28"/>
          <w:highlight w:val="none"/>
        </w:rPr>
        <w:t>。双方现场负责人：买方负责人：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）；卖方负责人：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3、卖方交货时应向买方提交</w:t>
      </w:r>
      <w:r>
        <w:rPr>
          <w:rFonts w:hint="eastAsia" w:ascii="仿宋" w:hAnsi="仿宋" w:eastAsia="仿宋" w:cs="仿宋"/>
          <w:color w:val="auto"/>
          <w:sz w:val="28"/>
          <w:szCs w:val="28"/>
          <w:highlight w:val="none"/>
          <w:lang w:val="en-US" w:eastAsia="zh-CN"/>
        </w:rPr>
        <w:t>包括但不限于</w:t>
      </w:r>
      <w:r>
        <w:rPr>
          <w:rFonts w:hint="eastAsia" w:ascii="仿宋" w:hAnsi="仿宋" w:eastAsia="仿宋" w:cs="仿宋"/>
          <w:color w:val="auto"/>
          <w:sz w:val="28"/>
          <w:szCs w:val="28"/>
          <w:highlight w:val="none"/>
        </w:rPr>
        <w:t>货物合格证</w:t>
      </w:r>
      <w:r>
        <w:rPr>
          <w:rFonts w:hint="eastAsia" w:ascii="仿宋" w:hAnsi="仿宋" w:eastAsia="仿宋" w:cs="仿宋"/>
          <w:color w:val="auto"/>
          <w:sz w:val="28"/>
          <w:szCs w:val="28"/>
          <w:highlight w:val="none"/>
          <w:lang w:val="en-US" w:eastAsia="zh-CN"/>
        </w:rPr>
        <w:t>等有关资料</w:t>
      </w:r>
      <w:r>
        <w:rPr>
          <w:rFonts w:hint="eastAsia" w:ascii="仿宋" w:hAnsi="仿宋" w:eastAsia="仿宋" w:cs="仿宋"/>
          <w:color w:val="auto"/>
          <w:sz w:val="28"/>
          <w:szCs w:val="28"/>
          <w:highlight w:val="none"/>
        </w:rPr>
        <w:t>。若货物为进口货物的，由卖方办理中国海关的报关手续，并在交货时提供相应的原产地证明、进口货物报关单或进口货物证明书等货物进口的证明文件。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4、卖方应向买方提供其发出货物的出库凭证及相应的物流运输信息。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5、货交买方并经验收确认前的全部风险和相关费用由卖方承担。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6、卖方若采取第三方运输，须向买方提供相应的物流运输信息。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条 货物包装、运输、卸货</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安装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卖方应按国家标准或行业标准对货物进行包装，没有统一标准的采用结实、适于搬运、吊装的包装，包装应能防雨、防潮、防尘、防锈、防破损。任何由于卖方包装不善造成的损失由卖方承担，如果货物包装不符合国家、行业标准或出厂包装要求，或存在划痕、破损、缺失、锈蚀等情形的，买方有权要求卖方更换或退货。卖方包装材料不计价、不回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2、由卖方负责将货物运输至交货地点，运费由卖方承担。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b/>
          <w:bCs/>
          <w:color w:val="auto"/>
          <w:sz w:val="28"/>
          <w:szCs w:val="28"/>
          <w:highlight w:val="none"/>
          <w:lang w:val="en-US" w:eastAsia="zh-CN"/>
        </w:rPr>
        <w:t>本合同</w:t>
      </w:r>
      <w:r>
        <w:rPr>
          <w:rFonts w:hint="eastAsia" w:ascii="仿宋" w:hAnsi="仿宋" w:eastAsia="仿宋" w:cs="仿宋"/>
          <w:b/>
          <w:bCs/>
          <w:color w:val="auto"/>
          <w:sz w:val="28"/>
          <w:szCs w:val="28"/>
          <w:highlight w:val="none"/>
        </w:rPr>
        <w:t>货物按照以下第</w:t>
      </w:r>
      <w:r>
        <w:rPr>
          <w:rFonts w:hint="eastAsia" w:ascii="仿宋" w:hAnsi="仿宋" w:eastAsia="仿宋" w:cs="仿宋"/>
          <w:b/>
          <w:bCs/>
          <w:color w:val="auto"/>
          <w:sz w:val="28"/>
          <w:szCs w:val="28"/>
          <w:highlight w:val="none"/>
          <w:u w:val="single"/>
          <w:lang w:val="en-US" w:eastAsia="zh-CN"/>
        </w:rPr>
        <w:t xml:space="preserve"> （2） </w:t>
      </w:r>
      <w:r>
        <w:rPr>
          <w:rFonts w:hint="eastAsia" w:ascii="仿宋" w:hAnsi="仿宋" w:eastAsia="仿宋" w:cs="仿宋"/>
          <w:b/>
          <w:bCs/>
          <w:color w:val="auto"/>
          <w:sz w:val="28"/>
          <w:szCs w:val="28"/>
          <w:highlight w:val="none"/>
        </w:rPr>
        <w:t>种方式进行卸货。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（1）由买方负责卸货，卸货所产生的风险及费用由买方承担。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（2）由卖方负责卸货，卸货所产生的风险及费用由卖方承担。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b/>
          <w:bCs/>
          <w:color w:val="auto"/>
          <w:sz w:val="28"/>
          <w:szCs w:val="28"/>
          <w:highlight w:val="none"/>
          <w:lang w:val="en-US" w:eastAsia="zh-CN"/>
        </w:rPr>
        <w:t>本合同</w:t>
      </w:r>
      <w:r>
        <w:rPr>
          <w:rFonts w:hint="eastAsia" w:ascii="仿宋" w:hAnsi="仿宋" w:eastAsia="仿宋" w:cs="仿宋"/>
          <w:b/>
          <w:bCs/>
          <w:color w:val="auto"/>
          <w:sz w:val="28"/>
          <w:szCs w:val="28"/>
          <w:highlight w:val="none"/>
        </w:rPr>
        <w:t>货物按照以下</w:t>
      </w:r>
      <w:r>
        <w:rPr>
          <w:rFonts w:hint="eastAsia" w:ascii="仿宋" w:hAnsi="仿宋" w:eastAsia="仿宋" w:cs="仿宋"/>
          <w:b/>
          <w:bCs/>
          <w:color w:val="auto"/>
          <w:sz w:val="28"/>
          <w:szCs w:val="28"/>
          <w:highlight w:val="none"/>
          <w:u w:val="single"/>
          <w:lang w:val="en-US" w:eastAsia="zh-CN"/>
        </w:rPr>
        <w:t xml:space="preserve"> （2） </w:t>
      </w:r>
      <w:r>
        <w:rPr>
          <w:rFonts w:hint="eastAsia" w:ascii="仿宋" w:hAnsi="仿宋" w:eastAsia="仿宋" w:cs="仿宋"/>
          <w:b/>
          <w:bCs/>
          <w:color w:val="auto"/>
          <w:sz w:val="28"/>
          <w:szCs w:val="28"/>
          <w:highlight w:val="none"/>
        </w:rPr>
        <w:t>种方式进行安装。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（1）货物不需要</w:t>
      </w:r>
      <w:r>
        <w:rPr>
          <w:rFonts w:hint="eastAsia" w:ascii="仿宋" w:hAnsi="仿宋" w:eastAsia="仿宋" w:cs="仿宋"/>
          <w:color w:val="auto"/>
          <w:sz w:val="28"/>
          <w:szCs w:val="28"/>
          <w:highlight w:val="none"/>
          <w:lang w:val="en-US" w:eastAsia="zh-CN"/>
        </w:rPr>
        <w:t>卖方</w:t>
      </w:r>
      <w:r>
        <w:rPr>
          <w:rFonts w:hint="eastAsia" w:ascii="仿宋" w:hAnsi="仿宋" w:eastAsia="仿宋" w:cs="仿宋"/>
          <w:color w:val="auto"/>
          <w:sz w:val="28"/>
          <w:szCs w:val="28"/>
          <w:highlight w:val="none"/>
        </w:rPr>
        <w:t>安装。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（2）货物需要安装，卖方应当根据买方的需求进行安装，安装费用已包含于货款中，买方无需再另行支付其他任何费用。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 xml:space="preserve">条 </w:t>
      </w:r>
      <w:r>
        <w:rPr>
          <w:rFonts w:hint="eastAsia" w:ascii="仿宋" w:hAnsi="仿宋" w:eastAsia="仿宋" w:cs="仿宋"/>
          <w:b/>
          <w:bCs/>
          <w:color w:val="auto"/>
          <w:sz w:val="28"/>
          <w:szCs w:val="28"/>
          <w:highlight w:val="none"/>
          <w:lang w:val="en-US" w:eastAsia="zh-CN"/>
        </w:rPr>
        <w:t>合同付款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rPr>
        <w:t>1、合同价款按照以下方式支付</w:t>
      </w:r>
      <w:r>
        <w:rPr>
          <w:rFonts w:hint="eastAsia" w:ascii="仿宋" w:hAnsi="仿宋" w:eastAsia="仿宋" w:cs="仿宋"/>
          <w:b w:val="0"/>
          <w:bCs w:val="0"/>
          <w:color w:val="auto"/>
          <w:sz w:val="28"/>
          <w:szCs w:val="28"/>
          <w:highlight w:val="none"/>
          <w:lang w:eastAsia="zh-CN"/>
        </w:rPr>
        <w:t>：</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（1）本项目货物交货付款。货物经买方质量验收合格且卖方提供符合本合同要求的付款申请材料后15个工作日内，买方支付该批次货款。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snapToGrid w:val="0"/>
          <w:color w:val="auto"/>
          <w:kern w:val="0"/>
          <w:sz w:val="28"/>
          <w:szCs w:val="28"/>
          <w:highlight w:val="none"/>
          <w:lang w:val="en-US" w:eastAsia="zh-CN" w:bidi="ar-SA"/>
        </w:rPr>
        <w:t>（2）首批货款买方预留合同总金额的5%作为质保金，全部货物经买方验收合格后待质保期满手续完整且扣除应由卖方支付的违约金等相关费用后7个工作日内无息返还。质保期为壹年，自全部货物验收合格之日起算。质保期满后三年内，卖方仍未向买方申请退还质保金的，已付款视为结算款，即卖方自愿放弃质保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2、买方每次付款前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卖方应提供付款申请材料：（1）税率为</w:t>
      </w:r>
      <w:r>
        <w:rPr>
          <w:rFonts w:hint="eastAsia" w:ascii="仿宋" w:hAnsi="仿宋" w:eastAsia="仿宋" w:cs="仿宋"/>
          <w:color w:val="auto"/>
          <w:sz w:val="28"/>
          <w:szCs w:val="28"/>
          <w:highlight w:val="none"/>
          <w:u w:val="single"/>
          <w:lang w:val="en-US" w:eastAsia="zh-CN"/>
        </w:rPr>
        <w:t>13</w:t>
      </w:r>
      <w:r>
        <w:rPr>
          <w:rFonts w:hint="eastAsia" w:ascii="仿宋" w:hAnsi="仿宋" w:eastAsia="仿宋" w:cs="仿宋"/>
          <w:color w:val="auto"/>
          <w:sz w:val="28"/>
          <w:szCs w:val="28"/>
          <w:highlight w:val="none"/>
        </w:rPr>
        <w:t>%的增值税专用发票；（2）《货物质量验收单》（申请预付款及质保金时除外）。如卖方延迟提交付款申请材料，则买方支付合同款项的时间相应顺延且不承担违约责任，但卖方仍应按合同约定的交货时间交货，未按期交货的应承担延期交货的违约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snapToGrid w:val="0"/>
          <w:color w:val="auto"/>
          <w:kern w:val="0"/>
          <w:sz w:val="28"/>
          <w:szCs w:val="28"/>
          <w:highlight w:val="none"/>
          <w:lang w:val="en-US" w:eastAsia="zh-CN" w:bidi="ar-SA"/>
        </w:rPr>
        <w:t>买方有权选择通过电汇、支票、网上支付、银行承兑汇票等方式付款，如买方通过银行承兑汇票付款，除合同另有约定外，贴现费用由买方承担，但卖方应在贴现前1天通知买方，否则买方有权拒绝支付贴现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4、本合同履行过程中，若因国家增值税税率调整，不含税价不变，双方相应调整含税总价，税率调整产生的损益由买方承担。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5、卖方承诺并确认：</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（1）本合同签署的卖方公司名称与发票开具单位及收款单位一致，卖方不得以任何理由在合同执行过程中要求调整发票开具单位或收款单位。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（2）卖方提供增值税专用发票必须与买方办理发票交接手续，无买方经办人员签认，视为卖方未提供增值税专用发票，如发生增值税专用发票丢失，由卖方承担责任。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（3）如因卖方开具的发票不合法或不能认证抵扣进项税额的，卖方同意承担由此给买方造成的一切损失（包括但不限于税款、滞纳金、行政罚款及相关损失等）。</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（4）卖方收款账户必须是合同约定的账户，若账户变更应及时通知买方，并提供账户变更的函件及证明材料；如卖方随意改变账户，买方将拒付货款，由此引起的延期付款责任及相关的损失由卖方承担。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（5）如果买方丢失增值税专用发票联和抵扣联，卖方应向买方提供专用发票记账联复印件及主管税务机关出具的《丢失增值税专用发票已报税证明单》供买方认证。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（6）增值税专用发票必须保持票面干净、整齐</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发票的正反两面均不能留下任何脏、乱及签字的痕迹。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6、卖方指定的收款账户如下并保证其真实有效：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卖方指定收款账户名称：</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卖方指定收款账户的开户行名称：</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卖方指定收款账户的开户行账号：</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买方开票信息如下：</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单位名称：</w:t>
      </w:r>
      <w:r>
        <w:rPr>
          <w:rFonts w:hint="eastAsia" w:ascii="仿宋" w:hAnsi="仿宋" w:eastAsia="仿宋" w:cs="仿宋"/>
          <w:color w:val="auto"/>
          <w:sz w:val="28"/>
          <w:szCs w:val="28"/>
          <w:highlight w:val="none"/>
          <w:u w:val="single"/>
        </w:rPr>
        <w:t>福州水务供应链管理有限公司</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纳税人识别号：</w:t>
      </w:r>
      <w:r>
        <w:rPr>
          <w:rFonts w:hint="eastAsia" w:ascii="仿宋" w:hAnsi="仿宋" w:eastAsia="仿宋" w:cs="仿宋"/>
          <w:color w:val="auto"/>
          <w:sz w:val="28"/>
          <w:szCs w:val="28"/>
          <w:highlight w:val="none"/>
          <w:u w:val="single"/>
        </w:rPr>
        <w:t>91350100MA8UKLHDX7</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地址：</w:t>
      </w:r>
      <w:r>
        <w:rPr>
          <w:rFonts w:hint="eastAsia" w:ascii="仿宋" w:hAnsi="仿宋" w:eastAsia="仿宋" w:cs="仿宋"/>
          <w:color w:val="auto"/>
          <w:sz w:val="28"/>
          <w:szCs w:val="28"/>
          <w:highlight w:val="none"/>
          <w:u w:val="single"/>
        </w:rPr>
        <w:t>福建省福州市鼓楼区东街104号</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开户行：</w:t>
      </w:r>
      <w:r>
        <w:rPr>
          <w:rFonts w:hint="eastAsia" w:ascii="仿宋" w:hAnsi="仿宋" w:eastAsia="仿宋" w:cs="仿宋"/>
          <w:color w:val="auto"/>
          <w:sz w:val="28"/>
          <w:szCs w:val="28"/>
          <w:highlight w:val="none"/>
          <w:u w:val="single"/>
        </w:rPr>
        <w:t>中国光大银行股份有限公司福州鼓楼支行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none"/>
        </w:rPr>
        <w:t>开户账号：</w:t>
      </w:r>
      <w:r>
        <w:rPr>
          <w:rFonts w:hint="eastAsia" w:ascii="仿宋" w:hAnsi="仿宋" w:eastAsia="仿宋" w:cs="仿宋"/>
          <w:color w:val="auto"/>
          <w:sz w:val="28"/>
          <w:szCs w:val="28"/>
          <w:highlight w:val="none"/>
          <w:u w:val="single"/>
        </w:rPr>
        <w:t>77370180807633369</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条 质量要求及技术标准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卖方应当保证其提供的货物是本合同规定的合格货物。卖方保证货物是全新、未使用过的原始生产厂家生产的合格正品，保证货物、货物原材料、生产过程完全符合国家标准、行业标准、环境保护要求、职业健康安全要求，不存在任何设计或制造上的缺陷。货物说明书或质量保证书中包含排除卖方法定或约定义务内容的，以及货物说明书或质量保证书中承诺的质量标准低于国家标准、行业标准或违反环境保护要求、职业健康安全要求的均属无效；除非买方明确书面同意接受，否则本合同附属、补充文件以及货物支持文件中规定的卖方责任限制条款不适合于买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条 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1、本合同约定货物无需卖方安装的，双方按以下程序验收。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（1）厂内检验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卖方在货物出厂前，应按产品技术标准规定的检验项目和试验方法进行全面检验，卖方应随同货物提供</w:t>
      </w:r>
      <w:r>
        <w:rPr>
          <w:rFonts w:hint="eastAsia" w:ascii="仿宋" w:hAnsi="仿宋" w:eastAsia="仿宋" w:cs="仿宋"/>
          <w:color w:val="auto"/>
          <w:sz w:val="28"/>
          <w:szCs w:val="28"/>
          <w:highlight w:val="none"/>
          <w:lang w:val="en-US" w:eastAsia="zh-CN"/>
        </w:rPr>
        <w:t>货物</w:t>
      </w:r>
      <w:r>
        <w:rPr>
          <w:rFonts w:hint="eastAsia" w:ascii="仿宋" w:hAnsi="仿宋" w:eastAsia="仿宋" w:cs="仿宋"/>
          <w:color w:val="auto"/>
          <w:sz w:val="28"/>
          <w:szCs w:val="28"/>
          <w:highlight w:val="none"/>
        </w:rPr>
        <w:t>合格证等资料（前述证书、资料不视为对货物质量的最终定论）。在货物生产过程中，买方有权根据项目进度，随时委派工作人员对货物生产过程进行质量监督，卖方应提供充分的条件让买方委派的工作人员对货物生产过程进行检验。检验结果应符合合同要求及卖方的相关承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（2）外观验收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到达交货地点后，卖方及时通知买方进行外观验收。买方收到货物后对货物包装、外观、数量、品种、货物有关资料等进行确认，如果买方发现货物的包装、外观、数量、品种、货物有关资料等存在任何问题或瑕疵、残损，买方有权拒收。买方现场负责人确认后签署《货物接收单》，其签署的文件不代表买方对合同货物质量的最终确认，双方还应按合同约定进行后续的检验和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（3）抽检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方有权随机抽取部分货物送第三方检测机构检测（检测项目按买方要求执行，费用由卖方负担）。抽取检测的货物，卖方应无条件补足给买方，费用由卖方承担。随机抽检无法达到质量标准的，按照合同规定承担违约责任。若买方在投入使用后发现货物存在质量问题，卖方仍应当按照合同约定承担违约责任并赔偿买方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货物无需卖方安装的，经买方最终质量验收合格后，双方在《货物质量验收单》上签字确认，质量验收确认不能免除卖方的质量保证责任。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2、本合同约定货物需卖方安装的，双方按以下程序验收。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货物需卖方安装的，双方除按第</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条第1款完成验收程序外，还需完成以下验收程序。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（1）安装调试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货物安装调试过程，卖方应作详细检验记录。安装调试检验结果应符合产品标准和合同约定。检验记录应真实并提供给买方。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（2）最终验收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货物安装、调试结束后，由卖方负责会同买方及有关部门或专家进行最终验收。卖方在安装现场进行安装、调试直至最终验收所发生的一切费用均由卖方承担且已含在合同价款中。</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卖方完成安装并经买方最终质量验收合格后，双方在《货物质量验收单》上签字确认，质量验收确认不能免除卖方的质量保证责任。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条 质量保证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货物的质量保证期为</w:t>
      </w:r>
      <w:r>
        <w:rPr>
          <w:rFonts w:hint="eastAsia" w:ascii="仿宋" w:hAnsi="仿宋" w:eastAsia="仿宋" w:cs="仿宋"/>
          <w:color w:val="auto"/>
          <w:sz w:val="28"/>
          <w:szCs w:val="28"/>
          <w:highlight w:val="none"/>
          <w:u w:val="single"/>
          <w:lang w:val="en-US" w:eastAsia="zh-CN"/>
        </w:rPr>
        <w:t>壹</w:t>
      </w:r>
      <w:r>
        <w:rPr>
          <w:rFonts w:hint="eastAsia" w:ascii="仿宋" w:hAnsi="仿宋" w:eastAsia="仿宋" w:cs="仿宋"/>
          <w:color w:val="auto"/>
          <w:sz w:val="28"/>
          <w:szCs w:val="28"/>
          <w:highlight w:val="none"/>
        </w:rPr>
        <w:t>年，自买方验收合格之日起计算。卖方保证所提交货品在正常使用条件下，在使用寿命期内具有符合买方实现合同目的需求之性能，同时卖方应当按照国家三包规定提供售后服务。</w:t>
      </w:r>
      <w:r>
        <w:rPr>
          <w:rFonts w:hint="eastAsia" w:ascii="仿宋" w:hAnsi="仿宋" w:eastAsia="仿宋" w:cs="仿宋"/>
          <w:snapToGrid/>
          <w:color w:val="auto"/>
          <w:kern w:val="2"/>
          <w:sz w:val="28"/>
          <w:szCs w:val="28"/>
          <w:highlight w:val="none"/>
          <w:lang w:val="en-US" w:eastAsia="zh-CN" w:bidi="ar-SA"/>
        </w:rPr>
        <w:t>在质量保修期内出现非人为因素导致的故障，则质量保修期应从退换货后顺延同等时间。因卖方所供产品的设计、工艺及质量等问题而引发工程事故，买方因此所遭受的一切经济损失由卖方承担。</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2、若货物在正常使用过程中发生质量问题，</w:t>
      </w:r>
      <w:r>
        <w:rPr>
          <w:rFonts w:hint="eastAsia" w:ascii="仿宋" w:hAnsi="仿宋" w:eastAsia="仿宋" w:cs="仿宋"/>
          <w:snapToGrid/>
          <w:color w:val="auto"/>
          <w:kern w:val="2"/>
          <w:sz w:val="28"/>
          <w:szCs w:val="28"/>
          <w:highlight w:val="none"/>
          <w:lang w:val="en-US" w:eastAsia="zh-CN" w:bidi="ar-SA"/>
        </w:rPr>
        <w:t>保修期内，卖方在接到买方故障通知后，响应时间至少为4个小时，至多24小时内</w:t>
      </w:r>
      <w:r>
        <w:rPr>
          <w:rFonts w:hint="eastAsia" w:ascii="仿宋" w:hAnsi="仿宋" w:eastAsia="仿宋" w:cs="仿宋"/>
          <w:color w:val="auto"/>
          <w:sz w:val="28"/>
          <w:szCs w:val="28"/>
          <w:highlight w:val="none"/>
          <w:lang w:val="en-US" w:eastAsia="zh-CN"/>
        </w:rPr>
        <w:t>派技术人员</w:t>
      </w:r>
      <w:r>
        <w:rPr>
          <w:rFonts w:hint="eastAsia" w:ascii="仿宋" w:hAnsi="仿宋" w:eastAsia="仿宋" w:cs="仿宋"/>
          <w:snapToGrid/>
          <w:color w:val="auto"/>
          <w:kern w:val="2"/>
          <w:sz w:val="28"/>
          <w:szCs w:val="28"/>
          <w:highlight w:val="none"/>
          <w:lang w:val="en-US" w:eastAsia="zh-CN" w:bidi="ar-SA"/>
        </w:rPr>
        <w:t>到达现场</w:t>
      </w:r>
      <w:r>
        <w:rPr>
          <w:rFonts w:hint="eastAsia" w:ascii="仿宋" w:hAnsi="仿宋" w:eastAsia="仿宋" w:cs="仿宋"/>
          <w:color w:val="auto"/>
          <w:sz w:val="28"/>
          <w:szCs w:val="28"/>
          <w:highlight w:val="none"/>
          <w:lang w:val="en-US" w:eastAsia="zh-CN"/>
        </w:rPr>
        <w:t>现场协调解决</w:t>
      </w:r>
      <w:r>
        <w:rPr>
          <w:rFonts w:hint="eastAsia" w:ascii="仿宋" w:hAnsi="仿宋" w:eastAsia="仿宋" w:cs="仿宋"/>
          <w:snapToGrid/>
          <w:color w:val="auto"/>
          <w:kern w:val="2"/>
          <w:sz w:val="28"/>
          <w:szCs w:val="28"/>
          <w:highlight w:val="none"/>
          <w:lang w:val="en-US" w:eastAsia="zh-CN" w:bidi="ar-SA"/>
        </w:rPr>
        <w:t>(卖方报价文件承诺的响应时间较短的，按卖方报价文件执行)。若发现是卖方产品质量问题导致的故障，卖方需在至多24小时内完成退换货服务并承担相应的违约责任。</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3、货物生产期间及交货前，使用单位或相关部门视情况需要派人员到卖方工厂监造或抽验货物，卖方将配合并提供便利。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4、卖方须保障买方在使用该货物或其任何一部分时不受到第三方关于侵犯专利权、商标权或工业设计权等知识产权的指控。如果任何第三方提出侵权指控与买方无关，卖方须与第三方交涉并承担可能发生 的责任与一切费用。如买方因此而遭致损失的，卖方应赔偿该损失。</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5、培训要求</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(1)接收买方无偿技术咨询，指导买方正确使用和保养产品。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(2)卖方向买方供货时，卖方需免费提供管材现场安装的技术指导服务；若工程施工过程出现技术问题时应买方要求，卖方应派人给予咨询及技术指导。</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八</w:t>
      </w:r>
      <w:r>
        <w:rPr>
          <w:rFonts w:hint="eastAsia" w:ascii="仿宋" w:hAnsi="仿宋" w:eastAsia="仿宋" w:cs="仿宋"/>
          <w:b/>
          <w:bCs/>
          <w:color w:val="auto"/>
          <w:sz w:val="28"/>
          <w:szCs w:val="28"/>
          <w:highlight w:val="none"/>
        </w:rPr>
        <w:t>条 违约责任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卖方所交的货物品牌、规格、型号、技术参数、质量、性能等不合格或不符合本合同约定的，买方有权要求全部退货，卖方应无条件进行更换，由此造成延期交货的，按第八条第2款约定执行。卖方拒绝更换或经更换后仍不符合本合同约定的，买方有权解除合同，卖方应退还买方已支付货款，并向买方支付违约部分合同价款30%的违约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2、如卖方未能按时交货，迟延一日，每日按照违约部分合同价款的1%向买方支付迟延履行金。卖方迟延履行超过十五日的，买方有权单方解除本合同，并要求卖方支付违约部分合同价款的30%的违约金。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签订本合同之后，卖方在合同履行期间无正当理由单方解除合同的（或明确表示不履约或以其行为表明不再履行合同的），视为卖方严重违约，买方有权解除合同，卖方需支付合同总价款20%的违约金；给买方造成损失的，卖方还应赔偿买方实际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在质保期内未及时履行质保责任和售后服务的，买方将按质量问题货物的总价格扣取质保金；买方亦有权自行委托他人进行服务，所发生费用由卖方承担，同时按每次2000元的标准扣取违约金，上述费用可从质保金中扣除。未预留质保金或质保金不足以支付的，卖方应以现金补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卖方货物在安装使用过程中，因设计、工艺、材料等缺陷或货物质量问题引发安全事故，造成买方及其他第三方人身、财产损失的，由卖方承担全部责任并赔偿全部损失和承担相关法律责任，买方验收不作为卖方拒绝赔偿的理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6、卖方未能按买方要求提供货物货物增值税专用发票或提供不符合规定和虚假增值税专用发票的，卖方应承担合同总金额（含增值税）20%的违约金并承担相关法律责任。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7、合同货物不得转包他人，若发现转包，买方有权终止合同，并要求卖方按合同总额的30%支付违约金。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、因卖方履行合同过程中的行为引发的安全事故及造成的损失，由卖方承担全部责任，买方有权要求卖方承担损害赔偿责任。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、以上违约金、赔偿金，买方有权优先从未付款项中扣除，未付款项不足以赔付的，卖方应另行补足。其他违约情况按《中华人民共和国民法典》有关条款规定处理。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九</w:t>
      </w:r>
      <w:r>
        <w:rPr>
          <w:rFonts w:hint="eastAsia" w:ascii="仿宋" w:hAnsi="仿宋" w:eastAsia="仿宋" w:cs="仿宋"/>
          <w:b/>
          <w:bCs/>
          <w:color w:val="auto"/>
          <w:sz w:val="28"/>
          <w:szCs w:val="28"/>
          <w:highlight w:val="none"/>
        </w:rPr>
        <w:t xml:space="preserve">条 不可抗力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如果合同任何一方受诸如战争、严重的火灾、台风、地震、洪水、钢厂停产以及任何其他不能预见、不能避免且不能克服的不可抗力事件的影响而无法履行合同项下的任何义务，受影响的合同一方应将此类事件的发生通知合同另一方，并应在不可抗力事件发生后14日内将有关当局或机构出具的证明文件提交给合同另一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2、受不可抗力事件影响的合同一方对于不可抗力事件导致的任何合同义务的迟延履行或不能履行不承担责任。但该合同方应尽快将不可抗力事件结束或消除的情况通知合同另一方。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3、合同双方应在不可抗力事件结束或其影响消除后，立即继续履行其合同义务，合同期限也应相应延长。如果不可抗力事件的影响持续超过15日，合同任何一方均有权以书面通知方式部分或全部终止合同。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第十条 廉政条款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卖双方及其工作人员不向对方进行索贿或接受对方赠送的礼金、礼品、有价证券、购物卡及其它有价物品等，不接受对方的邀请吃喝游玩及其它娱乐性消费；不接受对方提供任何工作以外的便利和好处；在合同履行过程中不弄虚作假。若一方违反上述承诺且经对方法人单位或其上级纪委监察机关查实认定，或国家司法机关立案查处，违约方应承担守约方全部损失，违约方因违背承诺行为所取得的不当利益一并在结算中扣除。</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十一</w:t>
      </w:r>
      <w:r>
        <w:rPr>
          <w:rFonts w:hint="eastAsia" w:ascii="仿宋" w:hAnsi="仿宋" w:eastAsia="仿宋" w:cs="仿宋"/>
          <w:b/>
          <w:bCs/>
          <w:color w:val="auto"/>
          <w:sz w:val="28"/>
          <w:szCs w:val="28"/>
          <w:highlight w:val="none"/>
        </w:rPr>
        <w:t>条 保密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双方及其受雇人、使用人因执行本合同而自对方取得或获悉之任何文件、资讯应永久保密，非经对方事先书面同意，不得直接或间接泄露予任何第三人。本条约定，不因本合同终止、解除或有任何无效原因而失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条 知识产权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标的或其技术资料涉及知识产权的，卖方应保证买方及继受合同标的的第三方免于受到任何知识产权侵权的主张、索赔或诉讼的伤害。如果任何第三方提出关于知识产权侵权指控，与买方无关，卖方须与第三方交涉并承担可能发生的一切责任及费用（包括律师费、诉讼费、赔偿费用等）；如买方因此而遭致损失的，卖方还应向买方赔偿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条 争议解决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本合同非任何一方的格式合同，因合同及合同有关事项发生的争议，应首先进行友好协商，协商不成的，各方均同意提交福州仲裁委员会仲裁。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第十四条 通知条款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任何一方在发送本合同项下的或与本合同有关的通知、信函、报告等材料时，应采用书面形式并发往下列地址，在对方接到一方发出的变更其通知地址的通知之前，该方通知地址仍以先前为准。双方同意以下列通知地址作为双方司法/仲裁活动的文书送达地址，如有变化，规则同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（1）买方的通知地址：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收件地址：</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邮编：</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微信：</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邮箱：</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（2）卖方的通知地址：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收件地址：</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邮编：</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微信：</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邮箱：</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本合同项下的或与本合同有关的通知、信函、报告等材料，</w:t>
      </w:r>
      <w:r>
        <w:rPr>
          <w:rFonts w:hint="eastAsia" w:ascii="仿宋" w:hAnsi="仿宋" w:eastAsia="仿宋" w:cs="仿宋"/>
          <w:color w:val="auto"/>
          <w:sz w:val="28"/>
          <w:szCs w:val="28"/>
          <w:highlight w:val="none"/>
          <w:lang w:val="en-US" w:eastAsia="zh-CN"/>
        </w:rPr>
        <w:t>如</w:t>
      </w:r>
      <w:r>
        <w:rPr>
          <w:rFonts w:hint="eastAsia" w:ascii="仿宋" w:hAnsi="仿宋" w:eastAsia="仿宋" w:cs="仿宋"/>
          <w:color w:val="auto"/>
          <w:sz w:val="28"/>
          <w:szCs w:val="28"/>
          <w:highlight w:val="none"/>
        </w:rPr>
        <w:t>采用特快专递方式寄出，在按照上述地址送交邮政局或快递公司后2个工作日即视为已经送达。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 xml:space="preserve">第十五条 </w:t>
      </w:r>
      <w:r>
        <w:rPr>
          <w:rFonts w:hint="eastAsia" w:ascii="仿宋" w:hAnsi="仿宋" w:eastAsia="仿宋" w:cs="仿宋"/>
          <w:color w:val="auto"/>
          <w:sz w:val="28"/>
          <w:szCs w:val="28"/>
          <w:highlight w:val="none"/>
          <w:lang w:val="en-US" w:eastAsia="zh-CN"/>
        </w:rPr>
        <w:t>本采购合同履行中，因买方工程需要追加货物的，在不改变合同其他条款的前提下，可以与卖方协商签订补充合同，但所有补充合同的采购金额不得超过原合同采购金额的百分之十。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 xml:space="preserve">条 </w:t>
      </w:r>
      <w:r>
        <w:rPr>
          <w:rFonts w:hint="eastAsia" w:ascii="仿宋" w:hAnsi="仿宋" w:eastAsia="仿宋" w:cs="仿宋"/>
          <w:b/>
          <w:bCs/>
          <w:color w:val="auto"/>
          <w:sz w:val="28"/>
          <w:szCs w:val="28"/>
          <w:highlight w:val="none"/>
          <w:lang w:val="en-US" w:eastAsia="zh-CN"/>
        </w:rPr>
        <w:t>其它条款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1、本合同经双方盖章生效，一式</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份，</w:t>
      </w:r>
      <w:r>
        <w:rPr>
          <w:rFonts w:hint="eastAsia" w:ascii="仿宋" w:hAnsi="仿宋" w:eastAsia="仿宋" w:cs="仿宋"/>
          <w:color w:val="auto"/>
          <w:sz w:val="28"/>
          <w:szCs w:val="28"/>
          <w:highlight w:val="none"/>
          <w:lang w:val="en-US" w:eastAsia="zh-CN"/>
        </w:rPr>
        <w:t>买方</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卖方</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lang w:val="en-US" w:eastAsia="zh-CN"/>
        </w:rPr>
        <w:t>份</w:t>
      </w:r>
      <w:r>
        <w:rPr>
          <w:rFonts w:hint="eastAsia" w:ascii="仿宋" w:hAnsi="仿宋" w:eastAsia="仿宋" w:cs="仿宋"/>
          <w:color w:val="auto"/>
          <w:sz w:val="28"/>
          <w:szCs w:val="28"/>
          <w:highlight w:val="none"/>
        </w:rPr>
        <w:t>。本合同未尽事宜，由双方另行签订书面补充协议，补充协议作为本合同有效组成部分，与本合同具有同等法律效力。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2、本合同所称“天”、“日”均为日历日；“元”均指人民币。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本采购项目的询价文件、中选供应商的报价文件以及相关的澄清确认函(若有)均</w:t>
      </w:r>
      <w:r>
        <w:rPr>
          <w:rFonts w:hint="eastAsia" w:ascii="仿宋" w:hAnsi="仿宋" w:eastAsia="仿宋" w:cs="仿宋"/>
          <w:color w:val="auto"/>
          <w:sz w:val="28"/>
          <w:szCs w:val="28"/>
          <w:highlight w:val="none"/>
        </w:rPr>
        <w:t>为本合同组成部分</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（以下无正文，为双方签字盖章页）</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以下为《</w:t>
      </w:r>
      <w:r>
        <w:rPr>
          <w:rFonts w:hint="eastAsia" w:ascii="仿宋" w:hAnsi="仿宋" w:eastAsia="仿宋" w:cs="仿宋"/>
          <w:b/>
          <w:bCs/>
          <w:color w:val="auto"/>
          <w:sz w:val="28"/>
          <w:szCs w:val="28"/>
          <w:highlight w:val="none"/>
          <w:u w:val="single"/>
        </w:rPr>
        <w:t xml:space="preserve">  ***  </w:t>
      </w:r>
      <w:r>
        <w:rPr>
          <w:rFonts w:hint="eastAsia" w:ascii="仿宋" w:hAnsi="仿宋" w:eastAsia="仿宋" w:cs="仿宋"/>
          <w:b/>
          <w:bCs/>
          <w:color w:val="auto"/>
          <w:sz w:val="28"/>
          <w:szCs w:val="28"/>
          <w:highlight w:val="none"/>
        </w:rPr>
        <w:t>合同》签署页（合同编号：</w:t>
      </w:r>
      <w:r>
        <w:rPr>
          <w:rFonts w:hint="eastAsia" w:ascii="仿宋" w:hAnsi="仿宋" w:eastAsia="仿宋" w:cs="仿宋"/>
          <w:b/>
          <w:bCs/>
          <w:color w:val="auto"/>
          <w:sz w:val="28"/>
          <w:szCs w:val="28"/>
          <w:highlight w:val="none"/>
          <w:u w:val="single"/>
        </w:rPr>
        <w:t xml:space="preserve">  ***  </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rPr>
        <w:tab/>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买方（盖章）：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法定代表人（授权代表）：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卖方（盖章）：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法定代表人（授权代表）：</w:t>
      </w:r>
    </w:p>
    <w:p>
      <w:pPr>
        <w:spacing w:before="117" w:line="219" w:lineRule="auto"/>
        <w:ind w:firstLine="0"/>
        <w:rPr>
          <w:rFonts w:hint="eastAsia" w:ascii="仿宋" w:hAnsi="仿宋" w:eastAsia="仿宋" w:cs="仿宋"/>
          <w:color w:val="auto"/>
          <w:sz w:val="28"/>
          <w:szCs w:val="28"/>
          <w:highlight w:val="none"/>
        </w:rPr>
      </w:pPr>
    </w:p>
    <w:p>
      <w:pPr>
        <w:spacing w:before="117" w:line="219" w:lineRule="auto"/>
        <w:ind w:firstLine="4539"/>
        <w:rPr>
          <w:rFonts w:hint="eastAsia" w:ascii="仿宋" w:hAnsi="仿宋" w:eastAsia="仿宋" w:cs="仿宋"/>
          <w:color w:val="auto"/>
          <w:spacing w:val="-9"/>
          <w:sz w:val="28"/>
          <w:szCs w:val="28"/>
          <w:highlight w:val="none"/>
          <w:lang w:val="en-US" w:eastAsia="zh-CN"/>
          <w14:textOutline w14:w="5816" w14:cap="flat" w14:cmpd="sng">
            <w14:solidFill>
              <w14:srgbClr w14:val="000000"/>
            </w14:solidFill>
            <w14:prstDash w14:val="solid"/>
            <w14:miter w14:val="0"/>
          </w14:textOutline>
        </w:rPr>
      </w:pPr>
      <w:r>
        <w:rPr>
          <w:rFonts w:hint="eastAsia" w:ascii="仿宋" w:hAnsi="仿宋" w:eastAsia="仿宋" w:cs="仿宋"/>
          <w:color w:val="auto"/>
          <w:sz w:val="28"/>
          <w:szCs w:val="28"/>
          <w:highlight w:val="none"/>
        </w:rPr>
        <w:t>签约日期：</w:t>
      </w:r>
      <w:r>
        <w:rPr>
          <w:rFonts w:hint="eastAsia" w:ascii="仿宋" w:hAnsi="仿宋" w:eastAsia="仿宋" w:cs="仿宋"/>
          <w:color w:val="auto"/>
          <w:sz w:val="28"/>
          <w:szCs w:val="28"/>
          <w:highlight w:val="none"/>
          <w:lang w:val="en-US" w:eastAsia="zh-CN"/>
        </w:rPr>
        <w:t xml:space="preserve">   年   月  日</w:t>
      </w: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z w:val="30"/>
          <w:szCs w:val="30"/>
          <w:highlight w:val="none"/>
        </w:rPr>
      </w:pPr>
      <w:r>
        <w:rPr>
          <w:rFonts w:ascii="仿宋" w:hAnsi="仿宋" w:eastAsia="仿宋" w:cs="仿宋"/>
          <w:color w:val="auto"/>
          <w:spacing w:val="-1"/>
          <w:sz w:val="30"/>
          <w:szCs w:val="30"/>
          <w:highlight w:val="none"/>
        </w:rPr>
        <w:t>附件</w:t>
      </w:r>
      <w:r>
        <w:rPr>
          <w:rFonts w:hint="eastAsia" w:ascii="仿宋" w:hAnsi="仿宋" w:eastAsia="仿宋" w:cs="仿宋"/>
          <w:color w:val="auto"/>
          <w:spacing w:val="-1"/>
          <w:sz w:val="30"/>
          <w:szCs w:val="30"/>
          <w:highlight w:val="none"/>
          <w:lang w:val="en-US" w:eastAsia="zh-CN"/>
        </w:rPr>
        <w:t>2：</w:t>
      </w:r>
      <w:r>
        <w:rPr>
          <w:rFonts w:ascii="仿宋" w:hAnsi="仿宋" w:eastAsia="仿宋" w:cs="仿宋"/>
          <w:color w:val="auto"/>
          <w:spacing w:val="-1"/>
          <w:sz w:val="30"/>
          <w:szCs w:val="30"/>
          <w:highlight w:val="none"/>
        </w:rPr>
        <w:t>授权委托书</w:t>
      </w:r>
    </w:p>
    <w:p>
      <w:pPr>
        <w:spacing w:line="269" w:lineRule="auto"/>
        <w:rPr>
          <w:rFonts w:ascii="Arial"/>
          <w:color w:val="auto"/>
          <w:sz w:val="21"/>
          <w:highlight w:val="none"/>
        </w:rPr>
      </w:pPr>
    </w:p>
    <w:p>
      <w:pPr>
        <w:spacing w:line="269" w:lineRule="auto"/>
        <w:rPr>
          <w:rFonts w:ascii="Arial"/>
          <w:color w:val="auto"/>
          <w:sz w:val="21"/>
          <w:highlight w:val="none"/>
        </w:rPr>
      </w:pPr>
    </w:p>
    <w:p>
      <w:pPr>
        <w:spacing w:before="104" w:line="222" w:lineRule="auto"/>
        <w:jc w:val="center"/>
        <w:rPr>
          <w:rFonts w:hint="eastAsia" w:ascii="黑体" w:hAnsi="黑体" w:eastAsia="黑体" w:cs="黑体"/>
          <w:b/>
          <w:bCs/>
          <w:color w:val="auto"/>
          <w:spacing w:val="-4"/>
          <w:sz w:val="36"/>
          <w:szCs w:val="36"/>
          <w:highlight w:val="none"/>
        </w:rPr>
      </w:pPr>
      <w:r>
        <w:rPr>
          <w:rFonts w:hint="eastAsia" w:ascii="黑体" w:hAnsi="黑体" w:eastAsia="黑体" w:cs="黑体"/>
          <w:b/>
          <w:bCs/>
          <w:color w:val="auto"/>
          <w:spacing w:val="-4"/>
          <w:sz w:val="36"/>
          <w:szCs w:val="36"/>
          <w:highlight w:val="none"/>
        </w:rPr>
        <w:t>授 权 委 托 书</w:t>
      </w:r>
    </w:p>
    <w:p>
      <w:pPr>
        <w:spacing w:line="252" w:lineRule="auto"/>
        <w:rPr>
          <w:rFonts w:hint="eastAsia" w:ascii="仿宋" w:hAnsi="仿宋" w:eastAsia="仿宋" w:cs="仿宋"/>
          <w:color w:val="auto"/>
          <w:sz w:val="28"/>
          <w:szCs w:val="28"/>
          <w:highlight w:val="none"/>
        </w:rPr>
      </w:pPr>
    </w:p>
    <w:p>
      <w:pPr>
        <w:spacing w:before="78" w:line="335" w:lineRule="auto"/>
        <w:ind w:right="79" w:firstLine="480"/>
        <w:rPr>
          <w:rFonts w:hint="eastAsia" w:ascii="仿宋" w:hAnsi="仿宋" w:eastAsia="仿宋" w:cs="仿宋"/>
          <w:color w:val="auto"/>
          <w:spacing w:val="-14"/>
          <w:sz w:val="28"/>
          <w:szCs w:val="28"/>
          <w:highlight w:val="none"/>
          <w:lang w:eastAsia="zh-CN"/>
        </w:rPr>
      </w:pPr>
      <w:r>
        <w:rPr>
          <w:rFonts w:hint="eastAsia" w:ascii="仿宋" w:hAnsi="仿宋" w:eastAsia="仿宋" w:cs="仿宋"/>
          <w:color w:val="auto"/>
          <w:spacing w:val="-14"/>
          <w:sz w:val="28"/>
          <w:szCs w:val="28"/>
          <w:highlight w:val="none"/>
        </w:rPr>
        <w:t>本人</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姓名</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身份证号码</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系</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报价人名称</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的法定代表人</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现委托</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姓名</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身份证号码</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为我方代理人</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以我方名义签署、澄清、说明、补正、递交、撤回、修改</w:t>
      </w:r>
      <w:r>
        <w:rPr>
          <w:rFonts w:hint="eastAsia" w:ascii="仿宋" w:hAnsi="仿宋" w:eastAsia="仿宋" w:cs="仿宋"/>
          <w:color w:val="auto"/>
          <w:spacing w:val="-14"/>
          <w:sz w:val="28"/>
          <w:szCs w:val="28"/>
          <w:highlight w:val="none"/>
          <w:u w:val="single"/>
          <w:lang w:val="en-US" w:eastAsia="zh-CN"/>
        </w:rPr>
        <w:t xml:space="preserve"> ABB</w:t>
      </w:r>
      <w:r>
        <w:rPr>
          <w:rFonts w:hint="eastAsia" w:ascii="仿宋" w:hAnsi="仿宋" w:eastAsia="仿宋" w:cs="仿宋"/>
          <w:color w:val="auto"/>
          <w:spacing w:val="-14"/>
          <w:w w:val="100"/>
          <w:position w:val="0"/>
          <w:sz w:val="28"/>
          <w:szCs w:val="28"/>
          <w:highlight w:val="none"/>
          <w:u w:val="single"/>
          <w:lang w:val="en-US" w:eastAsia="zh-CN"/>
        </w:rPr>
        <w:t>变频器采购项目</w:t>
      </w:r>
      <w:r>
        <w:rPr>
          <w:rFonts w:hint="eastAsia" w:ascii="仿宋" w:hAnsi="仿宋" w:eastAsia="仿宋" w:cs="仿宋"/>
          <w:color w:val="auto"/>
          <w:spacing w:val="-14"/>
          <w:sz w:val="28"/>
          <w:szCs w:val="28"/>
          <w:highlight w:val="none"/>
          <w:u w:val="single"/>
          <w:lang w:val="en-US" w:eastAsia="zh-CN"/>
        </w:rPr>
        <w:t xml:space="preserve"> </w:t>
      </w:r>
      <w:r>
        <w:rPr>
          <w:rFonts w:hint="eastAsia" w:ascii="仿宋" w:hAnsi="仿宋" w:eastAsia="仿宋" w:cs="仿宋"/>
          <w:color w:val="auto"/>
          <w:spacing w:val="-14"/>
          <w:sz w:val="28"/>
          <w:szCs w:val="28"/>
          <w:highlight w:val="none"/>
          <w:lang w:val="en-US" w:eastAsia="zh-CN"/>
        </w:rPr>
        <w:t>的</w:t>
      </w:r>
      <w:r>
        <w:rPr>
          <w:rFonts w:hint="eastAsia" w:ascii="仿宋" w:hAnsi="仿宋" w:eastAsia="仿宋" w:cs="仿宋"/>
          <w:color w:val="auto"/>
          <w:spacing w:val="-14"/>
          <w:sz w:val="28"/>
          <w:szCs w:val="28"/>
          <w:highlight w:val="none"/>
          <w:lang w:eastAsia="zh-CN"/>
        </w:rPr>
        <w:t>报价文件、签订</w:t>
      </w:r>
      <w:r>
        <w:rPr>
          <w:rFonts w:hint="eastAsia" w:ascii="仿宋" w:hAnsi="仿宋" w:eastAsia="仿宋" w:cs="仿宋"/>
          <w:color w:val="auto"/>
          <w:spacing w:val="-14"/>
          <w:sz w:val="28"/>
          <w:szCs w:val="28"/>
          <w:highlight w:val="none"/>
          <w:lang w:val="en-US" w:eastAsia="zh-CN"/>
        </w:rPr>
        <w:t>合</w:t>
      </w:r>
      <w:r>
        <w:rPr>
          <w:rFonts w:hint="eastAsia" w:ascii="仿宋" w:hAnsi="仿宋" w:eastAsia="仿宋" w:cs="仿宋"/>
          <w:color w:val="auto"/>
          <w:spacing w:val="-14"/>
          <w:sz w:val="28"/>
          <w:szCs w:val="28"/>
          <w:highlight w:val="none"/>
          <w:lang w:eastAsia="zh-CN"/>
        </w:rPr>
        <w:t>同和处理有关事宜，其法律后果由我方承担。</w:t>
      </w:r>
    </w:p>
    <w:p>
      <w:pPr>
        <w:spacing w:before="78" w:line="335" w:lineRule="auto"/>
        <w:ind w:right="79" w:firstLine="48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代理人无转委托权。</w:t>
      </w:r>
    </w:p>
    <w:p>
      <w:pPr>
        <w:spacing w:line="242" w:lineRule="auto"/>
        <w:rPr>
          <w:rFonts w:hint="eastAsia" w:ascii="仿宋" w:hAnsi="仿宋" w:eastAsia="仿宋" w:cs="仿宋"/>
          <w:color w:val="auto"/>
          <w:sz w:val="28"/>
          <w:szCs w:val="28"/>
          <w:highlight w:val="none"/>
        </w:rPr>
      </w:pPr>
    </w:p>
    <w:p>
      <w:pPr>
        <w:spacing w:line="243" w:lineRule="auto"/>
        <w:rPr>
          <w:rFonts w:hint="eastAsia" w:ascii="仿宋" w:hAnsi="仿宋" w:eastAsia="仿宋" w:cs="仿宋"/>
          <w:color w:val="auto"/>
          <w:sz w:val="28"/>
          <w:szCs w:val="28"/>
          <w:highlight w:val="none"/>
        </w:rPr>
      </w:pPr>
    </w:p>
    <w:p>
      <w:pPr>
        <w:spacing w:before="0" w:beforeLines="100" w:afterLines="100" w:line="227"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代理人姓名</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12"/>
          <w:sz w:val="28"/>
          <w:szCs w:val="28"/>
          <w:highlight w:val="none"/>
        </w:rPr>
        <w:t xml:space="preserve">       </w:t>
      </w:r>
      <w:r>
        <w:rPr>
          <w:rFonts w:hint="eastAsia" w:ascii="仿宋" w:hAnsi="仿宋" w:eastAsia="仿宋" w:cs="仿宋"/>
          <w:color w:val="auto"/>
          <w:spacing w:val="-6"/>
          <w:sz w:val="28"/>
          <w:szCs w:val="28"/>
          <w:highlight w:val="none"/>
        </w:rPr>
        <w:t>性别</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10"/>
          <w:sz w:val="28"/>
          <w:szCs w:val="28"/>
          <w:highlight w:val="none"/>
        </w:rPr>
        <w:t xml:space="preserve">       </w:t>
      </w:r>
      <w:r>
        <w:rPr>
          <w:rFonts w:hint="eastAsia" w:ascii="仿宋" w:hAnsi="仿宋" w:eastAsia="仿宋" w:cs="仿宋"/>
          <w:color w:val="auto"/>
          <w:spacing w:val="-6"/>
          <w:position w:val="1"/>
          <w:sz w:val="28"/>
          <w:szCs w:val="28"/>
          <w:highlight w:val="none"/>
        </w:rPr>
        <w:t>年龄</w:t>
      </w:r>
      <w:r>
        <w:rPr>
          <w:rFonts w:hint="eastAsia" w:ascii="仿宋" w:hAnsi="仿宋" w:eastAsia="仿宋" w:cs="仿宋"/>
          <w:color w:val="auto"/>
          <w:spacing w:val="-6"/>
          <w:position w:val="1"/>
          <w:sz w:val="28"/>
          <w:szCs w:val="28"/>
          <w:highlight w:val="none"/>
          <w:lang w:eastAsia="zh-CN"/>
        </w:rPr>
        <w:t>：</w:t>
      </w:r>
      <w:r>
        <w:rPr>
          <w:rFonts w:hint="eastAsia" w:ascii="仿宋" w:hAnsi="仿宋" w:eastAsia="仿宋" w:cs="仿宋"/>
          <w:color w:val="auto"/>
          <w:spacing w:val="11"/>
          <w:position w:val="1"/>
          <w:sz w:val="28"/>
          <w:szCs w:val="28"/>
          <w:highlight w:val="none"/>
        </w:rPr>
        <w:t xml:space="preserve">       </w:t>
      </w:r>
    </w:p>
    <w:p>
      <w:pPr>
        <w:spacing w:before="0" w:beforeLines="100" w:afterLines="100" w:line="219" w:lineRule="auto"/>
        <w:ind w:firstLine="482"/>
        <w:rPr>
          <w:rFonts w:hint="default" w:ascii="仿宋" w:hAnsi="仿宋" w:eastAsia="仿宋" w:cs="仿宋"/>
          <w:color w:val="auto"/>
          <w:sz w:val="28"/>
          <w:szCs w:val="28"/>
          <w:highlight w:val="none"/>
          <w:lang w:val="en-US" w:eastAsia="zh-CN"/>
        </w:rPr>
      </w:pPr>
      <w:r>
        <w:rPr>
          <w:rFonts w:hint="eastAsia" w:ascii="仿宋" w:hAnsi="仿宋" w:eastAsia="仿宋" w:cs="仿宋"/>
          <w:color w:val="auto"/>
          <w:spacing w:val="-12"/>
          <w:w w:val="97"/>
          <w:sz w:val="28"/>
          <w:szCs w:val="28"/>
          <w:highlight w:val="none"/>
        </w:rPr>
        <w:t>身份证号码</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2"/>
          <w:sz w:val="28"/>
          <w:szCs w:val="28"/>
          <w:highlight w:val="none"/>
        </w:rPr>
        <w:t xml:space="preserve"> </w:t>
      </w:r>
      <w:r>
        <w:rPr>
          <w:rFonts w:hint="eastAsia" w:ascii="仿宋" w:hAnsi="仿宋" w:eastAsia="仿宋" w:cs="仿宋"/>
          <w:color w:val="auto"/>
          <w:spacing w:val="-2"/>
          <w:sz w:val="28"/>
          <w:szCs w:val="28"/>
          <w:highlight w:val="none"/>
          <w:lang w:val="en-US" w:eastAsia="zh-CN"/>
        </w:rPr>
        <w:t xml:space="preserve">      </w:t>
      </w:r>
    </w:p>
    <w:p>
      <w:pPr>
        <w:spacing w:before="0" w:beforeLines="100" w:afterLines="100" w:line="219"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pacing w:val="-12"/>
          <w:w w:val="97"/>
          <w:sz w:val="28"/>
          <w:szCs w:val="28"/>
          <w:highlight w:val="none"/>
        </w:rPr>
        <w:t>授权期限</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9"/>
          <w:sz w:val="28"/>
          <w:szCs w:val="28"/>
          <w:highlight w:val="none"/>
          <w:u w:val="single"/>
        </w:rPr>
        <w:t xml:space="preserve">    </w:t>
      </w:r>
      <w:r>
        <w:rPr>
          <w:rFonts w:hint="eastAsia" w:ascii="仿宋" w:hAnsi="仿宋" w:eastAsia="仿宋" w:cs="仿宋"/>
          <w:color w:val="auto"/>
          <w:spacing w:val="-12"/>
          <w:w w:val="97"/>
          <w:sz w:val="28"/>
          <w:szCs w:val="28"/>
          <w:highlight w:val="none"/>
        </w:rPr>
        <w:t>年</w:t>
      </w:r>
      <w:r>
        <w:rPr>
          <w:rFonts w:hint="eastAsia" w:ascii="仿宋" w:hAnsi="仿宋" w:eastAsia="仿宋" w:cs="仿宋"/>
          <w:color w:val="auto"/>
          <w:spacing w:val="29"/>
          <w:sz w:val="28"/>
          <w:szCs w:val="28"/>
          <w:highlight w:val="none"/>
          <w:u w:val="single"/>
        </w:rPr>
        <w:t xml:space="preserve">   </w:t>
      </w:r>
      <w:r>
        <w:rPr>
          <w:rFonts w:hint="eastAsia" w:ascii="仿宋" w:hAnsi="仿宋" w:eastAsia="仿宋" w:cs="仿宋"/>
          <w:color w:val="auto"/>
          <w:spacing w:val="-12"/>
          <w:w w:val="97"/>
          <w:sz w:val="28"/>
          <w:szCs w:val="28"/>
          <w:highlight w:val="none"/>
        </w:rPr>
        <w:t>月</w:t>
      </w:r>
      <w:r>
        <w:rPr>
          <w:rFonts w:hint="eastAsia" w:ascii="仿宋" w:hAnsi="仿宋" w:eastAsia="仿宋" w:cs="仿宋"/>
          <w:color w:val="auto"/>
          <w:spacing w:val="40"/>
          <w:sz w:val="28"/>
          <w:szCs w:val="28"/>
          <w:highlight w:val="none"/>
          <w:u w:val="single"/>
        </w:rPr>
        <w:t xml:space="preserve">   </w:t>
      </w:r>
      <w:r>
        <w:rPr>
          <w:rFonts w:hint="eastAsia" w:ascii="仿宋" w:hAnsi="仿宋" w:eastAsia="仿宋" w:cs="仿宋"/>
          <w:color w:val="auto"/>
          <w:spacing w:val="-12"/>
          <w:w w:val="97"/>
          <w:sz w:val="28"/>
          <w:szCs w:val="28"/>
          <w:highlight w:val="none"/>
        </w:rPr>
        <w:t>日至</w:t>
      </w:r>
      <w:r>
        <w:rPr>
          <w:rFonts w:hint="eastAsia" w:ascii="仿宋" w:hAnsi="仿宋" w:eastAsia="仿宋" w:cs="仿宋"/>
          <w:color w:val="auto"/>
          <w:spacing w:val="23"/>
          <w:sz w:val="28"/>
          <w:szCs w:val="28"/>
          <w:highlight w:val="none"/>
          <w:u w:val="single"/>
        </w:rPr>
        <w:t xml:space="preserve">    </w:t>
      </w:r>
      <w:r>
        <w:rPr>
          <w:rFonts w:hint="eastAsia" w:ascii="仿宋" w:hAnsi="仿宋" w:eastAsia="仿宋" w:cs="仿宋"/>
          <w:color w:val="auto"/>
          <w:spacing w:val="-12"/>
          <w:w w:val="97"/>
          <w:sz w:val="28"/>
          <w:szCs w:val="28"/>
          <w:highlight w:val="none"/>
        </w:rPr>
        <w:t>年</w:t>
      </w:r>
      <w:r>
        <w:rPr>
          <w:rFonts w:hint="eastAsia" w:ascii="仿宋" w:hAnsi="仿宋" w:eastAsia="仿宋" w:cs="仿宋"/>
          <w:color w:val="auto"/>
          <w:spacing w:val="23"/>
          <w:sz w:val="28"/>
          <w:szCs w:val="28"/>
          <w:highlight w:val="none"/>
          <w:u w:val="single"/>
        </w:rPr>
        <w:t xml:space="preserve">   </w:t>
      </w:r>
      <w:r>
        <w:rPr>
          <w:rFonts w:hint="eastAsia" w:ascii="仿宋" w:hAnsi="仿宋" w:eastAsia="仿宋" w:cs="仿宋"/>
          <w:color w:val="auto"/>
          <w:spacing w:val="-12"/>
          <w:w w:val="97"/>
          <w:sz w:val="28"/>
          <w:szCs w:val="28"/>
          <w:highlight w:val="none"/>
        </w:rPr>
        <w:t>月</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12"/>
          <w:w w:val="97"/>
          <w:sz w:val="28"/>
          <w:szCs w:val="28"/>
          <w:highlight w:val="none"/>
        </w:rPr>
        <w:t>日</w:t>
      </w:r>
    </w:p>
    <w:p>
      <w:pPr>
        <w:spacing w:before="0" w:beforeLines="100" w:afterLines="100" w:line="219"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pacing w:val="-12"/>
          <w:w w:val="97"/>
          <w:sz w:val="28"/>
          <w:szCs w:val="28"/>
          <w:highlight w:val="none"/>
        </w:rPr>
        <w:t>附</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rPr>
        <w:t>委托代理人身份证复印件</w:t>
      </w:r>
    </w:p>
    <w:p>
      <w:pPr>
        <w:spacing w:line="267" w:lineRule="auto"/>
        <w:rPr>
          <w:rFonts w:hint="eastAsia" w:ascii="仿宋" w:hAnsi="仿宋" w:eastAsia="仿宋" w:cs="仿宋"/>
          <w:color w:val="auto"/>
          <w:sz w:val="28"/>
          <w:szCs w:val="28"/>
          <w:highlight w:val="none"/>
        </w:rPr>
      </w:pPr>
    </w:p>
    <w:p>
      <w:pPr>
        <w:spacing w:line="267" w:lineRule="auto"/>
        <w:rPr>
          <w:rFonts w:hint="eastAsia" w:ascii="仿宋" w:hAnsi="仿宋" w:eastAsia="仿宋" w:cs="仿宋"/>
          <w:color w:val="auto"/>
          <w:sz w:val="28"/>
          <w:szCs w:val="28"/>
          <w:highlight w:val="none"/>
        </w:rPr>
      </w:pPr>
    </w:p>
    <w:p>
      <w:pPr>
        <w:spacing w:line="267" w:lineRule="auto"/>
        <w:rPr>
          <w:rFonts w:hint="eastAsia" w:ascii="仿宋" w:hAnsi="仿宋" w:eastAsia="仿宋" w:cs="仿宋"/>
          <w:color w:val="auto"/>
          <w:sz w:val="28"/>
          <w:szCs w:val="28"/>
          <w:highlight w:val="none"/>
        </w:rPr>
      </w:pPr>
    </w:p>
    <w:p>
      <w:pPr>
        <w:spacing w:line="268" w:lineRule="auto"/>
        <w:rPr>
          <w:rFonts w:hint="eastAsia" w:ascii="仿宋" w:hAnsi="仿宋" w:eastAsia="仿宋" w:cs="仿宋"/>
          <w:color w:val="auto"/>
          <w:sz w:val="28"/>
          <w:szCs w:val="28"/>
          <w:highlight w:val="none"/>
        </w:rPr>
      </w:pPr>
    </w:p>
    <w:p>
      <w:pPr>
        <w:spacing w:line="268" w:lineRule="auto"/>
        <w:rPr>
          <w:rFonts w:hint="eastAsia" w:ascii="仿宋" w:hAnsi="仿宋" w:eastAsia="仿宋" w:cs="仿宋"/>
          <w:color w:val="auto"/>
          <w:sz w:val="28"/>
          <w:szCs w:val="28"/>
          <w:highlight w:val="none"/>
        </w:rPr>
      </w:pPr>
    </w:p>
    <w:p>
      <w:pPr>
        <w:spacing w:line="268" w:lineRule="auto"/>
        <w:rPr>
          <w:rFonts w:hint="eastAsia" w:ascii="仿宋" w:hAnsi="仿宋" w:eastAsia="仿宋" w:cs="仿宋"/>
          <w:color w:val="auto"/>
          <w:sz w:val="28"/>
          <w:szCs w:val="28"/>
          <w:highlight w:val="none"/>
        </w:rPr>
      </w:pPr>
    </w:p>
    <w:p>
      <w:pPr>
        <w:spacing w:before="78" w:line="480" w:lineRule="auto"/>
        <w:rPr>
          <w:rFonts w:hint="eastAsia" w:ascii="仿宋" w:hAnsi="仿宋" w:eastAsia="仿宋" w:cs="仿宋"/>
          <w:color w:val="auto"/>
          <w:spacing w:val="7"/>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报价人</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u w:val="single"/>
          <w:lang w:val="en-US" w:eastAsia="zh-CN"/>
        </w:rPr>
        <w:t xml:space="preserve">     </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rPr>
        <w:t>盖报价人单位公章</w:t>
      </w:r>
      <w:r>
        <w:rPr>
          <w:rFonts w:hint="eastAsia" w:ascii="仿宋" w:hAnsi="仿宋" w:eastAsia="仿宋" w:cs="仿宋"/>
          <w:color w:val="auto"/>
          <w:spacing w:val="-12"/>
          <w:w w:val="97"/>
          <w:sz w:val="28"/>
          <w:szCs w:val="28"/>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法定代表人</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u w:val="single"/>
          <w:lang w:val="en-US" w:eastAsia="zh-CN"/>
        </w:rPr>
        <w:t xml:space="preserve">   </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rPr>
        <w:t>(签字或签章)</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委托代理人</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u w:val="single"/>
          <w:lang w:val="en-US" w:eastAsia="zh-CN"/>
        </w:rPr>
        <w:t xml:space="preserve">   </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rPr>
        <w:t xml:space="preserve">(签字) </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lang w:val="en-US" w:eastAsia="zh-CN"/>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日期</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rPr>
        <w:t xml:space="preserve">   年 </w:t>
      </w: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月</w:t>
      </w: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 xml:space="preserve"> </w:t>
      </w:r>
      <w:r>
        <w:rPr>
          <w:rFonts w:hint="eastAsia" w:ascii="仿宋" w:hAnsi="仿宋" w:eastAsia="仿宋" w:cs="仿宋"/>
          <w:color w:val="auto"/>
          <w:spacing w:val="-12"/>
          <w:w w:val="97"/>
          <w:sz w:val="28"/>
          <w:szCs w:val="28"/>
          <w:highlight w:val="none"/>
          <w:lang w:val="en-US" w:eastAsia="zh-CN"/>
        </w:rPr>
        <w:t xml:space="preserve"> 日</w:t>
      </w: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z w:val="30"/>
          <w:szCs w:val="30"/>
          <w:highlight w:val="none"/>
        </w:rPr>
      </w:pPr>
      <w:r>
        <w:rPr>
          <w:rFonts w:ascii="仿宋" w:hAnsi="仿宋" w:eastAsia="仿宋" w:cs="仿宋"/>
          <w:color w:val="auto"/>
          <w:spacing w:val="-6"/>
          <w:sz w:val="30"/>
          <w:szCs w:val="30"/>
          <w:highlight w:val="none"/>
        </w:rPr>
        <w:t>附件</w:t>
      </w:r>
      <w:r>
        <w:rPr>
          <w:rFonts w:hint="eastAsia" w:ascii="仿宋" w:hAnsi="仿宋" w:eastAsia="仿宋" w:cs="仿宋"/>
          <w:color w:val="auto"/>
          <w:spacing w:val="-6"/>
          <w:sz w:val="30"/>
          <w:szCs w:val="30"/>
          <w:highlight w:val="none"/>
          <w:lang w:val="en-US" w:eastAsia="zh-CN"/>
        </w:rPr>
        <w:t>3：</w:t>
      </w:r>
      <w:r>
        <w:rPr>
          <w:rFonts w:ascii="仿宋" w:hAnsi="仿宋" w:eastAsia="仿宋" w:cs="仿宋"/>
          <w:color w:val="auto"/>
          <w:spacing w:val="-6"/>
          <w:sz w:val="30"/>
          <w:szCs w:val="30"/>
          <w:highlight w:val="none"/>
        </w:rPr>
        <w:t>项目询价承诺函及报价表</w:t>
      </w:r>
    </w:p>
    <w:p>
      <w:pPr>
        <w:spacing w:line="319" w:lineRule="auto"/>
        <w:rPr>
          <w:rFonts w:ascii="Arial"/>
          <w:color w:val="auto"/>
          <w:sz w:val="21"/>
          <w:highlight w:val="none"/>
        </w:rPr>
      </w:pPr>
    </w:p>
    <w:p>
      <w:pPr>
        <w:spacing w:line="319" w:lineRule="auto"/>
        <w:rPr>
          <w:rFonts w:ascii="Arial"/>
          <w:color w:val="auto"/>
          <w:sz w:val="21"/>
          <w:highlight w:val="none"/>
        </w:rPr>
      </w:pPr>
    </w:p>
    <w:p>
      <w:pPr>
        <w:spacing w:before="143" w:line="222" w:lineRule="auto"/>
        <w:ind w:firstLine="2446"/>
        <w:rPr>
          <w:rFonts w:ascii="黑体" w:hAnsi="黑体" w:eastAsia="黑体" w:cs="黑体"/>
          <w:color w:val="auto"/>
          <w:spacing w:val="-2"/>
          <w:sz w:val="36"/>
          <w:szCs w:val="36"/>
          <w:highlight w:val="none"/>
          <w14:textOutline w14:w="7988" w14:cap="flat" w14:cmpd="sng">
            <w14:solidFill>
              <w14:srgbClr w14:val="000000"/>
            </w14:solidFill>
            <w14:prstDash w14:val="solid"/>
            <w14:miter w14:val="0"/>
          </w14:textOutline>
        </w:rPr>
      </w:pPr>
      <w:r>
        <w:rPr>
          <w:rFonts w:ascii="黑体" w:hAnsi="黑体" w:eastAsia="黑体" w:cs="黑体"/>
          <w:color w:val="auto"/>
          <w:spacing w:val="-2"/>
          <w:sz w:val="36"/>
          <w:szCs w:val="36"/>
          <w:highlight w:val="none"/>
          <w14:textOutline w14:w="7988" w14:cap="flat" w14:cmpd="sng">
            <w14:solidFill>
              <w14:srgbClr w14:val="000000"/>
            </w14:solidFill>
            <w14:prstDash w14:val="solid"/>
            <w14:miter w14:val="0"/>
          </w14:textOutline>
        </w:rPr>
        <w:t>项目询价承诺函及报价表</w:t>
      </w:r>
    </w:p>
    <w:p>
      <w:pPr>
        <w:pStyle w:val="12"/>
        <w:rPr>
          <w:rFonts w:ascii="黑体" w:hAnsi="黑体" w:eastAsia="黑体" w:cs="黑体"/>
          <w:color w:val="auto"/>
          <w:spacing w:val="-2"/>
          <w:sz w:val="44"/>
          <w:szCs w:val="44"/>
          <w:highlight w:val="none"/>
          <w14:textOutline w14:w="7988" w14:cap="flat" w14:cmpd="sng">
            <w14:solidFill>
              <w14:srgbClr w14:val="000000"/>
            </w14:solidFill>
            <w14:prstDash w14:val="solid"/>
            <w14:miter w14:val="0"/>
          </w14:textOutline>
        </w:rPr>
      </w:pPr>
    </w:p>
    <w:p>
      <w:pPr>
        <w:pStyle w:val="12"/>
        <w:rPr>
          <w:rFonts w:hint="eastAsia" w:ascii="仿宋" w:hAnsi="仿宋" w:eastAsia="仿宋" w:cs="仿宋"/>
          <w:snapToGrid w:val="0"/>
          <w:color w:val="auto"/>
          <w:spacing w:val="16"/>
          <w:w w:val="104"/>
          <w:kern w:val="0"/>
          <w:position w:val="20"/>
          <w:sz w:val="28"/>
          <w:szCs w:val="28"/>
          <w:highlight w:val="none"/>
          <w:lang w:val="en-US" w:eastAsia="zh-CN"/>
        </w:rPr>
      </w:pPr>
      <w:r>
        <w:rPr>
          <w:rFonts w:hint="eastAsia" w:ascii="仿宋" w:hAnsi="仿宋" w:eastAsia="仿宋" w:cs="仿宋"/>
          <w:snapToGrid w:val="0"/>
          <w:color w:val="auto"/>
          <w:spacing w:val="16"/>
          <w:w w:val="104"/>
          <w:kern w:val="0"/>
          <w:position w:val="20"/>
          <w:sz w:val="28"/>
          <w:szCs w:val="28"/>
          <w:highlight w:val="none"/>
          <w:lang w:val="en-US" w:eastAsia="zh-CN"/>
        </w:rPr>
        <w:t>福州水务供应链管理有限公司：</w:t>
      </w:r>
    </w:p>
    <w:p>
      <w:pPr>
        <w:keepNext w:val="0"/>
        <w:keepLines w:val="0"/>
        <w:pageBreakBefore w:val="0"/>
        <w:widowControl/>
        <w:kinsoku w:val="0"/>
        <w:wordWrap/>
        <w:overflowPunct/>
        <w:topLinePunct w:val="0"/>
        <w:autoSpaceDE w:val="0"/>
        <w:autoSpaceDN w:val="0"/>
        <w:bidi w:val="0"/>
        <w:adjustRightInd w:val="0"/>
        <w:snapToGrid w:val="0"/>
        <w:spacing w:before="104" w:line="592" w:lineRule="exact"/>
        <w:ind w:firstLine="646" w:firstLineChars="200"/>
        <w:textAlignment w:val="baseline"/>
        <w:rPr>
          <w:rFonts w:hint="eastAsia" w:ascii="仿宋" w:hAnsi="仿宋" w:eastAsia="仿宋" w:cs="仿宋"/>
          <w:color w:val="auto"/>
          <w:spacing w:val="16"/>
          <w:w w:val="104"/>
          <w:position w:val="20"/>
          <w:sz w:val="28"/>
          <w:szCs w:val="28"/>
          <w:highlight w:val="none"/>
        </w:rPr>
      </w:pPr>
      <w:r>
        <w:rPr>
          <w:rFonts w:hint="eastAsia" w:ascii="仿宋" w:hAnsi="仿宋" w:eastAsia="仿宋" w:cs="仿宋"/>
          <w:color w:val="auto"/>
          <w:spacing w:val="16"/>
          <w:w w:val="104"/>
          <w:position w:val="20"/>
          <w:sz w:val="28"/>
          <w:szCs w:val="28"/>
          <w:highlight w:val="none"/>
        </w:rPr>
        <w:t>我单位已理解贵司的项目情况与要求，同意按要求对贵司</w:t>
      </w:r>
      <w:r>
        <w:rPr>
          <w:rFonts w:hint="eastAsia" w:ascii="仿宋" w:hAnsi="仿宋" w:eastAsia="仿宋" w:cs="仿宋"/>
          <w:color w:val="auto"/>
          <w:spacing w:val="16"/>
          <w:w w:val="104"/>
          <w:position w:val="20"/>
          <w:sz w:val="28"/>
          <w:szCs w:val="28"/>
          <w:highlight w:val="none"/>
          <w:u w:val="single"/>
          <w:lang w:val="en-US" w:eastAsia="zh-CN"/>
        </w:rPr>
        <w:t>ABB变频器采购项目</w:t>
      </w:r>
      <w:r>
        <w:rPr>
          <w:rFonts w:hint="eastAsia" w:ascii="仿宋" w:hAnsi="仿宋" w:eastAsia="仿宋" w:cs="仿宋"/>
          <w:color w:val="auto"/>
          <w:spacing w:val="16"/>
          <w:w w:val="104"/>
          <w:position w:val="20"/>
          <w:sz w:val="28"/>
          <w:szCs w:val="28"/>
          <w:highlight w:val="none"/>
        </w:rPr>
        <w:t>进行报价</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含税报价为</w:t>
      </w:r>
      <w:r>
        <w:rPr>
          <w:rFonts w:hint="eastAsia" w:ascii="仿宋" w:hAnsi="仿宋" w:eastAsia="仿宋" w:cs="仿宋"/>
          <w:color w:val="auto"/>
          <w:spacing w:val="16"/>
          <w:w w:val="104"/>
          <w:position w:val="20"/>
          <w:sz w:val="28"/>
          <w:szCs w:val="28"/>
          <w:highlight w:val="none"/>
          <w:u w:val="single"/>
        </w:rPr>
        <w:t xml:space="preserve">  </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u w:val="single"/>
        </w:rPr>
        <w:t xml:space="preserve"> </w:t>
      </w:r>
      <w:r>
        <w:rPr>
          <w:rFonts w:hint="eastAsia" w:ascii="仿宋" w:hAnsi="仿宋" w:eastAsia="仿宋" w:cs="仿宋"/>
          <w:color w:val="auto"/>
          <w:spacing w:val="16"/>
          <w:w w:val="104"/>
          <w:position w:val="20"/>
          <w:sz w:val="28"/>
          <w:szCs w:val="28"/>
          <w:highlight w:val="none"/>
        </w:rPr>
        <w:t>元。并承诺</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我单位所提供的所有资料均真实、合法</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近两年内没有不良记录</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若查出存在虚假信息</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由此产生的法律后果一律由我单位承担。</w:t>
      </w:r>
    </w:p>
    <w:p>
      <w:pPr>
        <w:spacing w:before="104" w:line="592" w:lineRule="exact"/>
        <w:ind w:firstLine="1304"/>
        <w:rPr>
          <w:rFonts w:hint="eastAsia" w:ascii="仿宋" w:hAnsi="仿宋" w:eastAsia="仿宋" w:cs="仿宋"/>
          <w:color w:val="auto"/>
          <w:spacing w:val="16"/>
          <w:w w:val="104"/>
          <w:position w:val="20"/>
          <w:sz w:val="28"/>
          <w:szCs w:val="28"/>
          <w:highlight w:val="none"/>
        </w:rPr>
      </w:pPr>
    </w:p>
    <w:p>
      <w:pPr>
        <w:spacing w:before="104" w:line="592" w:lineRule="exact"/>
        <w:ind w:firstLine="1304"/>
        <w:rPr>
          <w:rFonts w:hint="eastAsia" w:ascii="仿宋" w:hAnsi="仿宋" w:eastAsia="仿宋" w:cs="仿宋"/>
          <w:color w:val="auto"/>
          <w:spacing w:val="16"/>
          <w:w w:val="104"/>
          <w:position w:val="20"/>
          <w:sz w:val="28"/>
          <w:szCs w:val="28"/>
          <w:highlight w:val="none"/>
        </w:rPr>
        <w:sectPr>
          <w:footerReference r:id="rId5" w:type="default"/>
          <w:pgSz w:w="11900" w:h="16830"/>
          <w:pgMar w:top="1430" w:right="1134" w:bottom="1134" w:left="1199" w:header="0" w:footer="0" w:gutter="0"/>
          <w:cols w:equalWidth="0" w:num="1">
            <w:col w:w="9704"/>
          </w:cols>
        </w:sectPr>
      </w:pPr>
    </w:p>
    <w:p>
      <w:pPr>
        <w:pStyle w:val="12"/>
        <w:rPr>
          <w:rFonts w:hint="eastAsia" w:ascii="仿宋" w:hAnsi="仿宋" w:eastAsia="仿宋" w:cs="仿宋"/>
          <w:color w:val="auto"/>
          <w:spacing w:val="16"/>
          <w:w w:val="104"/>
          <w:position w:val="20"/>
          <w:sz w:val="28"/>
          <w:szCs w:val="28"/>
          <w:highlight w:val="none"/>
        </w:rPr>
      </w:pPr>
    </w:p>
    <w:p>
      <w:pPr>
        <w:pStyle w:val="12"/>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联系人：                 联系电话：</w:t>
      </w:r>
    </w:p>
    <w:p>
      <w:pPr>
        <w:pStyle w:val="12"/>
        <w:rPr>
          <w:rFonts w:hint="eastAsia" w:ascii="仿宋" w:hAnsi="仿宋" w:eastAsia="仿宋" w:cs="仿宋"/>
          <w:color w:val="auto"/>
          <w:spacing w:val="16"/>
          <w:w w:val="104"/>
          <w:position w:val="20"/>
          <w:sz w:val="28"/>
          <w:szCs w:val="28"/>
          <w:highlight w:val="none"/>
          <w:lang w:val="en-US" w:eastAsia="zh-CN"/>
        </w:rPr>
      </w:pPr>
    </w:p>
    <w:p>
      <w:pPr>
        <w:pStyle w:val="12"/>
        <w:rPr>
          <w:rFonts w:hint="eastAsia" w:ascii="仿宋" w:hAnsi="仿宋" w:eastAsia="仿宋" w:cs="仿宋"/>
          <w:color w:val="auto"/>
          <w:spacing w:val="16"/>
          <w:w w:val="104"/>
          <w:position w:val="20"/>
          <w:sz w:val="28"/>
          <w:szCs w:val="28"/>
          <w:highlight w:val="none"/>
          <w:lang w:val="en-US" w:eastAsia="zh-CN"/>
        </w:rPr>
      </w:pPr>
    </w:p>
    <w:p>
      <w:pPr>
        <w:spacing w:before="104" w:line="592" w:lineRule="exact"/>
        <w:rPr>
          <w:rFonts w:hint="eastAsia" w:ascii="仿宋" w:hAnsi="仿宋" w:eastAsia="仿宋" w:cs="仿宋"/>
          <w:color w:val="auto"/>
          <w:spacing w:val="16"/>
          <w:w w:val="104"/>
          <w:position w:val="20"/>
          <w:sz w:val="28"/>
          <w:szCs w:val="28"/>
          <w:highlight w:val="none"/>
        </w:rPr>
      </w:pPr>
      <w:r>
        <w:rPr>
          <w:rFonts w:hint="eastAsia" w:ascii="仿宋" w:hAnsi="仿宋" w:eastAsia="仿宋" w:cs="仿宋"/>
          <w:color w:val="auto"/>
          <w:spacing w:val="16"/>
          <w:w w:val="104"/>
          <w:position w:val="20"/>
          <w:sz w:val="28"/>
          <w:szCs w:val="28"/>
          <w:highlight w:val="none"/>
        </w:rPr>
        <w:t>报价承诺单位</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(公章)</w:t>
      </w:r>
    </w:p>
    <w:p>
      <w:pPr>
        <w:spacing w:before="104" w:line="592" w:lineRule="exact"/>
        <w:rPr>
          <w:rFonts w:hint="eastAsia" w:ascii="仿宋" w:hAnsi="仿宋" w:eastAsia="仿宋" w:cs="仿宋"/>
          <w:color w:val="auto"/>
          <w:spacing w:val="16"/>
          <w:w w:val="104"/>
          <w:position w:val="20"/>
          <w:sz w:val="28"/>
          <w:szCs w:val="28"/>
          <w:highlight w:val="none"/>
        </w:rPr>
      </w:pPr>
      <w:r>
        <w:rPr>
          <w:rFonts w:hint="eastAsia" w:ascii="仿宋" w:hAnsi="仿宋" w:eastAsia="仿宋" w:cs="仿宋"/>
          <w:color w:val="auto"/>
          <w:spacing w:val="16"/>
          <w:w w:val="104"/>
          <w:position w:val="20"/>
          <w:sz w:val="28"/>
          <w:szCs w:val="28"/>
          <w:highlight w:val="none"/>
        </w:rPr>
        <w:t>法定代表人</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(签名或盖章)</w:t>
      </w:r>
    </w:p>
    <w:p>
      <w:pPr>
        <w:spacing w:before="104" w:line="592" w:lineRule="exact"/>
        <w:rPr>
          <w:rFonts w:hint="default" w:ascii="仿宋" w:hAnsi="仿宋" w:eastAsia="仿宋" w:cs="仿宋"/>
          <w:color w:val="auto"/>
          <w:spacing w:val="16"/>
          <w:w w:val="104"/>
          <w:position w:val="20"/>
          <w:sz w:val="28"/>
          <w:szCs w:val="28"/>
          <w:highlight w:val="none"/>
          <w:lang w:val="en-US" w:eastAsia="zh-CN"/>
        </w:rPr>
        <w:sectPr>
          <w:type w:val="continuous"/>
          <w:pgSz w:w="11900" w:h="16830"/>
          <w:pgMar w:top="1430" w:right="996" w:bottom="400" w:left="1199" w:header="0" w:footer="0" w:gutter="0"/>
          <w:cols w:equalWidth="0" w:num="1">
            <w:col w:w="9704"/>
          </w:cols>
        </w:sectPr>
      </w:pPr>
      <w:r>
        <w:rPr>
          <w:rFonts w:hint="eastAsia" w:ascii="仿宋" w:hAnsi="仿宋" w:eastAsia="仿宋" w:cs="仿宋"/>
          <w:color w:val="auto"/>
          <w:spacing w:val="16"/>
          <w:w w:val="104"/>
          <w:position w:val="20"/>
          <w:sz w:val="28"/>
          <w:szCs w:val="28"/>
          <w:highlight w:val="none"/>
          <w:lang w:val="en-US" w:eastAsia="zh-CN"/>
        </w:rPr>
        <w:t>日期：    年   月   日</w:t>
      </w:r>
    </w:p>
    <w:p>
      <w:pPr>
        <w:spacing w:line="260" w:lineRule="auto"/>
        <w:rPr>
          <w:rFonts w:ascii="Arial"/>
          <w:color w:val="auto"/>
          <w:sz w:val="21"/>
          <w:highlight w:val="none"/>
        </w:rPr>
      </w:pPr>
    </w:p>
    <w:p>
      <w:pPr>
        <w:spacing w:before="104" w:line="222" w:lineRule="auto"/>
        <w:ind w:firstLine="0"/>
        <w:jc w:val="center"/>
        <w:rPr>
          <w:rFonts w:hint="eastAsia" w:ascii="仿宋" w:hAnsi="仿宋" w:eastAsia="仿宋" w:cs="仿宋"/>
          <w:b/>
          <w:bCs/>
          <w:color w:val="auto"/>
          <w:spacing w:val="-4"/>
          <w:sz w:val="36"/>
          <w:szCs w:val="36"/>
          <w:highlight w:val="none"/>
        </w:rPr>
      </w:pPr>
      <w:r>
        <w:rPr>
          <w:rFonts w:hint="eastAsia" w:ascii="黑体" w:hAnsi="黑体" w:eastAsia="黑体" w:cs="黑体"/>
          <w:b/>
          <w:bCs/>
          <w:color w:val="auto"/>
          <w:spacing w:val="-4"/>
          <w:sz w:val="36"/>
          <w:szCs w:val="36"/>
          <w:highlight w:val="none"/>
        </w:rPr>
        <w:t>报价表</w:t>
      </w:r>
    </w:p>
    <w:p>
      <w:pPr>
        <w:spacing w:line="312" w:lineRule="auto"/>
        <w:rPr>
          <w:rFonts w:hint="eastAsia" w:ascii="宋体" w:hAnsi="宋体" w:eastAsia="宋体" w:cs="宋体"/>
          <w:color w:val="auto"/>
          <w:sz w:val="21"/>
          <w:highlight w:val="none"/>
        </w:rPr>
      </w:pPr>
    </w:p>
    <w:p>
      <w:pPr>
        <w:spacing w:before="104" w:line="592" w:lineRule="exact"/>
        <w:ind w:firstLine="0"/>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16"/>
          <w:w w:val="104"/>
          <w:position w:val="20"/>
          <w:sz w:val="28"/>
          <w:szCs w:val="28"/>
          <w:highlight w:val="none"/>
        </w:rPr>
        <w:t>报价单位全称(盖章)</w:t>
      </w:r>
      <w:r>
        <w:rPr>
          <w:rFonts w:hint="eastAsia" w:ascii="仿宋" w:hAnsi="仿宋" w:eastAsia="仿宋" w:cs="仿宋"/>
          <w:color w:val="auto"/>
          <w:spacing w:val="16"/>
          <w:w w:val="104"/>
          <w:position w:val="20"/>
          <w:sz w:val="28"/>
          <w:szCs w:val="28"/>
          <w:highlight w:val="none"/>
          <w:lang w:eastAsia="zh-CN"/>
        </w:rPr>
        <w:t>：</w:t>
      </w:r>
    </w:p>
    <w:p>
      <w:pPr>
        <w:spacing w:line="222" w:lineRule="auto"/>
        <w:ind w:firstLine="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2"/>
          <w:sz w:val="28"/>
          <w:szCs w:val="28"/>
          <w:highlight w:val="none"/>
        </w:rPr>
        <w:t>报价日期</w:t>
      </w:r>
      <w:r>
        <w:rPr>
          <w:rFonts w:hint="eastAsia" w:ascii="仿宋" w:hAnsi="仿宋" w:eastAsia="仿宋" w:cs="仿宋"/>
          <w:color w:val="auto"/>
          <w:spacing w:val="2"/>
          <w:sz w:val="28"/>
          <w:szCs w:val="28"/>
          <w:highlight w:val="none"/>
          <w:lang w:eastAsia="zh-CN"/>
        </w:rPr>
        <w:t>：</w:t>
      </w:r>
      <w:r>
        <w:rPr>
          <w:rFonts w:hint="eastAsia" w:ascii="仿宋" w:hAnsi="仿宋" w:eastAsia="仿宋" w:cs="仿宋"/>
          <w:color w:val="auto"/>
          <w:spacing w:val="2"/>
          <w:sz w:val="28"/>
          <w:szCs w:val="28"/>
          <w:highlight w:val="none"/>
          <w:lang w:val="en-US" w:eastAsia="zh-CN"/>
        </w:rPr>
        <w:t xml:space="preserve">    年   月   日</w:t>
      </w:r>
    </w:p>
    <w:p>
      <w:pPr>
        <w:spacing w:before="104" w:line="592" w:lineRule="exact"/>
        <w:ind w:firstLine="0"/>
        <w:rPr>
          <w:rFonts w:hint="eastAsia" w:ascii="仿宋" w:hAnsi="仿宋" w:eastAsia="仿宋" w:cs="仿宋"/>
          <w:color w:val="auto"/>
          <w:spacing w:val="16"/>
          <w:w w:val="104"/>
          <w:position w:val="20"/>
          <w:sz w:val="28"/>
          <w:szCs w:val="28"/>
          <w:highlight w:val="none"/>
          <w:lang w:val="en-US" w:eastAsia="zh-CN"/>
        </w:rPr>
      </w:pPr>
    </w:p>
    <w:p>
      <w:pPr>
        <w:numPr>
          <w:ilvl w:val="0"/>
          <w:numId w:val="2"/>
        </w:numPr>
        <w:spacing w:before="104" w:line="592" w:lineRule="exact"/>
        <w:ind w:firstLine="646" w:firstLineChars="20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具体报价如下：</w:t>
      </w:r>
    </w:p>
    <w:tbl>
      <w:tblPr>
        <w:tblStyle w:val="7"/>
        <w:tblW w:w="101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2535"/>
        <w:gridCol w:w="744"/>
        <w:gridCol w:w="870"/>
        <w:gridCol w:w="1425"/>
        <w:gridCol w:w="1455"/>
        <w:gridCol w:w="891"/>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序号</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货物名称</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计量单位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单价（元）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总价（元）</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发票类型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P=160KW</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ABB ACS580-01-293A-4变频器（含控制面板)</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2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P=250KW</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ABB ACS580-01-430A-4变频器（含控制面板)</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含安装调试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P=18.5KW</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ABB  ACS510-01-038A-4变频器（控制含面板)</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P=55KW</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ABB  ACS510-01-125A-4变频器（含控制面板)</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P=110KW</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ABB  ACS510-01-195A-4变频器（含控制面板)</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3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snapToGrid w:val="0"/>
                <w:color w:val="auto"/>
                <w:kern w:val="0"/>
                <w:sz w:val="28"/>
                <w:szCs w:val="28"/>
                <w:highlight w:val="none"/>
                <w:u w:val="none"/>
                <w:lang w:val="en-US" w:eastAsia="zh-CN" w:bidi="ar"/>
              </w:rPr>
            </w:pPr>
            <w:r>
              <w:rPr>
                <w:rFonts w:hint="eastAsia" w:ascii="仿宋" w:hAnsi="仿宋" w:eastAsia="仿宋" w:cs="仿宋"/>
                <w:i w:val="0"/>
                <w:iCs w:val="0"/>
                <w:snapToGrid w:val="0"/>
                <w:color w:val="auto"/>
                <w:kern w:val="0"/>
                <w:sz w:val="28"/>
                <w:szCs w:val="28"/>
                <w:highlight w:val="none"/>
                <w:u w:val="none"/>
                <w:lang w:val="en-US" w:eastAsia="zh-CN" w:bidi="ar"/>
              </w:rPr>
              <w:t>人民币含税总价：RMB</w:t>
            </w:r>
            <w:r>
              <w:rPr>
                <w:rFonts w:hint="eastAsia" w:ascii="仿宋" w:hAnsi="仿宋" w:eastAsia="仿宋" w:cs="仿宋"/>
                <w:i w:val="0"/>
                <w:iCs w:val="0"/>
                <w:snapToGrid w:val="0"/>
                <w:color w:val="auto"/>
                <w:kern w:val="0"/>
                <w:sz w:val="28"/>
                <w:szCs w:val="28"/>
                <w:highlight w:val="none"/>
                <w:u w:val="single"/>
                <w:lang w:val="en-US" w:eastAsia="zh-CN" w:bidi="ar"/>
              </w:rPr>
              <w:t xml:space="preserve">      </w:t>
            </w:r>
            <w:r>
              <w:rPr>
                <w:rFonts w:hint="eastAsia" w:ascii="仿宋" w:hAnsi="仿宋" w:eastAsia="仿宋" w:cs="仿宋"/>
                <w:i w:val="0"/>
                <w:iCs w:val="0"/>
                <w:snapToGrid w:val="0"/>
                <w:color w:val="auto"/>
                <w:kern w:val="0"/>
                <w:sz w:val="28"/>
                <w:szCs w:val="28"/>
                <w:highlight w:val="none"/>
                <w:u w:val="none"/>
                <w:lang w:val="en-US" w:eastAsia="zh-CN" w:bidi="ar"/>
              </w:rPr>
              <w:t>元；大写：</w:t>
            </w:r>
            <w:r>
              <w:rPr>
                <w:rFonts w:hint="eastAsia" w:ascii="仿宋" w:hAnsi="仿宋" w:eastAsia="仿宋" w:cs="仿宋"/>
                <w:i w:val="0"/>
                <w:iCs w:val="0"/>
                <w:snapToGrid w:val="0"/>
                <w:color w:val="auto"/>
                <w:kern w:val="0"/>
                <w:sz w:val="28"/>
                <w:szCs w:val="28"/>
                <w:highlight w:val="none"/>
                <w:u w:val="single"/>
                <w:lang w:val="en-US" w:eastAsia="zh-CN" w:bidi="ar"/>
              </w:rPr>
              <w:t xml:space="preserve">      </w:t>
            </w:r>
            <w:r>
              <w:rPr>
                <w:rFonts w:hint="eastAsia" w:ascii="仿宋" w:hAnsi="仿宋" w:eastAsia="仿宋" w:cs="仿宋"/>
                <w:i w:val="0"/>
                <w:iCs w:val="0"/>
                <w:snapToGrid w:val="0"/>
                <w:color w:val="auto"/>
                <w:kern w:val="0"/>
                <w:sz w:val="28"/>
                <w:szCs w:val="28"/>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3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注</w:t>
            </w:r>
            <w:r>
              <w:rPr>
                <w:rFonts w:hint="eastAsia" w:ascii="仿宋" w:hAnsi="仿宋" w:eastAsia="仿宋" w:cs="仿宋"/>
                <w:color w:val="auto"/>
                <w:spacing w:val="5"/>
                <w:sz w:val="28"/>
                <w:szCs w:val="28"/>
                <w:highlight w:val="none"/>
                <w:lang w:eastAsia="zh-CN"/>
              </w:rPr>
              <w:t>：</w:t>
            </w:r>
            <w:r>
              <w:rPr>
                <w:rFonts w:hint="eastAsia" w:ascii="仿宋" w:hAnsi="仿宋" w:eastAsia="仿宋" w:cs="仿宋"/>
                <w:color w:val="auto"/>
                <w:spacing w:val="5"/>
                <w:sz w:val="28"/>
                <w:szCs w:val="28"/>
                <w:highlight w:val="none"/>
                <w:lang w:val="en-US" w:eastAsia="zh-CN"/>
              </w:rPr>
              <w:t>以上价格</w:t>
            </w:r>
            <w:r>
              <w:rPr>
                <w:rFonts w:hint="eastAsia" w:ascii="仿宋" w:hAnsi="仿宋" w:eastAsia="仿宋" w:cs="仿宋"/>
                <w:color w:val="auto"/>
                <w:sz w:val="28"/>
                <w:szCs w:val="28"/>
                <w:highlight w:val="none"/>
              </w:rPr>
              <w:t>包含</w:t>
            </w:r>
            <w:r>
              <w:rPr>
                <w:rFonts w:hint="eastAsia" w:ascii="仿宋" w:hAnsi="仿宋" w:eastAsia="仿宋" w:cs="仿宋"/>
                <w:color w:val="auto"/>
                <w:spacing w:val="5"/>
                <w:sz w:val="28"/>
                <w:szCs w:val="28"/>
                <w:highlight w:val="none"/>
              </w:rPr>
              <w:t>货物</w:t>
            </w:r>
            <w:r>
              <w:rPr>
                <w:rFonts w:hint="eastAsia" w:ascii="仿宋" w:hAnsi="仿宋" w:eastAsia="仿宋" w:cs="仿宋"/>
                <w:color w:val="auto"/>
                <w:sz w:val="28"/>
                <w:szCs w:val="28"/>
                <w:highlight w:val="none"/>
                <w:lang w:val="en-US" w:eastAsia="zh-CN"/>
              </w:rPr>
              <w:t>材料费、制造费、</w:t>
            </w:r>
            <w:r>
              <w:rPr>
                <w:rFonts w:hint="eastAsia" w:ascii="仿宋" w:hAnsi="仿宋" w:eastAsia="仿宋" w:cs="仿宋"/>
                <w:color w:val="auto"/>
                <w:sz w:val="28"/>
                <w:szCs w:val="28"/>
                <w:highlight w:val="none"/>
              </w:rPr>
              <w:t>运输费、包装费、</w:t>
            </w:r>
            <w:r>
              <w:rPr>
                <w:rFonts w:hint="eastAsia" w:ascii="仿宋" w:hAnsi="仿宋" w:eastAsia="仿宋" w:cs="仿宋"/>
                <w:color w:val="auto"/>
                <w:sz w:val="28"/>
                <w:szCs w:val="28"/>
                <w:highlight w:val="none"/>
                <w:lang w:val="en-US" w:eastAsia="zh-CN"/>
              </w:rPr>
              <w:t>装卸费、安装调试费、</w:t>
            </w:r>
            <w:r>
              <w:rPr>
                <w:rFonts w:hint="eastAsia" w:ascii="仿宋" w:hAnsi="仿宋" w:eastAsia="仿宋" w:cs="仿宋"/>
                <w:color w:val="auto"/>
                <w:sz w:val="28"/>
                <w:szCs w:val="28"/>
                <w:highlight w:val="none"/>
              </w:rPr>
              <w:t>税费、</w:t>
            </w:r>
            <w:r>
              <w:rPr>
                <w:rFonts w:hint="eastAsia" w:ascii="仿宋" w:hAnsi="仿宋" w:eastAsia="仿宋" w:cs="仿宋"/>
                <w:color w:val="auto"/>
                <w:sz w:val="28"/>
                <w:szCs w:val="28"/>
                <w:highlight w:val="none"/>
                <w:lang w:val="en-US" w:eastAsia="zh-CN"/>
              </w:rPr>
              <w:t>保险、培训、质量</w:t>
            </w:r>
            <w:r>
              <w:rPr>
                <w:rFonts w:hint="eastAsia" w:ascii="仿宋" w:hAnsi="仿宋" w:eastAsia="仿宋" w:cs="仿宋"/>
                <w:color w:val="auto"/>
                <w:sz w:val="28"/>
                <w:szCs w:val="28"/>
                <w:highlight w:val="none"/>
              </w:rPr>
              <w:t>保修</w:t>
            </w:r>
            <w:r>
              <w:rPr>
                <w:rFonts w:hint="eastAsia" w:ascii="仿宋" w:hAnsi="仿宋" w:eastAsia="仿宋" w:cs="仿宋"/>
                <w:color w:val="auto"/>
                <w:sz w:val="28"/>
                <w:szCs w:val="28"/>
                <w:highlight w:val="none"/>
                <w:lang w:val="en-US" w:eastAsia="zh-CN"/>
              </w:rPr>
              <w:t>费、产品检测费（包括出厂检测费用以及抽样送检费用）</w:t>
            </w:r>
            <w:r>
              <w:rPr>
                <w:rFonts w:hint="eastAsia" w:ascii="仿宋" w:hAnsi="仿宋" w:eastAsia="仿宋" w:cs="仿宋"/>
                <w:color w:val="auto"/>
                <w:sz w:val="28"/>
                <w:szCs w:val="28"/>
                <w:highlight w:val="none"/>
              </w:rPr>
              <w:t>等所有费用</w:t>
            </w:r>
            <w:r>
              <w:rPr>
                <w:rFonts w:hint="eastAsia" w:ascii="仿宋" w:hAnsi="仿宋" w:eastAsia="仿宋" w:cs="仿宋"/>
                <w:color w:val="auto"/>
                <w:sz w:val="28"/>
                <w:szCs w:val="28"/>
                <w:highlight w:val="none"/>
                <w:lang w:eastAsia="zh-CN"/>
              </w:rPr>
              <w:t>。</w:t>
            </w:r>
          </w:p>
        </w:tc>
      </w:tr>
    </w:tbl>
    <w:p>
      <w:pPr>
        <w:pStyle w:val="2"/>
        <w:numPr>
          <w:ilvl w:val="-1"/>
          <w:numId w:val="0"/>
        </w:numPr>
        <w:rPr>
          <w:rFonts w:hint="default"/>
          <w:lang w:val="en-US" w:eastAsia="zh-CN"/>
        </w:rPr>
      </w:pPr>
    </w:p>
    <w:p>
      <w:pPr>
        <w:numPr>
          <w:ilvl w:val="0"/>
          <w:numId w:val="3"/>
        </w:numPr>
        <w:spacing w:before="344" w:line="592" w:lineRule="exact"/>
        <w:ind w:firstLine="646" w:firstLineChars="20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付款方式响应：</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lang w:val="en-US" w:eastAsia="zh-CN"/>
        </w:rPr>
        <w:t>。</w:t>
      </w:r>
    </w:p>
    <w:p>
      <w:pPr>
        <w:numPr>
          <w:ilvl w:val="0"/>
          <w:numId w:val="3"/>
        </w:numPr>
        <w:spacing w:before="104" w:line="592" w:lineRule="exact"/>
        <w:ind w:firstLine="646" w:firstLineChars="20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质保期响应：</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lang w:val="en-US" w:eastAsia="zh-CN"/>
        </w:rPr>
        <w:t>。</w:t>
      </w:r>
    </w:p>
    <w:p>
      <w:pPr>
        <w:numPr>
          <w:ilvl w:val="0"/>
          <w:numId w:val="3"/>
        </w:numPr>
        <w:spacing w:before="104" w:line="592" w:lineRule="exact"/>
        <w:ind w:firstLine="646" w:firstLineChars="20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供货期响应：</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646" w:firstLineChars="200"/>
        <w:jc w:val="both"/>
        <w:textAlignment w:val="baseline"/>
        <w:rPr>
          <w:rFonts w:hint="eastAsia" w:ascii="宋体" w:hAnsi="宋体" w:eastAsia="宋体" w:cs="宋体"/>
          <w:color w:val="auto"/>
          <w:spacing w:val="-12"/>
          <w:w w:val="97"/>
          <w:sz w:val="28"/>
          <w:szCs w:val="28"/>
          <w:highlight w:val="none"/>
        </w:rPr>
      </w:pPr>
      <w:r>
        <w:rPr>
          <w:rFonts w:hint="eastAsia" w:ascii="仿宋" w:hAnsi="仿宋" w:eastAsia="仿宋" w:cs="仿宋"/>
          <w:color w:val="auto"/>
          <w:spacing w:val="16"/>
          <w:w w:val="104"/>
          <w:position w:val="20"/>
          <w:sz w:val="28"/>
          <w:szCs w:val="28"/>
          <w:highlight w:val="none"/>
          <w:lang w:val="en-US" w:eastAsia="zh-CN"/>
        </w:rPr>
        <w:t>五、附企业法人营业执照三证合一复印件（加盖公章）。</w:t>
      </w:r>
    </w:p>
    <w:sectPr>
      <w:pgSz w:w="11900" w:h="16830"/>
      <w:pgMar w:top="1430" w:right="1267" w:bottom="400" w:left="93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3BC016"/>
    <w:multiLevelType w:val="singleLevel"/>
    <w:tmpl w:val="E63BC016"/>
    <w:lvl w:ilvl="0" w:tentative="0">
      <w:start w:val="1"/>
      <w:numFmt w:val="chineseCounting"/>
      <w:suff w:val="nothing"/>
      <w:lvlText w:val="%1、"/>
      <w:lvlJc w:val="left"/>
      <w:rPr>
        <w:rFonts w:hint="eastAsia"/>
      </w:rPr>
    </w:lvl>
  </w:abstractNum>
  <w:abstractNum w:abstractNumId="1">
    <w:nsid w:val="228849DC"/>
    <w:multiLevelType w:val="singleLevel"/>
    <w:tmpl w:val="228849DC"/>
    <w:lvl w:ilvl="0" w:tentative="0">
      <w:start w:val="7"/>
      <w:numFmt w:val="decimal"/>
      <w:suff w:val="nothing"/>
      <w:lvlText w:val="%1、"/>
      <w:lvlJc w:val="left"/>
    </w:lvl>
  </w:abstractNum>
  <w:abstractNum w:abstractNumId="2">
    <w:nsid w:val="26CB3142"/>
    <w:multiLevelType w:val="singleLevel"/>
    <w:tmpl w:val="26CB3142"/>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WQ2ZWExMDIwMTAyNTlkY2I3MDQ0MGE2NzkwYzQ5NGQifQ=="/>
    <w:docVar w:name="KGWebUrl" w:val="http://fzsweip.fzswjt.com:8080/sys/attachment/sys_att_main/jg_service.jsp"/>
  </w:docVars>
  <w:rsids>
    <w:rsidRoot w:val="00172A27"/>
    <w:rsid w:val="0032246D"/>
    <w:rsid w:val="0095074E"/>
    <w:rsid w:val="00B80294"/>
    <w:rsid w:val="013E5C59"/>
    <w:rsid w:val="019E62E4"/>
    <w:rsid w:val="025B20D4"/>
    <w:rsid w:val="026D3327"/>
    <w:rsid w:val="02B80DD1"/>
    <w:rsid w:val="02D23086"/>
    <w:rsid w:val="02E653F8"/>
    <w:rsid w:val="03125AFE"/>
    <w:rsid w:val="04B211C0"/>
    <w:rsid w:val="04BE6CD3"/>
    <w:rsid w:val="04E04543"/>
    <w:rsid w:val="05487DFA"/>
    <w:rsid w:val="057203F5"/>
    <w:rsid w:val="05B9563D"/>
    <w:rsid w:val="05C24F4D"/>
    <w:rsid w:val="05D211EC"/>
    <w:rsid w:val="064E73AF"/>
    <w:rsid w:val="068523DF"/>
    <w:rsid w:val="06C567C2"/>
    <w:rsid w:val="076502A6"/>
    <w:rsid w:val="081E0D52"/>
    <w:rsid w:val="097A0E99"/>
    <w:rsid w:val="0A5470C9"/>
    <w:rsid w:val="0A562FFD"/>
    <w:rsid w:val="0A6A0048"/>
    <w:rsid w:val="0A9B4E1F"/>
    <w:rsid w:val="0B035FAB"/>
    <w:rsid w:val="0B28775F"/>
    <w:rsid w:val="0B414263"/>
    <w:rsid w:val="0C017C30"/>
    <w:rsid w:val="0C0B13AA"/>
    <w:rsid w:val="0C4824BB"/>
    <w:rsid w:val="0C6E5006"/>
    <w:rsid w:val="0CC51E4F"/>
    <w:rsid w:val="0CD26587"/>
    <w:rsid w:val="0CE02278"/>
    <w:rsid w:val="0D3C6C66"/>
    <w:rsid w:val="0D5C5FEA"/>
    <w:rsid w:val="0ECD4C29"/>
    <w:rsid w:val="0F2A5FF8"/>
    <w:rsid w:val="0FD55D99"/>
    <w:rsid w:val="10264A11"/>
    <w:rsid w:val="10C5422A"/>
    <w:rsid w:val="11ED182E"/>
    <w:rsid w:val="12EA7F78"/>
    <w:rsid w:val="12F745D2"/>
    <w:rsid w:val="13394A5B"/>
    <w:rsid w:val="13A07AC3"/>
    <w:rsid w:val="15A06EC9"/>
    <w:rsid w:val="15E3035A"/>
    <w:rsid w:val="16271A15"/>
    <w:rsid w:val="165F6D5E"/>
    <w:rsid w:val="16D65763"/>
    <w:rsid w:val="170F3781"/>
    <w:rsid w:val="174B7CC0"/>
    <w:rsid w:val="176F278B"/>
    <w:rsid w:val="17A834C2"/>
    <w:rsid w:val="1864257A"/>
    <w:rsid w:val="187A57A5"/>
    <w:rsid w:val="189B71D3"/>
    <w:rsid w:val="18B43502"/>
    <w:rsid w:val="19385AAB"/>
    <w:rsid w:val="194815BC"/>
    <w:rsid w:val="1A0038C2"/>
    <w:rsid w:val="1A6745A4"/>
    <w:rsid w:val="1AFF6626"/>
    <w:rsid w:val="1B6F1ADC"/>
    <w:rsid w:val="1BC75B32"/>
    <w:rsid w:val="1BD41F8F"/>
    <w:rsid w:val="1BE224E0"/>
    <w:rsid w:val="1C0B2EB1"/>
    <w:rsid w:val="1C3A2B7A"/>
    <w:rsid w:val="1D084B0D"/>
    <w:rsid w:val="1D47582D"/>
    <w:rsid w:val="1E0D1F29"/>
    <w:rsid w:val="1E963B15"/>
    <w:rsid w:val="1ED763D7"/>
    <w:rsid w:val="1F1D6F36"/>
    <w:rsid w:val="1F311647"/>
    <w:rsid w:val="1F44144C"/>
    <w:rsid w:val="1F7C5355"/>
    <w:rsid w:val="1FA0154A"/>
    <w:rsid w:val="20475693"/>
    <w:rsid w:val="208D34A1"/>
    <w:rsid w:val="20AF0F50"/>
    <w:rsid w:val="20B539E3"/>
    <w:rsid w:val="20CB0ABD"/>
    <w:rsid w:val="212D2231"/>
    <w:rsid w:val="219E2EDA"/>
    <w:rsid w:val="21B46321"/>
    <w:rsid w:val="21E31BD0"/>
    <w:rsid w:val="21F34D5D"/>
    <w:rsid w:val="21F818C1"/>
    <w:rsid w:val="21FE346B"/>
    <w:rsid w:val="22065FEB"/>
    <w:rsid w:val="224813D9"/>
    <w:rsid w:val="22AA7723"/>
    <w:rsid w:val="2343019B"/>
    <w:rsid w:val="235121B5"/>
    <w:rsid w:val="23B674F2"/>
    <w:rsid w:val="23C834F6"/>
    <w:rsid w:val="23F74FA9"/>
    <w:rsid w:val="24756C67"/>
    <w:rsid w:val="24E55E50"/>
    <w:rsid w:val="2567524A"/>
    <w:rsid w:val="25D26D55"/>
    <w:rsid w:val="25DD5A05"/>
    <w:rsid w:val="26801401"/>
    <w:rsid w:val="26D72033"/>
    <w:rsid w:val="27263C14"/>
    <w:rsid w:val="273C1B75"/>
    <w:rsid w:val="27CE489D"/>
    <w:rsid w:val="27DE0A98"/>
    <w:rsid w:val="287F24DD"/>
    <w:rsid w:val="293145B7"/>
    <w:rsid w:val="293747F5"/>
    <w:rsid w:val="2969590D"/>
    <w:rsid w:val="2A675835"/>
    <w:rsid w:val="2B356AFD"/>
    <w:rsid w:val="2B3D6150"/>
    <w:rsid w:val="2C2C3417"/>
    <w:rsid w:val="2C411A7E"/>
    <w:rsid w:val="2C882884"/>
    <w:rsid w:val="2CB8182E"/>
    <w:rsid w:val="2D3C7EAB"/>
    <w:rsid w:val="2D3D1E70"/>
    <w:rsid w:val="2DD40C01"/>
    <w:rsid w:val="2E5B0F11"/>
    <w:rsid w:val="2E937828"/>
    <w:rsid w:val="2EC92393"/>
    <w:rsid w:val="2F2C4C65"/>
    <w:rsid w:val="2FDE6C5E"/>
    <w:rsid w:val="2FE67F39"/>
    <w:rsid w:val="31301DAB"/>
    <w:rsid w:val="31B15C0F"/>
    <w:rsid w:val="31CC4798"/>
    <w:rsid w:val="32057961"/>
    <w:rsid w:val="321A4A3F"/>
    <w:rsid w:val="32534847"/>
    <w:rsid w:val="325C3736"/>
    <w:rsid w:val="32636845"/>
    <w:rsid w:val="326C691C"/>
    <w:rsid w:val="32FB72ED"/>
    <w:rsid w:val="3387126B"/>
    <w:rsid w:val="3394298F"/>
    <w:rsid w:val="346F6C38"/>
    <w:rsid w:val="34753A59"/>
    <w:rsid w:val="349502EC"/>
    <w:rsid w:val="353A0493"/>
    <w:rsid w:val="354E5FC7"/>
    <w:rsid w:val="35660BCA"/>
    <w:rsid w:val="356D0748"/>
    <w:rsid w:val="35966E30"/>
    <w:rsid w:val="364923A4"/>
    <w:rsid w:val="38106595"/>
    <w:rsid w:val="384B0C09"/>
    <w:rsid w:val="39650C82"/>
    <w:rsid w:val="39EA6536"/>
    <w:rsid w:val="39F37205"/>
    <w:rsid w:val="3A5F4756"/>
    <w:rsid w:val="3A6E245F"/>
    <w:rsid w:val="3A774EC7"/>
    <w:rsid w:val="3ACF59F2"/>
    <w:rsid w:val="3B00217F"/>
    <w:rsid w:val="3B0535FE"/>
    <w:rsid w:val="3BBC7C6C"/>
    <w:rsid w:val="3C8F629A"/>
    <w:rsid w:val="3D111306"/>
    <w:rsid w:val="3D283AB6"/>
    <w:rsid w:val="3DD05E38"/>
    <w:rsid w:val="3E446852"/>
    <w:rsid w:val="3E7A0380"/>
    <w:rsid w:val="3E9B4698"/>
    <w:rsid w:val="3F00656D"/>
    <w:rsid w:val="402B4A0B"/>
    <w:rsid w:val="408E747E"/>
    <w:rsid w:val="412A2FDD"/>
    <w:rsid w:val="41D13F2D"/>
    <w:rsid w:val="41F8419F"/>
    <w:rsid w:val="42B53239"/>
    <w:rsid w:val="42F11D2D"/>
    <w:rsid w:val="431C38CE"/>
    <w:rsid w:val="433F3A6D"/>
    <w:rsid w:val="4352109E"/>
    <w:rsid w:val="43625B12"/>
    <w:rsid w:val="43814F35"/>
    <w:rsid w:val="43A173FC"/>
    <w:rsid w:val="43FE7870"/>
    <w:rsid w:val="44045D58"/>
    <w:rsid w:val="44130452"/>
    <w:rsid w:val="446B1AD5"/>
    <w:rsid w:val="447A077E"/>
    <w:rsid w:val="44F9213E"/>
    <w:rsid w:val="4514783C"/>
    <w:rsid w:val="455428F4"/>
    <w:rsid w:val="457D171F"/>
    <w:rsid w:val="46467346"/>
    <w:rsid w:val="46877B72"/>
    <w:rsid w:val="470B6133"/>
    <w:rsid w:val="474E0027"/>
    <w:rsid w:val="480D3560"/>
    <w:rsid w:val="486779D0"/>
    <w:rsid w:val="49036D2C"/>
    <w:rsid w:val="4B383EA9"/>
    <w:rsid w:val="4C2D5106"/>
    <w:rsid w:val="4C4D3324"/>
    <w:rsid w:val="4C8449BE"/>
    <w:rsid w:val="4CDD0ED7"/>
    <w:rsid w:val="4D072EF9"/>
    <w:rsid w:val="4D8807A0"/>
    <w:rsid w:val="4E1254DC"/>
    <w:rsid w:val="4E380649"/>
    <w:rsid w:val="4E9E5ADF"/>
    <w:rsid w:val="4FF02024"/>
    <w:rsid w:val="502F09BD"/>
    <w:rsid w:val="50D54E93"/>
    <w:rsid w:val="51AE6039"/>
    <w:rsid w:val="53D26765"/>
    <w:rsid w:val="54101DD7"/>
    <w:rsid w:val="54270599"/>
    <w:rsid w:val="54354CE5"/>
    <w:rsid w:val="551E1C18"/>
    <w:rsid w:val="55332C70"/>
    <w:rsid w:val="56223448"/>
    <w:rsid w:val="56494582"/>
    <w:rsid w:val="566828C2"/>
    <w:rsid w:val="5692120F"/>
    <w:rsid w:val="56961211"/>
    <w:rsid w:val="56D57BC4"/>
    <w:rsid w:val="57213F32"/>
    <w:rsid w:val="572F5526"/>
    <w:rsid w:val="573551F2"/>
    <w:rsid w:val="584A50B0"/>
    <w:rsid w:val="58EB0F61"/>
    <w:rsid w:val="58EB2CD9"/>
    <w:rsid w:val="595F0581"/>
    <w:rsid w:val="598F2D77"/>
    <w:rsid w:val="59E4075B"/>
    <w:rsid w:val="59FF1BFA"/>
    <w:rsid w:val="5A034DB4"/>
    <w:rsid w:val="5A193ACF"/>
    <w:rsid w:val="5A344DB4"/>
    <w:rsid w:val="5A411B02"/>
    <w:rsid w:val="5A7B71E6"/>
    <w:rsid w:val="5B2F5728"/>
    <w:rsid w:val="5B654AB2"/>
    <w:rsid w:val="5BAB529E"/>
    <w:rsid w:val="5BD84393"/>
    <w:rsid w:val="5C8F30A5"/>
    <w:rsid w:val="5CE31BAA"/>
    <w:rsid w:val="5DDB2060"/>
    <w:rsid w:val="5E111A69"/>
    <w:rsid w:val="5E263388"/>
    <w:rsid w:val="5E2F012D"/>
    <w:rsid w:val="5E5577B2"/>
    <w:rsid w:val="5EF64215"/>
    <w:rsid w:val="5F1730DE"/>
    <w:rsid w:val="5F8A3401"/>
    <w:rsid w:val="5FE03566"/>
    <w:rsid w:val="60EA6962"/>
    <w:rsid w:val="61216A6A"/>
    <w:rsid w:val="615C1CD2"/>
    <w:rsid w:val="618332AC"/>
    <w:rsid w:val="6191681E"/>
    <w:rsid w:val="622B7232"/>
    <w:rsid w:val="62CC2279"/>
    <w:rsid w:val="6337187E"/>
    <w:rsid w:val="63760F72"/>
    <w:rsid w:val="63EF1C0E"/>
    <w:rsid w:val="63F024E1"/>
    <w:rsid w:val="65237964"/>
    <w:rsid w:val="65B07506"/>
    <w:rsid w:val="65FE2944"/>
    <w:rsid w:val="66713729"/>
    <w:rsid w:val="66790751"/>
    <w:rsid w:val="66995545"/>
    <w:rsid w:val="66E07054"/>
    <w:rsid w:val="67520E3F"/>
    <w:rsid w:val="6779543F"/>
    <w:rsid w:val="679118E5"/>
    <w:rsid w:val="67B64165"/>
    <w:rsid w:val="68B735CD"/>
    <w:rsid w:val="6931592C"/>
    <w:rsid w:val="696C48A0"/>
    <w:rsid w:val="69F72913"/>
    <w:rsid w:val="6C100C93"/>
    <w:rsid w:val="6C9D02CB"/>
    <w:rsid w:val="6D803BD3"/>
    <w:rsid w:val="6E193EF9"/>
    <w:rsid w:val="6E261BB7"/>
    <w:rsid w:val="6E8C2E06"/>
    <w:rsid w:val="6EDD6433"/>
    <w:rsid w:val="6F0D15A9"/>
    <w:rsid w:val="6F337558"/>
    <w:rsid w:val="700C19BB"/>
    <w:rsid w:val="70696690"/>
    <w:rsid w:val="7077048F"/>
    <w:rsid w:val="7097006C"/>
    <w:rsid w:val="712F4635"/>
    <w:rsid w:val="71796B74"/>
    <w:rsid w:val="71A768D5"/>
    <w:rsid w:val="71D335A4"/>
    <w:rsid w:val="71E502DB"/>
    <w:rsid w:val="71E776F3"/>
    <w:rsid w:val="72BE4EE5"/>
    <w:rsid w:val="72C12D47"/>
    <w:rsid w:val="74182A9D"/>
    <w:rsid w:val="745D19C9"/>
    <w:rsid w:val="746844B4"/>
    <w:rsid w:val="74D35497"/>
    <w:rsid w:val="75790A02"/>
    <w:rsid w:val="76A4279D"/>
    <w:rsid w:val="76E62650"/>
    <w:rsid w:val="777258D1"/>
    <w:rsid w:val="779D77E2"/>
    <w:rsid w:val="77A11EB3"/>
    <w:rsid w:val="77F87896"/>
    <w:rsid w:val="788875CE"/>
    <w:rsid w:val="793C3F8F"/>
    <w:rsid w:val="79472592"/>
    <w:rsid w:val="79762A19"/>
    <w:rsid w:val="79774661"/>
    <w:rsid w:val="79CC3331"/>
    <w:rsid w:val="7A4D770E"/>
    <w:rsid w:val="7A50709A"/>
    <w:rsid w:val="7A6F4CBE"/>
    <w:rsid w:val="7ACD61BE"/>
    <w:rsid w:val="7ADA6196"/>
    <w:rsid w:val="7ADB710A"/>
    <w:rsid w:val="7B060D8B"/>
    <w:rsid w:val="7C0B5B0F"/>
    <w:rsid w:val="7C331664"/>
    <w:rsid w:val="7D450D50"/>
    <w:rsid w:val="7D9C66A4"/>
    <w:rsid w:val="7E1A405B"/>
    <w:rsid w:val="7EA1117D"/>
    <w:rsid w:val="7EB54A1C"/>
    <w:rsid w:val="7F2E2398"/>
    <w:rsid w:val="7F374BAE"/>
    <w:rsid w:val="7F976B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rFonts w:hint="default" w:ascii="Arial" w:hAnsi="Arial" w:eastAsia="Arial" w:cs="Arial"/>
      <w:color w:val="333333"/>
      <w:sz w:val="16"/>
      <w:szCs w:val="16"/>
      <w:u w:val="none"/>
    </w:rPr>
  </w:style>
  <w:style w:type="character" w:styleId="11">
    <w:name w:val="Hyperlink"/>
    <w:basedOn w:val="9"/>
    <w:qFormat/>
    <w:uiPriority w:val="0"/>
    <w:rPr>
      <w:rFonts w:ascii="Arial" w:hAnsi="Arial" w:eastAsia="Arial" w:cs="Arial"/>
      <w:color w:val="333333"/>
      <w:sz w:val="16"/>
      <w:szCs w:val="16"/>
      <w:u w:val="none"/>
    </w:r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Normal Indent1"/>
    <w:qFormat/>
    <w:uiPriority w:val="0"/>
    <w:pPr>
      <w:widowControl w:val="0"/>
      <w:jc w:val="both"/>
    </w:pPr>
    <w:rPr>
      <w:rFonts w:ascii="Calibri" w:hAnsi="Calibri" w:eastAsia="宋体" w:cs="Times New Roman"/>
      <w:kern w:val="2"/>
      <w:sz w:val="21"/>
      <w:szCs w:val="24"/>
      <w:lang w:val="en-US" w:eastAsia="zh-CN" w:bidi="ar-SA"/>
    </w:rPr>
  </w:style>
  <w:style w:type="character" w:customStyle="1" w:styleId="15">
    <w:name w:val="正文文本 字符"/>
    <w:qFormat/>
    <w:uiPriority w:val="99"/>
    <w:rPr>
      <w:sz w:val="24"/>
    </w:rPr>
  </w:style>
  <w:style w:type="paragraph" w:customStyle="1" w:styleId="16">
    <w:name w:val="其他"/>
    <w:basedOn w:val="1"/>
    <w:link w:val="17"/>
    <w:qFormat/>
    <w:uiPriority w:val="99"/>
    <w:pPr>
      <w:widowControl w:val="0"/>
      <w:shd w:val="clear" w:color="auto" w:fill="FFFFFF"/>
      <w:spacing w:line="329" w:lineRule="auto"/>
      <w:jc w:val="both"/>
    </w:pPr>
    <w:rPr>
      <w:rFonts w:ascii="MingLiU" w:hAnsi="Times New Roman" w:eastAsia="MingLiU" w:cs="MingLiU"/>
      <w:sz w:val="19"/>
      <w:szCs w:val="19"/>
      <w:lang w:val="zh-CN" w:eastAsia="zh-CN"/>
    </w:rPr>
  </w:style>
  <w:style w:type="character" w:customStyle="1" w:styleId="17">
    <w:name w:val="其他_"/>
    <w:link w:val="16"/>
    <w:qFormat/>
    <w:uiPriority w:val="99"/>
    <w:rPr>
      <w:rFonts w:ascii="MingLiU" w:hAnsi="Times New Roman" w:eastAsia="MingLiU" w:cs="MingLiU"/>
      <w:sz w:val="19"/>
      <w:szCs w:val="19"/>
      <w:lang w:val="zh-CN" w:eastAsia="zh-CN"/>
    </w:rPr>
  </w:style>
  <w:style w:type="character" w:customStyle="1" w:styleId="18">
    <w:name w:val="active"/>
    <w:basedOn w:val="9"/>
    <w:qFormat/>
    <w:uiPriority w:val="0"/>
    <w:rPr>
      <w:color w:val="4285F4"/>
      <w:bdr w:val="single" w:color="4285F4" w:sz="4" w:space="0"/>
    </w:rPr>
  </w:style>
  <w:style w:type="character" w:customStyle="1" w:styleId="19">
    <w:name w:val="first-child"/>
    <w:basedOn w:val="9"/>
    <w:qFormat/>
    <w:uiPriority w:val="0"/>
  </w:style>
  <w:style w:type="character" w:customStyle="1" w:styleId="20">
    <w:name w:val="empty"/>
    <w:basedOn w:val="9"/>
    <w:qFormat/>
    <w:uiPriority w:val="0"/>
  </w:style>
  <w:style w:type="character" w:customStyle="1" w:styleId="21">
    <w:name w:val="after"/>
    <w:basedOn w:val="9"/>
    <w:qFormat/>
    <w:uiPriority w:val="0"/>
    <w:rPr>
      <w:bdr w:val="dashed" w:color="auto" w:sz="36" w:space="0"/>
    </w:rPr>
  </w:style>
  <w:style w:type="character" w:customStyle="1" w:styleId="22">
    <w:name w:val="after1"/>
    <w:basedOn w:val="9"/>
    <w:qFormat/>
    <w:uiPriority w:val="0"/>
  </w:style>
  <w:style w:type="character" w:customStyle="1" w:styleId="23">
    <w:name w:val="before"/>
    <w:basedOn w:val="9"/>
    <w:qFormat/>
    <w:uiPriority w:val="0"/>
    <w:rPr>
      <w:bdr w:val="single" w:color="auto" w:sz="36" w:space="0"/>
    </w:rPr>
  </w:style>
  <w:style w:type="character" w:customStyle="1" w:styleId="24">
    <w:name w:val="before1"/>
    <w:basedOn w:val="9"/>
    <w:qFormat/>
    <w:uiPriority w:val="0"/>
    <w:rPr>
      <w:shd w:val="clear" w:fill="D8D8D8"/>
    </w:rPr>
  </w:style>
  <w:style w:type="character" w:customStyle="1" w:styleId="25">
    <w:name w:val="hover55"/>
    <w:basedOn w:val="9"/>
    <w:qFormat/>
    <w:uiPriority w:val="0"/>
    <w:rPr>
      <w:shd w:val="clear" w:fill="346AC3"/>
    </w:rPr>
  </w:style>
  <w:style w:type="character" w:customStyle="1" w:styleId="26">
    <w:name w:val="hover56"/>
    <w:basedOn w:val="9"/>
    <w:qFormat/>
    <w:uiPriority w:val="0"/>
    <w:rPr>
      <w:color w:val="4285F4"/>
      <w:u w:val="none"/>
    </w:rPr>
  </w:style>
  <w:style w:type="character" w:customStyle="1" w:styleId="27">
    <w:name w:val="hover57"/>
    <w:basedOn w:val="9"/>
    <w:qFormat/>
    <w:uiPriority w:val="0"/>
    <w:rPr>
      <w:color w:val="1A85D7"/>
    </w:rPr>
  </w:style>
  <w:style w:type="character" w:customStyle="1" w:styleId="28">
    <w:name w:val="hover58"/>
    <w:basedOn w:val="9"/>
    <w:qFormat/>
    <w:uiPriority w:val="0"/>
    <w:rPr>
      <w:color w:val="4285F4"/>
    </w:rPr>
  </w:style>
  <w:style w:type="character" w:customStyle="1" w:styleId="29">
    <w:name w:val="hover59"/>
    <w:basedOn w:val="9"/>
    <w:qFormat/>
    <w:uiPriority w:val="0"/>
    <w:rPr>
      <w:color w:val="4285F4"/>
    </w:rPr>
  </w:style>
  <w:style w:type="character" w:customStyle="1" w:styleId="30">
    <w:name w:val="hover60"/>
    <w:basedOn w:val="9"/>
    <w:qFormat/>
    <w:uiPriority w:val="0"/>
  </w:style>
  <w:style w:type="character" w:customStyle="1" w:styleId="31">
    <w:name w:val="credit"/>
    <w:basedOn w:val="9"/>
    <w:qFormat/>
    <w:uiPriority w:val="0"/>
    <w:rPr>
      <w:sz w:val="14"/>
      <w:szCs w:val="14"/>
    </w:rPr>
  </w:style>
  <w:style w:type="character" w:customStyle="1" w:styleId="32">
    <w:name w:val="last-child1"/>
    <w:basedOn w:val="9"/>
    <w:qFormat/>
    <w:uiPriority w:val="0"/>
  </w:style>
  <w:style w:type="character" w:customStyle="1" w:styleId="33">
    <w:name w:val="lui-classic-hidden"/>
    <w:basedOn w:val="9"/>
    <w:qFormat/>
    <w:uiPriority w:val="0"/>
    <w:rPr>
      <w:vanish/>
    </w:rPr>
  </w:style>
  <w:style w:type="character" w:customStyle="1" w:styleId="34">
    <w:name w:val="file"/>
    <w:basedOn w:val="9"/>
    <w:qFormat/>
    <w:uiPriority w:val="0"/>
    <w:rPr>
      <w:color w:val="333333"/>
      <w:sz w:val="14"/>
      <w:szCs w:val="14"/>
    </w:rPr>
  </w:style>
  <w:style w:type="character" w:customStyle="1" w:styleId="35">
    <w:name w:val="folder"/>
    <w:basedOn w:val="9"/>
    <w:qFormat/>
    <w:uiPriority w:val="0"/>
    <w:rPr>
      <w:color w:val="333333"/>
      <w:sz w:val="14"/>
      <w:szCs w:val="14"/>
    </w:rPr>
  </w:style>
  <w:style w:type="character" w:customStyle="1" w:styleId="36">
    <w:name w:val="hover38"/>
    <w:basedOn w:val="9"/>
    <w:qFormat/>
    <w:uiPriority w:val="0"/>
    <w:rPr>
      <w:shd w:val="clear" w:fill="346AC3"/>
    </w:rPr>
  </w:style>
  <w:style w:type="character" w:customStyle="1" w:styleId="37">
    <w:name w:val="hover39"/>
    <w:basedOn w:val="9"/>
    <w:qFormat/>
    <w:uiPriority w:val="0"/>
  </w:style>
  <w:style w:type="character" w:customStyle="1" w:styleId="38">
    <w:name w:val="hover40"/>
    <w:basedOn w:val="9"/>
    <w:qFormat/>
    <w:uiPriority w:val="0"/>
    <w:rPr>
      <w:color w:val="4285F4"/>
    </w:rPr>
  </w:style>
  <w:style w:type="character" w:customStyle="1" w:styleId="39">
    <w:name w:val="hover41"/>
    <w:basedOn w:val="9"/>
    <w:qFormat/>
    <w:uiPriority w:val="0"/>
    <w:rPr>
      <w:color w:val="4285F4"/>
    </w:rPr>
  </w:style>
  <w:style w:type="character" w:customStyle="1" w:styleId="40">
    <w:name w:val="hover42"/>
    <w:basedOn w:val="9"/>
    <w:qFormat/>
    <w:uiPriority w:val="0"/>
    <w:rPr>
      <w:color w:val="1A85D7"/>
    </w:rPr>
  </w:style>
  <w:style w:type="character" w:customStyle="1" w:styleId="41">
    <w:name w:val="active3"/>
    <w:basedOn w:val="9"/>
    <w:qFormat/>
    <w:uiPriority w:val="0"/>
    <w:rPr>
      <w:color w:val="4285F4"/>
      <w:bdr w:val="single" w:color="4285F4" w:sz="6" w:space="0"/>
    </w:rPr>
  </w:style>
  <w:style w:type="character" w:customStyle="1" w:styleId="42">
    <w:name w:val="addressname"/>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8419</Words>
  <Characters>8926</Characters>
  <TotalTime>3</TotalTime>
  <ScaleCrop>false</ScaleCrop>
  <LinksUpToDate>false</LinksUpToDate>
  <CharactersWithSpaces>9569</CharactersWithSpaces>
  <Application>WPS Office_11.1.0.12313_F1E327BC-269C-435d-A152-05C5408002CA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2022-05-27T11:33:00Z</dcterms:created>
  <dc:creator>Kingsoft-PDF</dc:creator>
  <cp:keywords>6290468c2c4f1200159e303b</cp:keywords>
  <cp:lastModifiedBy>administrator</cp:lastModifiedBy>
  <cp:lastPrinted>2022-08-30T07:15:00Z</cp:lastPrinted>
  <dcterms:modified xsi:type="dcterms:W3CDTF">2022-09-06T03:01:27Z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2022-05-27T11:33:52Z</vt:filetime>
  </property>
  <property fmtid="{D5CDD505-2E9C-101B-9397-08002B2CF9AE}" pid="4" name="KSOProductBuildVer">
    <vt:lpwstr>2052-11.1.0.12313</vt:lpwstr>
  </property>
  <property fmtid="{D5CDD505-2E9C-101B-9397-08002B2CF9AE}" pid="5" name="ICV">
    <vt:lpwstr>8FF7CB6208264DF981CDC399626464A4</vt:lpwstr>
  </property>
</Properties>
</file>