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bookmarkStart w:id="0" w:name="_GoBack"/>
      <w:bookmarkEnd w:id="0"/>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775335</wp:posOffset>
                </wp:positionH>
                <wp:positionV relativeFrom="margin">
                  <wp:posOffset>-184785</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61.05pt;margin-top:-14.55pt;height:56.7pt;width:442.2pt;mso-position-horizontal-relative:page;mso-position-vertical-relative:margin;z-index:251659264;mso-width-relative:page;mso-height-relative:page;" filled="f" stroked="f" coordsize="21600,21600" o:gfxdata="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9WpodgAAAALAQAADwAAAAAAAAAB&#10;ACAAAAAiAAAAZHJzL2Rvd25yZXYueG1sUEsBAhQAFAAAAAgAh07iQAcD8S+eAQAAJAMAAA4AAAAA&#10;AAAAAQAgAAAAJwEAAGRycy9lMm9Eb2MueG1sUEsFBgAAAAAGAAYAWQEAADcFA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70"/>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9NDd/X&#10;AAAACgEAAA8AAAAAAAAAAQAgAAAAIgAAAGRycy9kb3ducmV2LnhtbFBLAQIUABQAAAAIAIdO4kDj&#10;Yn4O6AEAAKEDAAAOAAAAAAAAAAEAIAAAACYBAABkcnMvZTJvRG9jLnhtbFBLBQYAAAAABgAGAFkB&#10;AACA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aBSLWAAAA&#10;CAEAAA8AAAAAAAAAAQAgAAAAIgAAAGRycy9kb3ducmV2LnhtbFBLAQIUABQAAAAIAIdO4kDzcfr1&#10;5gEAAKEDAAAOAAAAAAAAAAEAIAAAACUBAABkcnMvZTJvRG9jLnhtbFBLBQYAAAAABgAGAFkBAAB9&#10;BQ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福州水务供应链管理有限公司采用询价方式组织泵站备品配件采购项目（二次）的采购，现邀请合格的制造商或供货商参与报价。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一、项目名称：福州水务供应链管理有限公司泵站备品配件采购项目（二次）。</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10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444"/>
        <w:gridCol w:w="1796"/>
        <w:gridCol w:w="948"/>
        <w:gridCol w:w="816"/>
        <w:gridCol w:w="584"/>
        <w:gridCol w:w="1050"/>
        <w:gridCol w:w="1216"/>
        <w:gridCol w:w="115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配件名称</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型号参数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单价最高限价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总价最高限价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供货期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LED柱形灯泡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E27螺口、约40W、6500K白光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46.2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4620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灯头螺口</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E27螺口，加厚</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冲洗水管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30米（</w:t>
            </w:r>
            <w:r>
              <w:rPr>
                <w:rFonts w:hint="eastAsia" w:ascii="宋体" w:hAnsi="宋体"/>
                <w:color w:val="000000"/>
                <w:sz w:val="22"/>
                <w:szCs w:val="24"/>
              </w:rPr>
              <w:t>含水管收纳架</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或卷盘</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2255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密码锁</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全铜，4位数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LED投光灯（100W）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LED投光灯（150W）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物联网网关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FBOX-4G</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2640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52800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刀片刺绳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热镀锌双螺旋（直径45cm）（</w:t>
            </w:r>
            <w:r>
              <w:rPr>
                <w:rFonts w:hint="eastAsia" w:ascii="宋体" w:hAnsi="宋体"/>
                <w:color w:val="000000"/>
                <w:sz w:val="22"/>
                <w:szCs w:val="24"/>
              </w:rPr>
              <w:t>长度按螺旋</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状态时为准</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2640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V字支架</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snapToGrid w:val="0"/>
                <w:color w:val="000000"/>
                <w:kern w:val="0"/>
                <w:sz w:val="22"/>
                <w:szCs w:val="22"/>
                <w:u w:val="none"/>
                <w:lang w:val="en-US" w:eastAsia="zh-CN" w:bidi="ar"/>
              </w:rPr>
              <w:t>热镀锌（</w:t>
            </w:r>
            <w:r>
              <w:rPr>
                <w:rFonts w:hint="eastAsia" w:ascii="宋体" w:hAnsi="宋体"/>
                <w:color w:val="000000"/>
                <w:sz w:val="22"/>
                <w:szCs w:val="24"/>
              </w:rPr>
              <w:t>配套刀片刺绳</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1848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Y型铁丝网防护栏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（含立柱）</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Style w:val="45"/>
                <w:snapToGrid w:val="0"/>
                <w:color w:val="000000"/>
                <w:lang w:val="en-US" w:eastAsia="zh-CN" w:bidi="ar"/>
              </w:rPr>
              <w:t>高2米，丝径</w:t>
            </w:r>
            <w:r>
              <w:rPr>
                <w:rStyle w:val="46"/>
                <w:rFonts w:hint="default" w:eastAsia="宋体"/>
                <w:snapToGrid w:val="0"/>
                <w:color w:val="000000"/>
                <w:lang w:val="en-US" w:eastAsia="zh-CN" w:bidi="ar"/>
              </w:rPr>
              <w:t>≥</w:t>
            </w:r>
            <w:r>
              <w:rPr>
                <w:rStyle w:val="45"/>
                <w:snapToGrid w:val="0"/>
                <w:color w:val="000000"/>
                <w:lang w:val="en-US" w:eastAsia="zh-CN" w:bidi="ar"/>
              </w:rPr>
              <w:t>3.5mm，防腐</w:t>
            </w:r>
            <w:r>
              <w:rPr>
                <w:rStyle w:val="45"/>
                <w:snapToGrid w:val="0"/>
                <w:color w:val="000000"/>
                <w:lang w:val="en-US" w:eastAsia="zh-CN" w:bidi="ar"/>
              </w:rPr>
              <w:br w:type="textWrapping"/>
            </w:r>
            <w:r>
              <w:rPr>
                <w:rStyle w:val="45"/>
                <w:snapToGrid w:val="0"/>
                <w:color w:val="000000"/>
                <w:lang w:val="en-US" w:eastAsia="zh-CN" w:bidi="ar"/>
              </w:rPr>
              <w:t>两柱间距2.5-3.0米</w:t>
            </w:r>
            <w:r>
              <w:rPr>
                <w:rStyle w:val="45"/>
                <w:rFonts w:hint="eastAsia"/>
                <w:snapToGrid w:val="0"/>
                <w:color w:val="000000"/>
                <w:lang w:val="en-US" w:eastAsia="zh-CN" w:bidi="ar"/>
              </w:rPr>
              <w:t>(</w:t>
            </w:r>
            <w:r>
              <w:rPr>
                <w:rFonts w:hint="eastAsia" w:ascii="宋体" w:hAnsi="宋体"/>
                <w:color w:val="000000"/>
                <w:sz w:val="22"/>
                <w:szCs w:val="24"/>
              </w:rPr>
              <w:t>配备相关安</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olor w:val="000000"/>
                <w:sz w:val="22"/>
                <w:szCs w:val="24"/>
              </w:rPr>
              <w:t>装所需配件</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YBLX-K1/111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正泰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39.6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LJ12A3-4-J/EZ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中国·沪工集团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79.2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CJX1-12/22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中国·新华电器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钢丝绳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不锈钢，10厘</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TDS-C3FZ/250-20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TDS-C3SZ/450-10.10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TDS-C3SZ/450-20.20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r>
              <w:rPr>
                <w:rFonts w:hint="eastAsia" w:ascii="宋体" w:hAnsi="宋体" w:eastAsia="宋体" w:cs="宋体"/>
                <w:i w:val="0"/>
                <w:iCs w:val="0"/>
                <w:snapToGrid w:val="0"/>
                <w:color w:val="000000"/>
                <w:kern w:val="0"/>
                <w:sz w:val="22"/>
                <w:szCs w:val="22"/>
                <w:u w:val="none"/>
                <w:lang w:val="en-US" w:eastAsia="zh-CN" w:bidi="ar"/>
              </w:rPr>
              <w:br w:type="textWrapping"/>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低压无功综合测控装置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TDS-1622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r>
              <w:rPr>
                <w:rFonts w:hint="eastAsia" w:ascii="宋体" w:hAnsi="宋体" w:eastAsia="宋体" w:cs="宋体"/>
                <w:i w:val="0"/>
                <w:iCs w:val="0"/>
                <w:snapToGrid w:val="0"/>
                <w:color w:val="000000"/>
                <w:kern w:val="0"/>
                <w:sz w:val="22"/>
                <w:szCs w:val="22"/>
                <w:u w:val="none"/>
                <w:lang w:val="en-US" w:eastAsia="zh-CN" w:bidi="ar"/>
              </w:rPr>
              <w:br w:type="textWrapping"/>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数显电流表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SD994AI-9K1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株洲三达电子</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396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静压液位计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量程10M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935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1870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LC1D40A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施耐德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显示屏</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QX-P10 户外双色</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DELIXI BK-50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148.5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148.5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电磁制动器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DEB-08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芜湖东瑞传动控制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423.5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423.5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220V转3000V  2100V 0V</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超声波液位计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量程5M(一体式，</w:t>
            </w:r>
            <w:r>
              <w:rPr>
                <w:rFonts w:hint="eastAsia" w:ascii="宋体" w:hAnsi="宋体"/>
                <w:color w:val="000000"/>
                <w:sz w:val="22"/>
                <w:szCs w:val="24"/>
              </w:rPr>
              <w:t>带显示仪表</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1930.5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3861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DN350,旋启式，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2860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5720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蝶阀齿轮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440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440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蝶阀限位开关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203.5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902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主电路一次插头</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CZT8-B-3-630A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温州兴机电器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181.5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363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990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990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990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990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1980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200WQ250-11-15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申宝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中国·太平洋泵业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1408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1408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WQ2260-4125-150Z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凯泉</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1903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1903</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color w:val="000000"/>
                <w:sz w:val="22"/>
                <w:szCs w:val="24"/>
              </w:rPr>
              <w:t>3*6+1*4</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400WQ1500-8-55,P=55KW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上海祈能泵业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93.5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935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自采购人通知起3个月内送达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固定式甲烷探测器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MDA-F-CH4，0-100%LEL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22100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固定式一氧化碳探测器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MDA-F-CO，0-1000ppm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固定式氧气探测器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MDA-F-O2，0-30%VOL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固定式硫化氢探测器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MDA-F-H2S，0-100ppm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30600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变频管道风机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110-38P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深圳世华电器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8415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2860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热继电器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NR2-93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CHNT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137.5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137.5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495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27.5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825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200WQ400-10-30，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P=30KW</w:t>
            </w:r>
          </w:p>
        </w:tc>
        <w:tc>
          <w:tcPr>
            <w:tcW w:w="9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申宝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2750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2750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叶轮螺帽</w:t>
            </w:r>
          </w:p>
        </w:tc>
        <w:tc>
          <w:tcPr>
            <w:tcW w:w="17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165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水泵转子</w:t>
            </w:r>
          </w:p>
        </w:tc>
        <w:tc>
          <w:tcPr>
            <w:tcW w:w="17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3520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3520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轴流风机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交流电220V，750W，外径约350mm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715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1430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WQ250-15-18.5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中国·太平洋泵业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1716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1716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20.625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412.5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变频器风扇</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DC24V  3.4A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SERVO</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D1751S24B8CP329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396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3960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电动葫芦</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380V，运行式，环链，2T，上下最大行程大于10米，纯铜电机，含铜芯电源线（软电缆）15米等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10000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20000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b/>
                <w:bCs/>
                <w:color w:val="000000"/>
                <w:sz w:val="22"/>
                <w:szCs w:val="24"/>
              </w:rPr>
              <w:t>含安装调试，现场已有轨道及电源接入点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DN100,旋启式，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693</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693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电流表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机械式，单相，配互感器及接线，量程20A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176</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528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宋体"/>
                <w:color w:val="000000"/>
                <w:sz w:val="22"/>
                <w:szCs w:val="24"/>
                <w:lang w:val="en-US" w:eastAsia="zh-CN"/>
              </w:rPr>
            </w:pPr>
            <w:r>
              <w:rPr>
                <w:rFonts w:hint="eastAsia" w:ascii="宋体" w:hAnsi="宋体" w:eastAsia="宋体"/>
                <w:color w:val="000000"/>
                <w:sz w:val="22"/>
                <w:szCs w:val="24"/>
                <w:lang w:val="en-US" w:eastAsia="zh-CN"/>
              </w:rPr>
              <w:t>合计</w:t>
            </w: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311263.3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r>
    </w:tbl>
    <w:p>
      <w:pPr>
        <w:spacing w:before="108" w:line="349" w:lineRule="auto"/>
        <w:ind w:right="18" w:firstLine="0"/>
        <w:rPr>
          <w:rFonts w:hint="eastAsia" w:ascii="仿宋" w:hAnsi="仿宋" w:eastAsia="仿宋" w:cs="仿宋"/>
          <w:color w:val="auto"/>
          <w:spacing w:val="-9"/>
          <w:sz w:val="33"/>
          <w:szCs w:val="33"/>
          <w:highlight w:val="none"/>
          <w:lang w:val="en-US" w:eastAsia="zh-CN"/>
        </w:rPr>
      </w:pP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3、报价人所投货物必须是原厂原包装，通过合法渠道获得，且需在报价文件中列明所投货物的全套产品配置清单（如有），</w:t>
      </w:r>
      <w:r>
        <w:rPr>
          <w:rFonts w:hint="eastAsia" w:ascii="仿宋" w:hAnsi="仿宋" w:eastAsia="仿宋" w:cs="仿宋"/>
          <w:b/>
          <w:bCs/>
          <w:color w:val="auto"/>
          <w:spacing w:val="-9"/>
          <w:sz w:val="33"/>
          <w:szCs w:val="33"/>
          <w:highlight w:val="none"/>
          <w:lang w:val="en-US" w:eastAsia="zh-CN"/>
        </w:rPr>
        <w:t>包括产品名称、品牌型号（规格）等</w:t>
      </w:r>
      <w:r>
        <w:rPr>
          <w:rFonts w:hint="eastAsia" w:ascii="仿宋" w:hAnsi="仿宋" w:eastAsia="仿宋" w:cs="仿宋"/>
          <w:color w:val="auto"/>
          <w:spacing w:val="-9"/>
          <w:sz w:val="33"/>
          <w:szCs w:val="33"/>
          <w:highlight w:val="none"/>
          <w:lang w:val="en-US" w:eastAsia="zh-CN"/>
        </w:rPr>
        <w:t>，未列明或任何含糊不清的表达，有可能导致其报价文件被拒绝。</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四、本项目总价最高限价为311263.3元，本项目总报价及分项单价报价均不得超过最高限价。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2022年10月28日11:00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w:t>
      </w:r>
      <w:r>
        <w:rPr>
          <w:rFonts w:hint="eastAsia" w:ascii="仿宋" w:hAnsi="仿宋" w:eastAsia="仿宋" w:cs="仿宋"/>
          <w:snapToGrid w:val="0"/>
          <w:color w:val="auto"/>
          <w:spacing w:val="-3"/>
          <w:kern w:val="0"/>
          <w:sz w:val="33"/>
          <w:szCs w:val="33"/>
          <w:highlight w:val="none"/>
          <w:lang w:val="en-US" w:eastAsia="zh-CN" w:bidi="ar-SA"/>
        </w:rPr>
        <w:t>30个日历日</w:t>
      </w:r>
      <w:r>
        <w:rPr>
          <w:rFonts w:hint="default" w:ascii="仿宋" w:hAnsi="仿宋" w:eastAsia="仿宋" w:cs="仿宋"/>
          <w:snapToGrid w:val="0"/>
          <w:color w:val="auto"/>
          <w:spacing w:val="-3"/>
          <w:kern w:val="0"/>
          <w:sz w:val="33"/>
          <w:szCs w:val="33"/>
          <w:highlight w:val="none"/>
          <w:lang w:val="en-US" w:eastAsia="zh-CN" w:bidi="ar-SA"/>
        </w:rPr>
        <w:t>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颜工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2022年10月28日11:00时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或邮寄</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91" w:right="850" w:bottom="1134" w:left="850"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年10月24日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921"/>
        <w:gridCol w:w="1215"/>
        <w:gridCol w:w="105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92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2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6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2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69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为固定单价合同。合同有效期为自合同签订之日起六个月内。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w:t>
      </w:r>
      <w:r>
        <w:rPr>
          <w:rFonts w:hint="eastAsia" w:ascii="仿宋" w:hAnsi="仿宋" w:eastAsia="仿宋" w:cs="仿宋"/>
          <w:color w:val="auto"/>
          <w:sz w:val="28"/>
          <w:szCs w:val="28"/>
          <w:highlight w:val="none"/>
          <w:lang w:eastAsia="zh-CN"/>
        </w:rPr>
        <w:t>包含货物材料费、制造费、运输费、包装费、装卸费、税费、保险、培训、质量保修费、安装调试费、产品检测费（包括出厂检测费用以及抽样送检费用）等所有费用</w:t>
      </w:r>
      <w:r>
        <w:rPr>
          <w:rFonts w:hint="eastAsia" w:ascii="仿宋" w:hAnsi="仿宋" w:eastAsia="仿宋" w:cs="仿宋"/>
          <w:color w:val="auto"/>
          <w:sz w:val="28"/>
          <w:szCs w:val="28"/>
          <w:highlight w:val="none"/>
        </w:rPr>
        <w:t>，买方不再另行支付其他任何费用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w:t>
      </w:r>
      <w:r>
        <w:rPr>
          <w:rFonts w:hint="eastAsia" w:ascii="仿宋" w:hAnsi="仿宋" w:eastAsia="仿宋" w:cs="仿宋"/>
          <w:color w:val="auto"/>
          <w:sz w:val="28"/>
          <w:szCs w:val="28"/>
          <w:highlight w:val="none"/>
          <w:lang w:val="en-US" w:eastAsia="zh-CN"/>
        </w:rPr>
        <w:t>及</w:t>
      </w:r>
      <w:r>
        <w:rPr>
          <w:rFonts w:hint="eastAsia" w:ascii="仿宋" w:hAnsi="仿宋" w:eastAsia="仿宋" w:cs="仿宋"/>
          <w:b w:val="0"/>
          <w:bCs w:val="0"/>
          <w:color w:val="auto"/>
          <w:sz w:val="28"/>
          <w:szCs w:val="28"/>
          <w:highlight w:val="none"/>
          <w:lang w:val="en-US" w:eastAsia="zh-CN"/>
        </w:rPr>
        <w:t>合同标列表中供货期</w:t>
      </w:r>
      <w:r>
        <w:rPr>
          <w:rFonts w:hint="eastAsia" w:ascii="仿宋" w:hAnsi="仿宋" w:eastAsia="仿宋" w:cs="仿宋"/>
          <w:color w:val="auto"/>
          <w:sz w:val="28"/>
          <w:szCs w:val="28"/>
          <w:highlight w:val="none"/>
          <w:lang w:eastAsia="zh-CN"/>
        </w:rPr>
        <w:t>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（1）本项目货物交货付款。货物经买方质量验收合格且卖方提供符合本合同要求的付款申请材料后30个日历日内，买方支付该批次货款。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保修期内，卖方在接到买方故障通知后，至多24小时内应</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协调解决</w:t>
      </w:r>
      <w:r>
        <w:rPr>
          <w:rFonts w:hint="eastAsia" w:ascii="仿宋" w:hAnsi="仿宋" w:eastAsia="仿宋" w:cs="仿宋"/>
          <w:snapToGrid/>
          <w:color w:val="auto"/>
          <w:kern w:val="2"/>
          <w:sz w:val="28"/>
          <w:szCs w:val="28"/>
          <w:highlight w:val="none"/>
          <w:lang w:val="en-US" w:eastAsia="zh-CN" w:bidi="ar-SA"/>
        </w:rPr>
        <w:t>(卖方报价文件承诺的响应时间更短的，按卖方报价文件执行)。若发现是卖方产品质量问题导致的故障，卖方需在至多24小时内完成退换货服务并承担相应的违约责任。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(2)卖方向买方供货时，卖方需免费提供现场安装的技术指导服务；若货物使用过程中出现技术问题时应买方要求，卖方应派人给予咨询及技术指导。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7、卖方不得将合同标的转包给他人，若发现转包，买方有权终止合同，并要求卖方按合同总额的30%支付违约金并赔偿买方一切损失。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lang w:val="en-US" w:eastAsia="zh-CN"/>
        </w:rPr>
        <w:t xml:space="preserve"> </w:t>
      </w:r>
      <w:r>
        <w:rPr>
          <w:rFonts w:hint="eastAsia" w:ascii="仿宋" w:hAnsi="仿宋" w:eastAsia="仿宋" w:cs="仿宋"/>
          <w:color w:val="auto"/>
          <w:spacing w:val="-14"/>
          <w:sz w:val="28"/>
          <w:szCs w:val="28"/>
          <w:highlight w:val="none"/>
          <w:u w:val="single"/>
          <w:lang w:val="en-US" w:eastAsia="zh-CN"/>
        </w:rPr>
        <w:t xml:space="preserve">泵站备品配件采购项目（二次）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泵站备品配件采购项目（二次）</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3"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11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2"/>
        <w:gridCol w:w="1444"/>
        <w:gridCol w:w="1796"/>
        <w:gridCol w:w="948"/>
        <w:gridCol w:w="816"/>
        <w:gridCol w:w="584"/>
        <w:gridCol w:w="1050"/>
        <w:gridCol w:w="1216"/>
        <w:gridCol w:w="1150"/>
        <w:gridCol w:w="1000"/>
        <w:gridCol w:w="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配件名称</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型号参数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数量</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总价</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供货期</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备注</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LED柱形灯泡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E27螺口、约40W、6500K白光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灯头螺口</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E27螺口，加厚</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冲洗水管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30米（</w:t>
            </w:r>
            <w:r>
              <w:rPr>
                <w:rFonts w:hint="eastAsia" w:ascii="宋体" w:hAnsi="宋体"/>
                <w:color w:val="000000"/>
                <w:sz w:val="22"/>
                <w:szCs w:val="24"/>
              </w:rPr>
              <w:t>含水管收纳架</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或卷盘</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密码锁</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全铜，4位数</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LED投光灯（100W）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LED投光灯（150W）</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物联网网关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FBOX-4G</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刀片刺绳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eastAsia="宋体" w:cs="宋体"/>
                <w:i w:val="0"/>
                <w:iCs w:val="0"/>
                <w:snapToGrid w:val="0"/>
                <w:color w:val="000000"/>
                <w:kern w:val="0"/>
                <w:sz w:val="22"/>
                <w:szCs w:val="22"/>
                <w:u w:val="none"/>
                <w:lang w:val="en-US" w:eastAsia="zh-CN" w:bidi="ar"/>
              </w:rPr>
              <w:t>热镀锌双螺旋（直径45cm）（</w:t>
            </w:r>
            <w:r>
              <w:rPr>
                <w:rFonts w:hint="eastAsia" w:ascii="宋体" w:hAnsi="宋体"/>
                <w:color w:val="000000"/>
                <w:sz w:val="22"/>
                <w:szCs w:val="24"/>
              </w:rPr>
              <w:t>长度按螺旋</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olor w:val="000000"/>
                <w:sz w:val="22"/>
                <w:szCs w:val="24"/>
              </w:rPr>
              <w:t>状态时为准</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V字支架</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snapToGrid w:val="0"/>
                <w:color w:val="000000"/>
                <w:kern w:val="0"/>
                <w:sz w:val="22"/>
                <w:szCs w:val="22"/>
                <w:u w:val="none"/>
                <w:lang w:val="en-US" w:eastAsia="zh-CN" w:bidi="ar"/>
              </w:rPr>
              <w:t>热镀锌（</w:t>
            </w:r>
            <w:r>
              <w:rPr>
                <w:rFonts w:hint="eastAsia" w:ascii="宋体" w:hAnsi="宋体"/>
                <w:color w:val="000000"/>
                <w:sz w:val="22"/>
                <w:szCs w:val="24"/>
              </w:rPr>
              <w:t>配套刀片刺绳</w:t>
            </w:r>
            <w:r>
              <w:rPr>
                <w:rFonts w:hint="eastAsia" w:ascii="宋体" w:hAnsi="宋体" w:eastAsia="宋体"/>
                <w:color w:val="000000"/>
                <w:sz w:val="22"/>
                <w:szCs w:val="24"/>
                <w:lang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Y型铁丝网防护栏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（含立柱）</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Style w:val="45"/>
                <w:snapToGrid w:val="0"/>
                <w:color w:val="000000"/>
                <w:lang w:val="en-US" w:eastAsia="zh-CN" w:bidi="ar"/>
              </w:rPr>
              <w:t>高2米，丝径</w:t>
            </w:r>
            <w:r>
              <w:rPr>
                <w:rStyle w:val="46"/>
                <w:rFonts w:hint="default" w:eastAsia="宋体"/>
                <w:snapToGrid w:val="0"/>
                <w:color w:val="000000"/>
                <w:lang w:val="en-US" w:eastAsia="zh-CN" w:bidi="ar"/>
              </w:rPr>
              <w:t>≥</w:t>
            </w:r>
            <w:r>
              <w:rPr>
                <w:rStyle w:val="45"/>
                <w:snapToGrid w:val="0"/>
                <w:color w:val="000000"/>
                <w:lang w:val="en-US" w:eastAsia="zh-CN" w:bidi="ar"/>
              </w:rPr>
              <w:t>3.5mm，防腐</w:t>
            </w:r>
            <w:r>
              <w:rPr>
                <w:rStyle w:val="45"/>
                <w:snapToGrid w:val="0"/>
                <w:color w:val="000000"/>
                <w:lang w:val="en-US" w:eastAsia="zh-CN" w:bidi="ar"/>
              </w:rPr>
              <w:br w:type="textWrapping"/>
            </w:r>
            <w:r>
              <w:rPr>
                <w:rStyle w:val="45"/>
                <w:snapToGrid w:val="0"/>
                <w:color w:val="000000"/>
                <w:lang w:val="en-US" w:eastAsia="zh-CN" w:bidi="ar"/>
              </w:rPr>
              <w:t>两柱间距2.5-3.0米</w:t>
            </w:r>
            <w:r>
              <w:rPr>
                <w:rStyle w:val="45"/>
                <w:rFonts w:hint="eastAsia"/>
                <w:snapToGrid w:val="0"/>
                <w:color w:val="000000"/>
                <w:lang w:val="en-US" w:eastAsia="zh-CN" w:bidi="ar"/>
              </w:rPr>
              <w:t>(</w:t>
            </w:r>
            <w:r>
              <w:rPr>
                <w:rFonts w:hint="eastAsia" w:ascii="宋体" w:hAnsi="宋体"/>
                <w:color w:val="000000"/>
                <w:sz w:val="22"/>
                <w:szCs w:val="24"/>
              </w:rPr>
              <w:t>配备相关安</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olor w:val="000000"/>
                <w:sz w:val="22"/>
                <w:szCs w:val="24"/>
              </w:rPr>
              <w:t>装所需配件</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自采购人通知起15天内送达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行程开关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YBLX-K1/111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正泰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接近开关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LJ12A3-4-J/EZ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中国·沪工集团</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CJX1-12/22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中国·新华电器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sz w:val="22"/>
                <w:szCs w:val="22"/>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钢丝绳</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不锈钢，10厘</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TDS-C3FZ/250-20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TDS-C3SZ/450-10.10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电容器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TDS-C3SZ/450-20.20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r>
              <w:rPr>
                <w:rFonts w:hint="eastAsia" w:ascii="宋体" w:hAnsi="宋体" w:eastAsia="宋体" w:cs="宋体"/>
                <w:i w:val="0"/>
                <w:iCs w:val="0"/>
                <w:snapToGrid w:val="0"/>
                <w:color w:val="000000"/>
                <w:kern w:val="0"/>
                <w:sz w:val="22"/>
                <w:szCs w:val="22"/>
                <w:u w:val="none"/>
                <w:lang w:val="en-US" w:eastAsia="zh-CN" w:bidi="ar"/>
              </w:rPr>
              <w:br w:type="textWrapping"/>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低压无功综合测控装置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TDS-1622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江苏现代电力</w:t>
            </w:r>
            <w:r>
              <w:rPr>
                <w:rFonts w:hint="eastAsia" w:ascii="宋体" w:hAnsi="宋体" w:eastAsia="宋体" w:cs="宋体"/>
                <w:i w:val="0"/>
                <w:iCs w:val="0"/>
                <w:snapToGrid w:val="0"/>
                <w:color w:val="000000"/>
                <w:kern w:val="0"/>
                <w:sz w:val="22"/>
                <w:szCs w:val="22"/>
                <w:u w:val="none"/>
                <w:lang w:val="en-US" w:eastAsia="zh-CN" w:bidi="ar"/>
              </w:rPr>
              <w:br w:type="textWrapping"/>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数显电流表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SD994AI-9K1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株洲三达电子</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静压液位计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量程10M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接触器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LC1D40A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施耐德</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2"/>
                <w:sz w:val="22"/>
                <w:szCs w:val="22"/>
                <w:lang w:val="en-US" w:eastAsia="zh-CN"/>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显示屏</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QX-P10 户外双色</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控制变压器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DELIXI BK-50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snapToGrid w:val="0"/>
                <w:color w:val="000000"/>
                <w:kern w:val="0"/>
                <w:sz w:val="22"/>
                <w:szCs w:val="22"/>
                <w:lang w:val="en-US" w:eastAsia="zh-CN" w:bidi="ar"/>
              </w:rPr>
            </w:pPr>
            <w:r>
              <w:rPr>
                <w:rFonts w:hint="eastAsia" w:ascii="宋体" w:hAnsi="宋体" w:eastAsia="宋体" w:cs="宋体"/>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电磁制动器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DEB-08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芜湖东瑞传动控制</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电源变压器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220V转3000V  2100V 0V</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超声波液位计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量程5M(一体式，</w:t>
            </w:r>
            <w:r>
              <w:rPr>
                <w:rFonts w:hint="eastAsia" w:ascii="宋体" w:hAnsi="宋体"/>
                <w:color w:val="000000"/>
                <w:sz w:val="22"/>
                <w:szCs w:val="24"/>
              </w:rPr>
              <w:t>带显示仪表</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DN350,旋启式，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蝶阀齿轮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蝶阀限位开关</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D941X-10/16ZB</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天津市</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滨海强盛阀门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DN200,旋启式，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主电路一次插头</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CZT8-B-3-630A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温州兴机电器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12V，150AH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蓄电池</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（含充电器）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12V，200AH</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骆驼牌或</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其他知名品牌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200WQ250-11-15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申宝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200WQ250-15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中国·太平洋泵业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WQ2260-4125-150Z</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凯泉</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w:t>
            </w:r>
            <w:r>
              <w:rPr>
                <w:rFonts w:hint="eastAsia" w:ascii="宋体" w:hAnsi="宋体"/>
                <w:color w:val="000000"/>
                <w:sz w:val="22"/>
                <w:szCs w:val="24"/>
              </w:rPr>
              <w:t>3*6+1*4</w:t>
            </w:r>
            <w:r>
              <w:rPr>
                <w:rFonts w:hint="eastAsia" w:ascii="宋体" w:hAnsi="宋体" w:eastAsia="宋体"/>
                <w:color w:val="000000"/>
                <w:sz w:val="22"/>
                <w:szCs w:val="24"/>
                <w:lang w:val="en-US" w:eastAsia="zh-CN"/>
              </w:rPr>
              <w:t>)</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电缆线</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400WQ1500-8-55,P=55KW</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上海祈能泵业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自采购人通知起3个月内送达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固定式甲烷探测器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MDA-F-CH4，0-100%LEL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固定式一氧化碳探测器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MDA-F-CO，0-1000ppm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固定式氧气探测器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MDA-F-O2，0-30%VOL</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固定式硫化氢探测器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MDA-F-H2S，0-100ppm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深圳-美安达</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变频管道风机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110-38P</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深圳世华电器</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开关电源</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5V,≥20A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热继电器</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 NR2-93</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 xml:space="preserve">CHNT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200WQ180-15-15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上海上民泵业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200WQ400-10-30，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P=30KW</w:t>
            </w:r>
          </w:p>
        </w:tc>
        <w:tc>
          <w:tcPr>
            <w:tcW w:w="9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申宝</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叶轮螺帽</w:t>
            </w:r>
          </w:p>
        </w:tc>
        <w:tc>
          <w:tcPr>
            <w:tcW w:w="179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水泵转子</w:t>
            </w:r>
          </w:p>
        </w:tc>
        <w:tc>
          <w:tcPr>
            <w:tcW w:w="179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轴流风机</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交流电220V，750W，外径约350mm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水泵维修包</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WQ250-15-18.5</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s="宋体"/>
                <w:i w:val="0"/>
                <w:iCs w:val="0"/>
                <w:snapToGrid w:val="0"/>
                <w:color w:val="000000"/>
                <w:kern w:val="0"/>
                <w:sz w:val="22"/>
                <w:szCs w:val="22"/>
                <w:u w:val="none"/>
                <w:lang w:val="en-US" w:eastAsia="zh-CN" w:bidi="ar"/>
              </w:rPr>
              <w:t>中国·太平洋泵业</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抗磨液压油</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32号</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壳牌、美孚等品牌</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变频器风扇</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DC24V  3.4A</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color w:val="000000"/>
                <w:sz w:val="22"/>
                <w:szCs w:val="24"/>
              </w:rPr>
            </w:pPr>
            <w:r>
              <w:rPr>
                <w:rFonts w:hint="eastAsia" w:ascii="宋体" w:hAnsi="宋体"/>
                <w:color w:val="000000"/>
                <w:sz w:val="22"/>
                <w:szCs w:val="24"/>
              </w:rPr>
              <w:t>SERVO</w:t>
            </w:r>
          </w:p>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color w:val="000000"/>
                <w:sz w:val="22"/>
                <w:szCs w:val="24"/>
              </w:rPr>
              <w:t>D1751S24B8CP329</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电动葫芦</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380V，运行式，环链，2T，上下最大行程大于10米，纯铜电机，含铜芯电源线（软电缆）15米等</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b/>
                <w:bCs/>
                <w:color w:val="000000"/>
                <w:sz w:val="22"/>
                <w:szCs w:val="24"/>
              </w:rPr>
              <w:t>含安装调试，现场已有轨道及电源接入点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单向阀</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DN100,旋启式，</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配两端管道法兰（材质：球墨铸铁）</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0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64</w:t>
            </w:r>
          </w:p>
        </w:tc>
        <w:tc>
          <w:tcPr>
            <w:tcW w:w="144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电流表</w:t>
            </w:r>
          </w:p>
        </w:tc>
        <w:tc>
          <w:tcPr>
            <w:tcW w:w="179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机械式，单相，配互感器及接线，量程20A</w:t>
            </w:r>
          </w:p>
        </w:tc>
        <w:tc>
          <w:tcPr>
            <w:tcW w:w="9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2"/>
                <w:szCs w:val="22"/>
                <w:u w:val="none"/>
                <w:lang w:val="en-US" w:eastAsia="zh-CN" w:bidi="ar"/>
              </w:rPr>
            </w:pPr>
          </w:p>
        </w:tc>
        <w:tc>
          <w:tcPr>
            <w:tcW w:w="81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84"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2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Arial" w:cs="Arial"/>
                <w:snapToGrid w:val="0"/>
                <w:color w:val="000000"/>
                <w:kern w:val="0"/>
                <w:sz w:val="22"/>
                <w:szCs w:val="24"/>
                <w:lang w:val="en-US" w:eastAsia="zh-CN"/>
              </w:rPr>
            </w:pPr>
          </w:p>
        </w:tc>
        <w:tc>
          <w:tcPr>
            <w:tcW w:w="11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自采购人通知起1个月内送达</w:t>
            </w:r>
          </w:p>
        </w:tc>
        <w:tc>
          <w:tcPr>
            <w:tcW w:w="10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宋体" w:hAnsi="宋体" w:eastAsia="Arial" w:cs="Arial"/>
                <w:snapToGrid w:val="0"/>
                <w:color w:val="000000"/>
                <w:kern w:val="0"/>
                <w:sz w:val="22"/>
                <w:szCs w:val="24"/>
                <w:lang w:val="en-US" w:eastAsia="zh-CN"/>
              </w:rPr>
            </w:pPr>
            <w:r>
              <w:rPr>
                <w:rFonts w:hint="eastAsia" w:ascii="宋体" w:hAnsi="宋体" w:eastAsia="宋体"/>
                <w:color w:val="000000"/>
                <w:sz w:val="22"/>
                <w:szCs w:val="24"/>
                <w:lang w:val="en-US" w:eastAsia="zh-CN"/>
              </w:rPr>
              <w:t>不</w:t>
            </w:r>
            <w:r>
              <w:rPr>
                <w:rFonts w:hint="eastAsia" w:ascii="宋体" w:hAnsi="宋体"/>
                <w:color w:val="000000"/>
                <w:sz w:val="22"/>
                <w:szCs w:val="24"/>
              </w:rPr>
              <w:t>含安装调试</w:t>
            </w:r>
          </w:p>
        </w:tc>
        <w:tc>
          <w:tcPr>
            <w:tcW w:w="6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1240" w:type="dxa"/>
            <w:gridSpan w:val="11"/>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widowControl/>
              <w:suppressLineNumbers w:val="0"/>
              <w:spacing w:before="0" w:beforeLines="0" w:beforeAutospacing="0" w:after="0" w:afterLines="0" w:afterAutospacing="0"/>
              <w:ind w:left="0" w:right="0"/>
              <w:textAlignment w:val="center"/>
              <w:rPr>
                <w:rFonts w:hint="eastAsia" w:ascii="宋体" w:hAnsi="宋体" w:eastAsia="宋体" w:cs="宋体"/>
                <w:sz w:val="22"/>
                <w:szCs w:val="22"/>
                <w:lang w:val="en-US" w:eastAsia="zh-CN" w:bidi="ar"/>
              </w:rPr>
            </w:pPr>
            <w:r>
              <w:rPr>
                <w:rFonts w:hint="eastAsia" w:ascii="仿宋" w:hAnsi="仿宋" w:eastAsia="仿宋" w:cs="仿宋"/>
                <w:sz w:val="28"/>
                <w:szCs w:val="28"/>
                <w:lang w:val="en-US" w:eastAsia="zh-CN" w:bidi="ar"/>
              </w:rPr>
              <w:t>人民币含税总价：RMB</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lang w:val="en-US" w:eastAsia="zh-CN" w:bidi="ar"/>
              </w:rPr>
              <w:t>元；大写：</w:t>
            </w:r>
            <w:r>
              <w:rPr>
                <w:rFonts w:hint="eastAsia" w:ascii="仿宋" w:hAnsi="仿宋" w:eastAsia="仿宋" w:cs="仿宋"/>
                <w:sz w:val="28"/>
                <w:szCs w:val="28"/>
                <w:u w:val="single"/>
                <w:lang w:val="en-US" w:eastAsia="zh-CN" w:bidi="ar"/>
              </w:rPr>
              <w:t xml:space="preserve">                        </w:t>
            </w:r>
            <w:r>
              <w:rPr>
                <w:rFonts w:hint="eastAsia" w:ascii="仿宋" w:hAnsi="仿宋" w:eastAsia="仿宋" w:cs="仿宋"/>
                <w:sz w:val="28"/>
                <w:szCs w:val="28"/>
                <w:lang w:val="en-US" w:eastAsia="zh-CN" w:bidi="ar"/>
              </w:rPr>
              <w:t>元，税率13%。</w:t>
            </w:r>
          </w:p>
          <w:p>
            <w:pPr>
              <w:keepNext w:val="0"/>
              <w:keepLines w:val="0"/>
              <w:widowControl/>
              <w:suppressLineNumbers w:val="0"/>
              <w:spacing w:before="0" w:beforeLines="0" w:beforeAutospacing="0" w:after="0" w:afterLines="0" w:afterAutospacing="0"/>
              <w:ind w:left="0" w:right="0"/>
              <w:rPr>
                <w:rFonts w:hint="eastAsia" w:ascii="仿宋" w:hAnsi="仿宋" w:eastAsia="仿宋" w:cs="仿宋"/>
                <w:sz w:val="28"/>
                <w:szCs w:val="28"/>
                <w:lang w:val="en-US" w:eastAsia="zh-CN" w:bidi="ar"/>
              </w:rPr>
            </w:pPr>
          </w:p>
          <w:p>
            <w:pPr>
              <w:keepNext w:val="0"/>
              <w:keepLines w:val="0"/>
              <w:widowControl/>
              <w:suppressLineNumbers w:val="0"/>
              <w:spacing w:before="0" w:beforeLines="0" w:beforeAutospacing="0" w:after="0" w:afterLines="0" w:afterAutospacing="0"/>
              <w:ind w:left="0" w:right="0"/>
              <w:rPr>
                <w:rFonts w:hint="eastAsia" w:ascii="仿宋" w:hAnsi="仿宋" w:eastAsia="仿宋" w:cs="仿宋"/>
                <w:snapToGrid w:val="0"/>
                <w:color w:val="000000"/>
                <w:spacing w:val="5"/>
                <w:kern w:val="0"/>
                <w:sz w:val="28"/>
                <w:szCs w:val="28"/>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Lines="0" w:beforeAutospacing="0" w:after="0" w:afterLines="0" w:afterAutospacing="0"/>
              <w:ind w:left="0" w:right="0"/>
              <w:jc w:val="both"/>
              <w:rPr>
                <w:rFonts w:hint="eastAsia" w:ascii="仿宋" w:hAnsi="仿宋" w:eastAsia="仿宋" w:cs="仿宋"/>
                <w:spacing w:val="5"/>
                <w:sz w:val="28"/>
                <w:szCs w:val="28"/>
                <w:lang w:val="en-US" w:eastAsia="zh-CN" w:bidi="ar"/>
              </w:rPr>
            </w:pPr>
          </w:p>
          <w:p>
            <w:pPr>
              <w:keepNext w:val="0"/>
              <w:keepLines w:val="0"/>
              <w:widowControl/>
              <w:suppressLineNumbers w:val="0"/>
              <w:spacing w:before="0" w:beforeLines="0" w:beforeAutospacing="0" w:after="0" w:afterLines="0" w:afterAutospacing="0"/>
              <w:ind w:left="0" w:right="0"/>
              <w:jc w:val="both"/>
              <w:rPr>
                <w:rFonts w:hint="eastAsia" w:ascii="仿宋" w:hAnsi="仿宋" w:eastAsia="仿宋" w:cs="仿宋"/>
                <w:snapToGrid w:val="0"/>
                <w:color w:val="000000"/>
                <w:spacing w:val="5"/>
                <w:kern w:val="0"/>
                <w:sz w:val="28"/>
                <w:szCs w:val="28"/>
                <w:lang w:val="en-US" w:eastAsia="zh-CN" w:bidi="ar"/>
              </w:rPr>
            </w:pPr>
            <w:r>
              <w:rPr>
                <w:rFonts w:hint="eastAsia" w:ascii="仿宋" w:hAnsi="仿宋" w:eastAsia="仿宋" w:cs="仿宋"/>
                <w:spacing w:val="5"/>
                <w:sz w:val="28"/>
                <w:szCs w:val="28"/>
                <w:lang w:val="en-US" w:eastAsia="zh-CN" w:bidi="ar"/>
              </w:rPr>
              <w:t>注：以上价格</w:t>
            </w:r>
            <w:r>
              <w:rPr>
                <w:rFonts w:hint="eastAsia" w:ascii="仿宋" w:hAnsi="仿宋" w:eastAsia="仿宋" w:cs="仿宋"/>
                <w:sz w:val="28"/>
                <w:szCs w:val="28"/>
                <w:lang w:val="en-US" w:eastAsia="zh-CN" w:bidi="ar"/>
              </w:rPr>
              <w:t>包含</w:t>
            </w:r>
            <w:r>
              <w:rPr>
                <w:rFonts w:hint="eastAsia" w:ascii="仿宋" w:hAnsi="仿宋" w:eastAsia="仿宋" w:cs="仿宋"/>
                <w:spacing w:val="5"/>
                <w:sz w:val="28"/>
                <w:szCs w:val="28"/>
                <w:lang w:val="en-US" w:eastAsia="zh-CN" w:bidi="ar"/>
              </w:rPr>
              <w:t>货物</w:t>
            </w:r>
            <w:r>
              <w:rPr>
                <w:rFonts w:hint="eastAsia" w:ascii="仿宋" w:hAnsi="仿宋" w:eastAsia="仿宋" w:cs="仿宋"/>
                <w:sz w:val="28"/>
                <w:szCs w:val="28"/>
                <w:lang w:val="en-US" w:eastAsia="zh-CN" w:bidi="ar"/>
              </w:rPr>
              <w:t>材料费、制造费、运输费、包装费、装卸费、税费、保险、培训、质量保修费、</w:t>
            </w:r>
            <w:r>
              <w:rPr>
                <w:rFonts w:hint="eastAsia" w:ascii="仿宋" w:hAnsi="仿宋" w:eastAsia="仿宋" w:cs="仿宋"/>
                <w:color w:val="auto"/>
                <w:sz w:val="28"/>
                <w:szCs w:val="28"/>
                <w:lang w:eastAsia="zh-CN"/>
              </w:rPr>
              <w:t>安装调试费、</w:t>
            </w:r>
            <w:r>
              <w:rPr>
                <w:rFonts w:hint="eastAsia" w:ascii="仿宋" w:hAnsi="仿宋" w:eastAsia="仿宋" w:cs="仿宋"/>
                <w:sz w:val="28"/>
                <w:szCs w:val="28"/>
                <w:lang w:val="en-US" w:eastAsia="zh-CN" w:bidi="ar"/>
              </w:rPr>
              <w:t>产品检测费（包括出厂检测费用以及抽样送检费用）等所有费用。</w:t>
            </w:r>
          </w:p>
        </w:tc>
      </w:tr>
    </w:tbl>
    <w:p>
      <w:pPr>
        <w:numPr>
          <w:ilvl w:val="-1"/>
          <w:numId w:val="0"/>
        </w:numPr>
        <w:spacing w:before="104" w:line="592" w:lineRule="exact"/>
        <w:ind w:firstLine="0" w:firstLineChars="0"/>
        <w:rPr>
          <w:rFonts w:hint="eastAsia" w:ascii="仿宋" w:hAnsi="仿宋" w:eastAsia="仿宋" w:cs="仿宋"/>
          <w:color w:val="auto"/>
          <w:spacing w:val="16"/>
          <w:w w:val="104"/>
          <w:position w:val="20"/>
          <w:sz w:val="28"/>
          <w:szCs w:val="28"/>
          <w:highlight w:val="none"/>
          <w:lang w:val="en-US" w:eastAsia="zh-CN"/>
        </w:rPr>
      </w:pPr>
    </w:p>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五、附法人身份证复印件、企业法人营业执照三证合一复印件（加盖公章）。</w:t>
      </w:r>
    </w:p>
    <w:sectPr>
      <w:pgSz w:w="11900" w:h="16830"/>
      <w:pgMar w:top="1430" w:right="1267" w:bottom="400" w:left="141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jI4ZjU5MGMwMDE1MjVhODdhZjQwZTU2YmNiMzEyYTEifQ=="/>
    <w:docVar w:name="KGWebUrl" w:val="http://fzsweip.fzswjt.com:8080/sys/attachment/sys_att_main/jg_service.jsp"/>
  </w:docVars>
  <w:rsids>
    <w:rsidRoot w:val="00172A27"/>
    <w:rsid w:val="0032246D"/>
    <w:rsid w:val="00441793"/>
    <w:rsid w:val="0095074E"/>
    <w:rsid w:val="00B80294"/>
    <w:rsid w:val="013E5C59"/>
    <w:rsid w:val="019E62E4"/>
    <w:rsid w:val="025B20D4"/>
    <w:rsid w:val="026D3327"/>
    <w:rsid w:val="02B80DD1"/>
    <w:rsid w:val="02D23086"/>
    <w:rsid w:val="02E653F8"/>
    <w:rsid w:val="03125AFE"/>
    <w:rsid w:val="03F359AA"/>
    <w:rsid w:val="044955CA"/>
    <w:rsid w:val="049A5E25"/>
    <w:rsid w:val="04B211C0"/>
    <w:rsid w:val="04BE6CD3"/>
    <w:rsid w:val="04C153D1"/>
    <w:rsid w:val="04E04543"/>
    <w:rsid w:val="05047743"/>
    <w:rsid w:val="052027CE"/>
    <w:rsid w:val="05487DFA"/>
    <w:rsid w:val="057203F5"/>
    <w:rsid w:val="05B9563D"/>
    <w:rsid w:val="05C24F4D"/>
    <w:rsid w:val="05CE451E"/>
    <w:rsid w:val="05D211EC"/>
    <w:rsid w:val="05F23A3F"/>
    <w:rsid w:val="064E73AF"/>
    <w:rsid w:val="068523DF"/>
    <w:rsid w:val="06C567C2"/>
    <w:rsid w:val="076502A6"/>
    <w:rsid w:val="07854B6B"/>
    <w:rsid w:val="081E0D52"/>
    <w:rsid w:val="097A0E99"/>
    <w:rsid w:val="09994EDB"/>
    <w:rsid w:val="09BA5AC1"/>
    <w:rsid w:val="0A5470C9"/>
    <w:rsid w:val="0A562FFD"/>
    <w:rsid w:val="0A6A0048"/>
    <w:rsid w:val="0A9B4E1F"/>
    <w:rsid w:val="0A9D666F"/>
    <w:rsid w:val="0AE12617"/>
    <w:rsid w:val="0AFF4C34"/>
    <w:rsid w:val="0B035FAB"/>
    <w:rsid w:val="0B28775F"/>
    <w:rsid w:val="0B414263"/>
    <w:rsid w:val="0B9E444D"/>
    <w:rsid w:val="0C017C30"/>
    <w:rsid w:val="0C0B13AA"/>
    <w:rsid w:val="0C4824BB"/>
    <w:rsid w:val="0C6E5006"/>
    <w:rsid w:val="0C981A8A"/>
    <w:rsid w:val="0C9A763A"/>
    <w:rsid w:val="0CC51E4F"/>
    <w:rsid w:val="0CD26587"/>
    <w:rsid w:val="0CE02278"/>
    <w:rsid w:val="0D0371C8"/>
    <w:rsid w:val="0D3C6C66"/>
    <w:rsid w:val="0D5C5FEA"/>
    <w:rsid w:val="0DB717F6"/>
    <w:rsid w:val="0DF540CC"/>
    <w:rsid w:val="0F2A5FF8"/>
    <w:rsid w:val="0FD55D99"/>
    <w:rsid w:val="10264A11"/>
    <w:rsid w:val="106F0166"/>
    <w:rsid w:val="10B464C1"/>
    <w:rsid w:val="10C5422A"/>
    <w:rsid w:val="114C67DC"/>
    <w:rsid w:val="11ED182E"/>
    <w:rsid w:val="12EA7F78"/>
    <w:rsid w:val="12F745D2"/>
    <w:rsid w:val="13394A5B"/>
    <w:rsid w:val="13A07AC3"/>
    <w:rsid w:val="13B30B44"/>
    <w:rsid w:val="147F34B4"/>
    <w:rsid w:val="15A06EC9"/>
    <w:rsid w:val="15B66837"/>
    <w:rsid w:val="15E3035A"/>
    <w:rsid w:val="16271A15"/>
    <w:rsid w:val="165F6D5E"/>
    <w:rsid w:val="16AD19E8"/>
    <w:rsid w:val="16D65763"/>
    <w:rsid w:val="170F3781"/>
    <w:rsid w:val="174B7CC0"/>
    <w:rsid w:val="176F278B"/>
    <w:rsid w:val="17A834C2"/>
    <w:rsid w:val="17B4249A"/>
    <w:rsid w:val="1864257A"/>
    <w:rsid w:val="187A57A5"/>
    <w:rsid w:val="189B71D3"/>
    <w:rsid w:val="18B43502"/>
    <w:rsid w:val="19034E0D"/>
    <w:rsid w:val="19385AAB"/>
    <w:rsid w:val="194815BC"/>
    <w:rsid w:val="1A0038C2"/>
    <w:rsid w:val="1A295829"/>
    <w:rsid w:val="1A2B77F4"/>
    <w:rsid w:val="1A6745A4"/>
    <w:rsid w:val="1A8E48CE"/>
    <w:rsid w:val="1AFF6626"/>
    <w:rsid w:val="1B1E2EB4"/>
    <w:rsid w:val="1B256925"/>
    <w:rsid w:val="1B6F1ADC"/>
    <w:rsid w:val="1BC75B32"/>
    <w:rsid w:val="1BD41F8F"/>
    <w:rsid w:val="1BE224E0"/>
    <w:rsid w:val="1C0B2EB1"/>
    <w:rsid w:val="1C3A2B7A"/>
    <w:rsid w:val="1CFC2D9D"/>
    <w:rsid w:val="1D022362"/>
    <w:rsid w:val="1D084B0D"/>
    <w:rsid w:val="1D47582D"/>
    <w:rsid w:val="1E0D1F29"/>
    <w:rsid w:val="1E963B15"/>
    <w:rsid w:val="1ED763D7"/>
    <w:rsid w:val="1F1D6F36"/>
    <w:rsid w:val="1F311647"/>
    <w:rsid w:val="1F427B06"/>
    <w:rsid w:val="1F44144C"/>
    <w:rsid w:val="1F75506D"/>
    <w:rsid w:val="1F7C5355"/>
    <w:rsid w:val="1FA0154A"/>
    <w:rsid w:val="20025DB6"/>
    <w:rsid w:val="20475693"/>
    <w:rsid w:val="2056148A"/>
    <w:rsid w:val="208D34A1"/>
    <w:rsid w:val="2099613E"/>
    <w:rsid w:val="20AF0F50"/>
    <w:rsid w:val="20B539E3"/>
    <w:rsid w:val="20CB0ABD"/>
    <w:rsid w:val="210E5779"/>
    <w:rsid w:val="212D2231"/>
    <w:rsid w:val="219E2EDA"/>
    <w:rsid w:val="219F4FE0"/>
    <w:rsid w:val="21A734D8"/>
    <w:rsid w:val="21B46321"/>
    <w:rsid w:val="21E31BD0"/>
    <w:rsid w:val="21F34D5D"/>
    <w:rsid w:val="21F818C1"/>
    <w:rsid w:val="22065FEB"/>
    <w:rsid w:val="224813D9"/>
    <w:rsid w:val="226A4C31"/>
    <w:rsid w:val="22AA7723"/>
    <w:rsid w:val="2343019B"/>
    <w:rsid w:val="235121B5"/>
    <w:rsid w:val="23B674F2"/>
    <w:rsid w:val="23C834F6"/>
    <w:rsid w:val="23F74FA9"/>
    <w:rsid w:val="24756C67"/>
    <w:rsid w:val="24D26ABE"/>
    <w:rsid w:val="24E55E50"/>
    <w:rsid w:val="25551BC9"/>
    <w:rsid w:val="2567524A"/>
    <w:rsid w:val="25D26D55"/>
    <w:rsid w:val="25DD5A05"/>
    <w:rsid w:val="26801401"/>
    <w:rsid w:val="26994A6E"/>
    <w:rsid w:val="26D72033"/>
    <w:rsid w:val="271B6A6B"/>
    <w:rsid w:val="27263C14"/>
    <w:rsid w:val="273C1B75"/>
    <w:rsid w:val="27CE489D"/>
    <w:rsid w:val="27DE0A98"/>
    <w:rsid w:val="287F24DD"/>
    <w:rsid w:val="28902F18"/>
    <w:rsid w:val="28D728F5"/>
    <w:rsid w:val="28E92E16"/>
    <w:rsid w:val="29277985"/>
    <w:rsid w:val="293145B7"/>
    <w:rsid w:val="293747F5"/>
    <w:rsid w:val="2969590D"/>
    <w:rsid w:val="2A675835"/>
    <w:rsid w:val="2B356AFD"/>
    <w:rsid w:val="2B3D6150"/>
    <w:rsid w:val="2B552D8C"/>
    <w:rsid w:val="2C2C3417"/>
    <w:rsid w:val="2C385DA0"/>
    <w:rsid w:val="2C411A7E"/>
    <w:rsid w:val="2C882884"/>
    <w:rsid w:val="2CA31E82"/>
    <w:rsid w:val="2CB8182E"/>
    <w:rsid w:val="2D192975"/>
    <w:rsid w:val="2D3C7EAB"/>
    <w:rsid w:val="2D3D1E70"/>
    <w:rsid w:val="2D486F4E"/>
    <w:rsid w:val="2DD40C01"/>
    <w:rsid w:val="2DDB4C35"/>
    <w:rsid w:val="2DE643B5"/>
    <w:rsid w:val="2E5B0F11"/>
    <w:rsid w:val="2E937828"/>
    <w:rsid w:val="2EC92393"/>
    <w:rsid w:val="2F2C4C65"/>
    <w:rsid w:val="2FDE6C5E"/>
    <w:rsid w:val="2FE67F39"/>
    <w:rsid w:val="303D5733"/>
    <w:rsid w:val="31102E48"/>
    <w:rsid w:val="31301DAB"/>
    <w:rsid w:val="317E12E2"/>
    <w:rsid w:val="31B15C0F"/>
    <w:rsid w:val="31CC4798"/>
    <w:rsid w:val="32057961"/>
    <w:rsid w:val="321A4A3F"/>
    <w:rsid w:val="32534847"/>
    <w:rsid w:val="325440E7"/>
    <w:rsid w:val="325C3736"/>
    <w:rsid w:val="325D030E"/>
    <w:rsid w:val="32636845"/>
    <w:rsid w:val="326C691C"/>
    <w:rsid w:val="32FB72ED"/>
    <w:rsid w:val="3387126B"/>
    <w:rsid w:val="3394298F"/>
    <w:rsid w:val="346F6C38"/>
    <w:rsid w:val="34717C7F"/>
    <w:rsid w:val="34753A59"/>
    <w:rsid w:val="349502EC"/>
    <w:rsid w:val="35301F11"/>
    <w:rsid w:val="353A0493"/>
    <w:rsid w:val="354E5FC7"/>
    <w:rsid w:val="35660BCA"/>
    <w:rsid w:val="356D0748"/>
    <w:rsid w:val="357F059C"/>
    <w:rsid w:val="35966E30"/>
    <w:rsid w:val="35E966B0"/>
    <w:rsid w:val="35EA085A"/>
    <w:rsid w:val="364923A4"/>
    <w:rsid w:val="368C4C59"/>
    <w:rsid w:val="36CE17DB"/>
    <w:rsid w:val="37B04184"/>
    <w:rsid w:val="381060A6"/>
    <w:rsid w:val="38106595"/>
    <w:rsid w:val="384B0C09"/>
    <w:rsid w:val="38D17360"/>
    <w:rsid w:val="39650C82"/>
    <w:rsid w:val="39EA6536"/>
    <w:rsid w:val="39F37205"/>
    <w:rsid w:val="3A06303A"/>
    <w:rsid w:val="3A5F4756"/>
    <w:rsid w:val="3A6E245F"/>
    <w:rsid w:val="3A774EC7"/>
    <w:rsid w:val="3ACF59F2"/>
    <w:rsid w:val="3B00217F"/>
    <w:rsid w:val="3B0535FE"/>
    <w:rsid w:val="3BBC7C6C"/>
    <w:rsid w:val="3C8F629A"/>
    <w:rsid w:val="3D111306"/>
    <w:rsid w:val="3D283AB6"/>
    <w:rsid w:val="3D7824A0"/>
    <w:rsid w:val="3DD05E38"/>
    <w:rsid w:val="3E446852"/>
    <w:rsid w:val="3E75078E"/>
    <w:rsid w:val="3E7A0380"/>
    <w:rsid w:val="3E9B4698"/>
    <w:rsid w:val="3F00656D"/>
    <w:rsid w:val="402B4A0B"/>
    <w:rsid w:val="408E747E"/>
    <w:rsid w:val="410822AE"/>
    <w:rsid w:val="412A2FDD"/>
    <w:rsid w:val="41D13F2D"/>
    <w:rsid w:val="41F8419F"/>
    <w:rsid w:val="42B53239"/>
    <w:rsid w:val="42F11D2D"/>
    <w:rsid w:val="431C38CE"/>
    <w:rsid w:val="433F3A6D"/>
    <w:rsid w:val="4352109E"/>
    <w:rsid w:val="43625B12"/>
    <w:rsid w:val="43814F35"/>
    <w:rsid w:val="43A173FC"/>
    <w:rsid w:val="43EE526A"/>
    <w:rsid w:val="43FE7870"/>
    <w:rsid w:val="44045D58"/>
    <w:rsid w:val="44130452"/>
    <w:rsid w:val="446B1AD5"/>
    <w:rsid w:val="447A077E"/>
    <w:rsid w:val="44F9213E"/>
    <w:rsid w:val="4514783C"/>
    <w:rsid w:val="455428F4"/>
    <w:rsid w:val="457D171F"/>
    <w:rsid w:val="45F31D13"/>
    <w:rsid w:val="4618037D"/>
    <w:rsid w:val="46467346"/>
    <w:rsid w:val="4646794D"/>
    <w:rsid w:val="46877B72"/>
    <w:rsid w:val="46BF4C9C"/>
    <w:rsid w:val="470B6133"/>
    <w:rsid w:val="474E0027"/>
    <w:rsid w:val="480D3560"/>
    <w:rsid w:val="4838151B"/>
    <w:rsid w:val="486779D0"/>
    <w:rsid w:val="49036D2C"/>
    <w:rsid w:val="4A51394E"/>
    <w:rsid w:val="4AE747C1"/>
    <w:rsid w:val="4B383EA9"/>
    <w:rsid w:val="4B827562"/>
    <w:rsid w:val="4C2D5106"/>
    <w:rsid w:val="4C4D3324"/>
    <w:rsid w:val="4C8449BE"/>
    <w:rsid w:val="4CDD0ED7"/>
    <w:rsid w:val="4D072EF9"/>
    <w:rsid w:val="4D4B54DB"/>
    <w:rsid w:val="4D8807A0"/>
    <w:rsid w:val="4D907392"/>
    <w:rsid w:val="4E1254DC"/>
    <w:rsid w:val="4E380649"/>
    <w:rsid w:val="4E587648"/>
    <w:rsid w:val="4E725439"/>
    <w:rsid w:val="4E797E26"/>
    <w:rsid w:val="4E850579"/>
    <w:rsid w:val="4E9E5ADF"/>
    <w:rsid w:val="4F1E767A"/>
    <w:rsid w:val="4F6034DE"/>
    <w:rsid w:val="4FF02024"/>
    <w:rsid w:val="502F09BD"/>
    <w:rsid w:val="50AE1050"/>
    <w:rsid w:val="50D54E93"/>
    <w:rsid w:val="519F6A30"/>
    <w:rsid w:val="51AE6039"/>
    <w:rsid w:val="53D26765"/>
    <w:rsid w:val="54101DD7"/>
    <w:rsid w:val="54270599"/>
    <w:rsid w:val="54354CE5"/>
    <w:rsid w:val="551E1C18"/>
    <w:rsid w:val="55332C70"/>
    <w:rsid w:val="55480552"/>
    <w:rsid w:val="56223448"/>
    <w:rsid w:val="56494582"/>
    <w:rsid w:val="565A5850"/>
    <w:rsid w:val="566828C2"/>
    <w:rsid w:val="566E223B"/>
    <w:rsid w:val="5692120F"/>
    <w:rsid w:val="56961211"/>
    <w:rsid w:val="56D57BC4"/>
    <w:rsid w:val="56EB78FC"/>
    <w:rsid w:val="5710400B"/>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7200D7"/>
    <w:rsid w:val="5BAB529E"/>
    <w:rsid w:val="5BD84393"/>
    <w:rsid w:val="5C8F30A5"/>
    <w:rsid w:val="5CAD36BF"/>
    <w:rsid w:val="5CE31BAA"/>
    <w:rsid w:val="5D5C2DED"/>
    <w:rsid w:val="5DDB2060"/>
    <w:rsid w:val="5E111A69"/>
    <w:rsid w:val="5E263388"/>
    <w:rsid w:val="5E2F012D"/>
    <w:rsid w:val="5E5577B2"/>
    <w:rsid w:val="5EE10767"/>
    <w:rsid w:val="5EF64215"/>
    <w:rsid w:val="5F1730DE"/>
    <w:rsid w:val="5F7F2949"/>
    <w:rsid w:val="5F8A3401"/>
    <w:rsid w:val="5F9C1BC7"/>
    <w:rsid w:val="5FD61942"/>
    <w:rsid w:val="5FE03566"/>
    <w:rsid w:val="601228F5"/>
    <w:rsid w:val="602C3EC3"/>
    <w:rsid w:val="606461FB"/>
    <w:rsid w:val="60EA6962"/>
    <w:rsid w:val="61216A6A"/>
    <w:rsid w:val="615C1CD2"/>
    <w:rsid w:val="618172C6"/>
    <w:rsid w:val="618332AC"/>
    <w:rsid w:val="6191681E"/>
    <w:rsid w:val="61CB0541"/>
    <w:rsid w:val="622B7232"/>
    <w:rsid w:val="62B94690"/>
    <w:rsid w:val="62CC2279"/>
    <w:rsid w:val="6337187E"/>
    <w:rsid w:val="63760F72"/>
    <w:rsid w:val="63EF1C0E"/>
    <w:rsid w:val="63F024E1"/>
    <w:rsid w:val="64122457"/>
    <w:rsid w:val="65237964"/>
    <w:rsid w:val="65B07506"/>
    <w:rsid w:val="65BA0AEE"/>
    <w:rsid w:val="65DA1BDF"/>
    <w:rsid w:val="65FE2944"/>
    <w:rsid w:val="66713729"/>
    <w:rsid w:val="66790751"/>
    <w:rsid w:val="66995545"/>
    <w:rsid w:val="66DD4F9F"/>
    <w:rsid w:val="66E07054"/>
    <w:rsid w:val="67520E3F"/>
    <w:rsid w:val="675F206D"/>
    <w:rsid w:val="679118E5"/>
    <w:rsid w:val="67B64165"/>
    <w:rsid w:val="6870258C"/>
    <w:rsid w:val="68B735CD"/>
    <w:rsid w:val="69287C99"/>
    <w:rsid w:val="6931592C"/>
    <w:rsid w:val="69581527"/>
    <w:rsid w:val="696C48A0"/>
    <w:rsid w:val="69F72913"/>
    <w:rsid w:val="6AE34B4E"/>
    <w:rsid w:val="6BCB7ABB"/>
    <w:rsid w:val="6C100C93"/>
    <w:rsid w:val="6C953321"/>
    <w:rsid w:val="6C9D02CB"/>
    <w:rsid w:val="6CA64085"/>
    <w:rsid w:val="6D1806FD"/>
    <w:rsid w:val="6D803BD3"/>
    <w:rsid w:val="6DCD73EF"/>
    <w:rsid w:val="6E193EF9"/>
    <w:rsid w:val="6E261BB7"/>
    <w:rsid w:val="6E8C2E06"/>
    <w:rsid w:val="6EDD6433"/>
    <w:rsid w:val="6F0D15A9"/>
    <w:rsid w:val="6F337558"/>
    <w:rsid w:val="700C19BB"/>
    <w:rsid w:val="70696690"/>
    <w:rsid w:val="7077048F"/>
    <w:rsid w:val="7097006C"/>
    <w:rsid w:val="712F4635"/>
    <w:rsid w:val="713734FD"/>
    <w:rsid w:val="71796B74"/>
    <w:rsid w:val="71A768D5"/>
    <w:rsid w:val="71CE5D16"/>
    <w:rsid w:val="71D335A4"/>
    <w:rsid w:val="71E502DB"/>
    <w:rsid w:val="71E776F3"/>
    <w:rsid w:val="720D3491"/>
    <w:rsid w:val="72BE4EE5"/>
    <w:rsid w:val="72C12D47"/>
    <w:rsid w:val="7400051E"/>
    <w:rsid w:val="74182A9D"/>
    <w:rsid w:val="745D19C9"/>
    <w:rsid w:val="746844B4"/>
    <w:rsid w:val="74D35497"/>
    <w:rsid w:val="75790A02"/>
    <w:rsid w:val="759E7FEF"/>
    <w:rsid w:val="76482C41"/>
    <w:rsid w:val="76A4279D"/>
    <w:rsid w:val="76E62650"/>
    <w:rsid w:val="7733763E"/>
    <w:rsid w:val="777258D1"/>
    <w:rsid w:val="779D77E2"/>
    <w:rsid w:val="77A11EB3"/>
    <w:rsid w:val="77B0651A"/>
    <w:rsid w:val="77F87896"/>
    <w:rsid w:val="788875CE"/>
    <w:rsid w:val="793C3F8F"/>
    <w:rsid w:val="79472592"/>
    <w:rsid w:val="79762A19"/>
    <w:rsid w:val="79774661"/>
    <w:rsid w:val="79B75489"/>
    <w:rsid w:val="79CC3331"/>
    <w:rsid w:val="7A4D770E"/>
    <w:rsid w:val="7A50709A"/>
    <w:rsid w:val="7A6F4CBE"/>
    <w:rsid w:val="7ACD61BE"/>
    <w:rsid w:val="7ADA6196"/>
    <w:rsid w:val="7ADB710A"/>
    <w:rsid w:val="7B060D8B"/>
    <w:rsid w:val="7BA774D1"/>
    <w:rsid w:val="7C0B5B0F"/>
    <w:rsid w:val="7C331664"/>
    <w:rsid w:val="7D2D3A06"/>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 w:type="character" w:customStyle="1" w:styleId="43">
    <w:name w:val="hover53"/>
    <w:basedOn w:val="9"/>
    <w:qFormat/>
    <w:uiPriority w:val="0"/>
    <w:rPr>
      <w:shd w:val="clear" w:fill="346AC3"/>
    </w:rPr>
  </w:style>
  <w:style w:type="character" w:customStyle="1" w:styleId="44">
    <w:name w:val="hover54"/>
    <w:basedOn w:val="9"/>
    <w:qFormat/>
    <w:uiPriority w:val="0"/>
  </w:style>
  <w:style w:type="character" w:customStyle="1" w:styleId="45">
    <w:name w:val="font11"/>
    <w:basedOn w:val="9"/>
    <w:qFormat/>
    <w:uiPriority w:val="0"/>
    <w:rPr>
      <w:rFonts w:hint="eastAsia" w:ascii="宋体" w:hAnsi="宋体" w:eastAsia="宋体" w:cs="宋体"/>
      <w:color w:val="000000"/>
      <w:sz w:val="22"/>
      <w:szCs w:val="22"/>
      <w:u w:val="none"/>
    </w:rPr>
  </w:style>
  <w:style w:type="character" w:customStyle="1" w:styleId="46">
    <w:name w:val="font01"/>
    <w:basedOn w:val="9"/>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13439</Words>
  <Characters>15301</Characters>
  <Lines>1</Lines>
  <Paragraphs>1</Paragraphs>
  <TotalTime>7</TotalTime>
  <ScaleCrop>false</ScaleCrop>
  <LinksUpToDate>false</LinksUpToDate>
  <CharactersWithSpaces>15984</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林宇航</cp:lastModifiedBy>
  <cp:lastPrinted>2022-08-30T07:15:00Z</cp:lastPrinted>
  <dcterms:modified xsi:type="dcterms:W3CDTF">2022-10-24T03:15:14Z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2052-11.8.2.9022</vt:lpwstr>
  </property>
  <property fmtid="{D5CDD505-2E9C-101B-9397-08002B2CF9AE}" pid="5" name="ICV">
    <vt:lpwstr>229DF02D53E44D9C91BF2FE43B8BEF7B</vt:lpwstr>
  </property>
</Properties>
</file>