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福州水务集团有限公司</w:t>
      </w:r>
      <w:bookmarkStart w:id="6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15.5米小型龙舟</w:t>
      </w:r>
    </w:p>
    <w:bookmarkEnd w:id="6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采购项目预算价的询价</w:t>
      </w:r>
    </w:p>
    <w:p/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textAlignment w:val="auto"/>
        <w:rPr>
          <w:rStyle w:val="13"/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为推动龙舟与内河旅游产业化的结合，充分发挥福州历史文化和生态资源优势，宣传福州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龙舟文化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，打造全民健身，福州水务集团有限公司计划采购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15.5米小型龙舟，现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进行预算价询价，邀请合格的供货商参与报价。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13"/>
          <w:rFonts w:hint="eastAsia" w:ascii="仿宋" w:hAnsi="仿宋" w:eastAsia="仿宋" w:cs="仿宋"/>
          <w:sz w:val="30"/>
          <w:szCs w:val="30"/>
        </w:rPr>
        <w:t>一、采购项目内容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13"/>
          <w:rFonts w:hint="eastAsia" w:ascii="仿宋" w:hAnsi="仿宋" w:eastAsia="仿宋" w:cs="仿宋"/>
          <w:sz w:val="30"/>
          <w:szCs w:val="30"/>
        </w:rPr>
        <w:t>（一）</w:t>
      </w:r>
      <w:r>
        <w:rPr>
          <w:rStyle w:val="13"/>
          <w:rFonts w:hint="eastAsia" w:ascii="仿宋" w:hAnsi="仿宋" w:eastAsia="仿宋" w:cs="仿宋"/>
          <w:sz w:val="30"/>
          <w:szCs w:val="30"/>
          <w:lang w:eastAsia="zh-CN"/>
        </w:rPr>
        <w:t>询价</w:t>
      </w:r>
      <w:r>
        <w:rPr>
          <w:rStyle w:val="13"/>
          <w:rFonts w:hint="eastAsia" w:ascii="仿宋" w:hAnsi="仿宋" w:eastAsia="仿宋" w:cs="仿宋"/>
          <w:sz w:val="30"/>
          <w:szCs w:val="30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福州水务集团有限公司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lang w:val="en-US" w:eastAsia="zh-CN" w:bidi="ar"/>
        </w:rPr>
      </w:pPr>
      <w:r>
        <w:rPr>
          <w:rStyle w:val="13"/>
          <w:rFonts w:hint="eastAsia" w:ascii="仿宋" w:hAnsi="仿宋" w:eastAsia="仿宋" w:cs="仿宋"/>
          <w:b/>
          <w:kern w:val="0"/>
          <w:sz w:val="30"/>
          <w:szCs w:val="30"/>
          <w:lang w:val="en-US" w:eastAsia="zh-CN" w:bidi="ar"/>
        </w:rPr>
        <w:t>（二）项目名称：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lang w:val="en-US" w:eastAsia="zh-CN" w:bidi="ar"/>
        </w:rPr>
        <w:t>福州水务集团有限公司15.5米小型龙舟采购项目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Style w:val="13"/>
          <w:rFonts w:hint="eastAsia" w:ascii="仿宋" w:hAnsi="仿宋" w:eastAsia="仿宋" w:cs="仿宋"/>
          <w:sz w:val="30"/>
          <w:szCs w:val="30"/>
        </w:rPr>
        <w:t>（</w:t>
      </w:r>
      <w:r>
        <w:rPr>
          <w:rStyle w:val="13"/>
          <w:rFonts w:hint="eastAsia" w:ascii="仿宋" w:hAnsi="仿宋" w:eastAsia="仿宋" w:cs="仿宋"/>
          <w:sz w:val="30"/>
          <w:szCs w:val="30"/>
          <w:lang w:eastAsia="zh-CN"/>
        </w:rPr>
        <w:t>三</w:t>
      </w:r>
      <w:r>
        <w:rPr>
          <w:rStyle w:val="13"/>
          <w:rFonts w:hint="eastAsia" w:ascii="仿宋" w:hAnsi="仿宋" w:eastAsia="仿宋" w:cs="仿宋"/>
          <w:sz w:val="30"/>
          <w:szCs w:val="30"/>
        </w:rPr>
        <w:t>）</w:t>
      </w:r>
      <w:r>
        <w:rPr>
          <w:rStyle w:val="13"/>
          <w:rFonts w:hint="eastAsia" w:ascii="仿宋" w:hAnsi="仿宋" w:eastAsia="仿宋" w:cs="仿宋"/>
          <w:sz w:val="30"/>
          <w:szCs w:val="30"/>
          <w:lang w:eastAsia="zh-CN"/>
        </w:rPr>
        <w:t>货物内容及要求：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  <w:t>1.主体设计理念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龙舟主体以福州传统龙舟为模板进行改良，提升休闲游乐功能，采用福州本地传统龙舟文化为背景设计的休闲玩乐龙舟。整体传统复古，安全娱乐的龙舟。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  <w:t>2.整体工艺用料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主体采用樟木与杉木，结合工艺用料标准，贯穿式龙骨。杉木板拼接叠合技术，保证船体的安全牢固性，配合船仓内边桅的加固使船仓内部空间更为平整，配有座椅靠背设计，使龙舟可玩性高，安全，传统文化的推广氛围气息浓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3.总布置设计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船的设计为单层结构。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设计4艘12人小型龙舟（每艘配客位10个，鼓位1个，掌舵位1个）。每艘船舱内配有龙舟尾舵1个，柳叶桨12把，鼓1个，鼓槌1个，鼓手坐椅等；配有福州传统类龙头代表：飞马，象头，凤凰，龙头等；龙舟船身、浆板、舵、龙头等彩绘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4.主要尺度及线型要素</w:t>
      </w:r>
    </w:p>
    <w:tbl>
      <w:tblPr>
        <w:tblStyle w:val="11"/>
        <w:tblpPr w:leftFromText="180" w:rightFromText="180" w:vertAnchor="text" w:horzAnchor="page" w:tblpXSpec="center" w:tblpY="883"/>
        <w:tblOverlap w:val="never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1"/>
        <w:gridCol w:w="5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5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标准规格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12人小型龙舟</w:t>
            </w:r>
          </w:p>
        </w:tc>
        <w:tc>
          <w:tcPr>
            <w:tcW w:w="57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总长：15.5m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±0.03m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型长：12.8m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±0.03m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型宽：1.35m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±0.03m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型深：0.46m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±0.03m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龙头：0.8m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±0.03m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7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舵：8m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±0.03m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7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船重：250kg±2kg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7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鼓：50cm±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0.03cm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7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柳叶桨：1.2m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±0.03m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7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8" w:type="dxa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福州传统龙舟船身、浆板、舵、龙头等彩绘图案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20" w:lineRule="exact"/>
        <w:ind w:leftChars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20" w:lineRule="exact"/>
        <w:ind w:right="0" w:righ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20" w:lineRule="exact"/>
        <w:ind w:right="0" w:righ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5.总布置设计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船的设计为单层结构。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舱内：设有龙舟尾舵，柳叶桨，鼓，鼓槌，龙头。</w:t>
      </w: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62675" cy="3467100"/>
            <wp:effectExtent l="0" t="0" r="9525" b="0"/>
            <wp:docPr id="3" name="图片 3" descr="4943c4c799b6708a1927fc9cf5ee9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943c4c799b6708a1927fc9cf5ee9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20" w:lineRule="exact"/>
        <w:ind w:right="0" w:righ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6.内置细节图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67960" cy="1405255"/>
            <wp:effectExtent l="0" t="0" r="8890" b="4445"/>
            <wp:docPr id="1" name="图片 1" descr="微信图片_20221202142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021424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60975" cy="508635"/>
            <wp:effectExtent l="0" t="0" r="15875" b="5715"/>
            <wp:docPr id="2" name="图片 2" descr="微信图片_20221202142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2021424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Style w:val="13"/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13"/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Style w:val="13"/>
          <w:rFonts w:hint="eastAsia" w:ascii="仿宋" w:hAnsi="仿宋" w:eastAsia="仿宋" w:cs="仿宋"/>
          <w:sz w:val="30"/>
          <w:szCs w:val="30"/>
        </w:rPr>
        <w:t>、</w:t>
      </w:r>
      <w:r>
        <w:rPr>
          <w:rStyle w:val="13"/>
          <w:rFonts w:hint="eastAsia" w:ascii="仿宋" w:hAnsi="仿宋" w:eastAsia="仿宋" w:cs="仿宋"/>
          <w:sz w:val="30"/>
          <w:szCs w:val="30"/>
          <w:lang w:eastAsia="zh-CN"/>
        </w:rPr>
        <w:t>报价文件递交截止</w:t>
      </w:r>
      <w:r>
        <w:rPr>
          <w:rStyle w:val="13"/>
          <w:rFonts w:hint="eastAsia" w:ascii="仿宋" w:hAnsi="仿宋" w:eastAsia="仿宋" w:cs="仿宋"/>
          <w:sz w:val="30"/>
          <w:szCs w:val="30"/>
        </w:rPr>
        <w:t xml:space="preserve">时间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文件递交截止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时间：202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0，以送达时间为准。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递交地址：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福建省福州市鼓楼区东街104号（榕水大厦）9楼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采购单位联系方式：叶工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0591-83723830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13"/>
          <w:rFonts w:hint="eastAsia" w:ascii="仿宋" w:hAnsi="仿宋" w:eastAsia="仿宋" w:cs="仿宋"/>
          <w:sz w:val="30"/>
          <w:szCs w:val="30"/>
          <w:lang w:eastAsia="zh-CN"/>
        </w:rPr>
        <w:t>三、询价目的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此次询价结果仅作为福州水务集团有限公司关于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15.5米小型龙舟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进行预算价询价的参考（由各报价人递交报价，最后由询价单位确认项目预算价）。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13"/>
          <w:rFonts w:hint="eastAsia" w:ascii="仿宋" w:hAnsi="仿宋" w:eastAsia="仿宋" w:cs="仿宋"/>
          <w:sz w:val="30"/>
          <w:szCs w:val="30"/>
          <w:lang w:eastAsia="zh-CN"/>
        </w:rPr>
        <w:t>四、递交文件</w:t>
      </w:r>
      <w:r>
        <w:rPr>
          <w:rStyle w:val="13"/>
          <w:rFonts w:hint="eastAsia" w:ascii="仿宋" w:hAnsi="仿宋" w:eastAsia="仿宋" w:cs="仿宋"/>
          <w:sz w:val="30"/>
          <w:szCs w:val="30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（1）提供完整准确的报价信息清单。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（2）格式要求：必须密封外包装加盖公章，一式三份，单独装订成册，电子文档一份。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right="0"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00" w:firstLineChars="200"/>
        <w:jc w:val="both"/>
        <w:outlineLvl w:val="1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bookmarkStart w:id="0" w:name="_Toc17608"/>
      <w:bookmarkStart w:id="1" w:name="_Toc1742"/>
      <w:bookmarkStart w:id="2" w:name="_Toc20071"/>
      <w:bookmarkStart w:id="3" w:name="_Toc31468"/>
      <w:bookmarkStart w:id="4" w:name="_Toc16788"/>
      <w:bookmarkStart w:id="5" w:name="_Toc4224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00" w:firstLineChars="200"/>
        <w:textAlignment w:val="baseline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00" w:firstLineChars="200"/>
        <w:textAlignment w:val="baseline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1.报价表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right="0"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00" w:firstLineChars="200"/>
        <w:jc w:val="right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00" w:firstLineChars="200"/>
        <w:jc w:val="righ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福州水务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集团</w:t>
      </w:r>
      <w:r>
        <w:rPr>
          <w:rFonts w:hint="eastAsia" w:ascii="仿宋" w:hAnsi="仿宋" w:eastAsia="仿宋" w:cs="仿宋"/>
          <w:bCs/>
          <w:sz w:val="30"/>
          <w:szCs w:val="30"/>
        </w:rPr>
        <w:t>有限公司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00" w:firstLineChars="200"/>
        <w:jc w:val="righ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日</w:t>
      </w:r>
    </w:p>
    <w:bookmarkEnd w:id="0"/>
    <w:bookmarkEnd w:id="1"/>
    <w:bookmarkEnd w:id="2"/>
    <w:bookmarkEnd w:id="3"/>
    <w:bookmarkEnd w:id="4"/>
    <w:bookmarkEnd w:id="5"/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88" w:firstLineChars="200"/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  <w:lang w:eastAsia="zh-CN"/>
        </w:rPr>
      </w:pPr>
    </w:p>
    <w:p>
      <w:pPr>
        <w:spacing w:before="104" w:line="592" w:lineRule="exact"/>
        <w:ind w:firstLine="0"/>
        <w:rPr>
          <w:rFonts w:hint="default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  <w:lang w:val="en-US" w:eastAsia="zh-CN"/>
        </w:rPr>
        <w:t>1</w:t>
      </w:r>
    </w:p>
    <w:p>
      <w:pPr>
        <w:spacing w:before="104" w:line="222" w:lineRule="auto"/>
        <w:ind w:firstLine="0"/>
        <w:jc w:val="center"/>
        <w:rPr>
          <w:rFonts w:hint="eastAsia" w:ascii="仿宋" w:hAnsi="仿宋" w:eastAsia="仿宋" w:cs="仿宋"/>
          <w:b/>
          <w:bCs/>
          <w:color w:val="auto"/>
          <w:spacing w:val="-4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sz w:val="44"/>
          <w:szCs w:val="44"/>
          <w:highlight w:val="none"/>
        </w:rPr>
        <w:t>报价表</w:t>
      </w:r>
    </w:p>
    <w:p>
      <w:pPr>
        <w:spacing w:line="312" w:lineRule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before="104" w:line="592" w:lineRule="exact"/>
        <w:ind w:firstLine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</w:rPr>
        <w:t>报价单位全称(盖章)</w:t>
      </w:r>
      <w:r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  <w:lang w:eastAsia="zh-CN"/>
        </w:rPr>
        <w:t>：</w:t>
      </w:r>
    </w:p>
    <w:p>
      <w:pPr>
        <w:spacing w:line="222" w:lineRule="auto"/>
        <w:ind w:firstLine="0"/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2"/>
          <w:sz w:val="30"/>
          <w:szCs w:val="30"/>
          <w:highlight w:val="none"/>
        </w:rPr>
        <w:t>报价日期</w:t>
      </w:r>
      <w:r>
        <w:rPr>
          <w:rFonts w:hint="eastAsia" w:ascii="仿宋" w:hAnsi="仿宋" w:eastAsia="仿宋" w:cs="仿宋"/>
          <w:color w:val="auto"/>
          <w:spacing w:val="2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2"/>
          <w:sz w:val="30"/>
          <w:szCs w:val="30"/>
          <w:highlight w:val="none"/>
          <w:lang w:val="en-US" w:eastAsia="zh-CN"/>
        </w:rPr>
        <w:t xml:space="preserve">    年   月   日</w:t>
      </w:r>
    </w:p>
    <w:p>
      <w:pPr>
        <w:numPr>
          <w:ilvl w:val="0"/>
          <w:numId w:val="0"/>
        </w:numPr>
        <w:spacing w:before="104" w:line="592" w:lineRule="exac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6"/>
          <w:w w:val="104"/>
          <w:position w:val="20"/>
          <w:sz w:val="30"/>
          <w:szCs w:val="30"/>
          <w:highlight w:val="none"/>
          <w:lang w:val="en-US" w:eastAsia="zh-CN"/>
        </w:rPr>
        <w:t>一、具体报价如下：</w:t>
      </w:r>
    </w:p>
    <w:tbl>
      <w:tblPr>
        <w:tblStyle w:val="10"/>
        <w:tblW w:w="9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3628"/>
        <w:gridCol w:w="633"/>
        <w:gridCol w:w="739"/>
        <w:gridCol w:w="1118"/>
        <w:gridCol w:w="1840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龙舟费用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序列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品名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龙身（纯木质）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朝天龙龙头（含画花）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舵（含画花）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鼓（含画花）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柳叶桨（含画花）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趴底+油漆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龙身画花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靠背画花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7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tbl>
      <w:tblPr>
        <w:tblStyle w:val="10"/>
        <w:tblW w:w="9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3628"/>
        <w:gridCol w:w="633"/>
        <w:gridCol w:w="739"/>
        <w:gridCol w:w="1118"/>
        <w:gridCol w:w="1840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龙舟费用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序列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品名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龙身（纯木质）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红马龙头（含画花）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舵（含画花）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鼓（含画花）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柳叶桨（含画花）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趴底+油漆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龙身画花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靠背画花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7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tbl>
      <w:tblPr>
        <w:tblStyle w:val="10"/>
        <w:tblW w:w="9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3628"/>
        <w:gridCol w:w="2"/>
        <w:gridCol w:w="631"/>
        <w:gridCol w:w="739"/>
        <w:gridCol w:w="1118"/>
        <w:gridCol w:w="1840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7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龙舟费用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序列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品名</w:t>
            </w:r>
          </w:p>
        </w:tc>
        <w:tc>
          <w:tcPr>
            <w:tcW w:w="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龙身（纯木质）</w:t>
            </w:r>
          </w:p>
        </w:tc>
        <w:tc>
          <w:tcPr>
            <w:tcW w:w="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红马带翅膀龙头（含画花）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舵（含画花）</w:t>
            </w:r>
          </w:p>
        </w:tc>
        <w:tc>
          <w:tcPr>
            <w:tcW w:w="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鼓（含画花）</w:t>
            </w:r>
          </w:p>
        </w:tc>
        <w:tc>
          <w:tcPr>
            <w:tcW w:w="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柳叶桨（含画花）</w:t>
            </w:r>
          </w:p>
        </w:tc>
        <w:tc>
          <w:tcPr>
            <w:tcW w:w="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趴底+油漆</w:t>
            </w:r>
          </w:p>
        </w:tc>
        <w:tc>
          <w:tcPr>
            <w:tcW w:w="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龙身画花</w:t>
            </w:r>
          </w:p>
        </w:tc>
        <w:tc>
          <w:tcPr>
            <w:tcW w:w="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靠背画花</w:t>
            </w:r>
          </w:p>
        </w:tc>
        <w:tc>
          <w:tcPr>
            <w:tcW w:w="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083" w:bottom="1440" w:left="1083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ODdlNzY5NTBiNmVmNWIyODliZjE5Nzc0ODBlMmMifQ=="/>
  </w:docVars>
  <w:rsids>
    <w:rsidRoot w:val="36BD15C9"/>
    <w:rsid w:val="009B5925"/>
    <w:rsid w:val="019C693F"/>
    <w:rsid w:val="03C6007B"/>
    <w:rsid w:val="051933A4"/>
    <w:rsid w:val="0561518A"/>
    <w:rsid w:val="060536C9"/>
    <w:rsid w:val="064D277E"/>
    <w:rsid w:val="070734D6"/>
    <w:rsid w:val="07963FF4"/>
    <w:rsid w:val="087B3DFD"/>
    <w:rsid w:val="09A96B65"/>
    <w:rsid w:val="0B592D6E"/>
    <w:rsid w:val="0C6E7DAB"/>
    <w:rsid w:val="0E29313D"/>
    <w:rsid w:val="0EF35B86"/>
    <w:rsid w:val="10283E6A"/>
    <w:rsid w:val="10D84BB3"/>
    <w:rsid w:val="12623580"/>
    <w:rsid w:val="13155BAE"/>
    <w:rsid w:val="13287F15"/>
    <w:rsid w:val="150C46EC"/>
    <w:rsid w:val="167B4610"/>
    <w:rsid w:val="1A2F31C6"/>
    <w:rsid w:val="1ABE6F9F"/>
    <w:rsid w:val="1BD96FA8"/>
    <w:rsid w:val="1D1D0C47"/>
    <w:rsid w:val="1D4C23C4"/>
    <w:rsid w:val="1D554731"/>
    <w:rsid w:val="1F706E7D"/>
    <w:rsid w:val="212F3B62"/>
    <w:rsid w:val="21684CA4"/>
    <w:rsid w:val="25265528"/>
    <w:rsid w:val="266872E3"/>
    <w:rsid w:val="29B10814"/>
    <w:rsid w:val="2C3004B2"/>
    <w:rsid w:val="2ED34F77"/>
    <w:rsid w:val="321039DF"/>
    <w:rsid w:val="33FE23D5"/>
    <w:rsid w:val="36186802"/>
    <w:rsid w:val="36BD15C9"/>
    <w:rsid w:val="370309A7"/>
    <w:rsid w:val="37E8170F"/>
    <w:rsid w:val="38F956B6"/>
    <w:rsid w:val="3BD4468B"/>
    <w:rsid w:val="3EE45F59"/>
    <w:rsid w:val="43E0716B"/>
    <w:rsid w:val="452A673D"/>
    <w:rsid w:val="45E041F6"/>
    <w:rsid w:val="464B615B"/>
    <w:rsid w:val="499665A7"/>
    <w:rsid w:val="4AF27EA8"/>
    <w:rsid w:val="4B407F81"/>
    <w:rsid w:val="543A0278"/>
    <w:rsid w:val="55D0538C"/>
    <w:rsid w:val="588415D8"/>
    <w:rsid w:val="598A630D"/>
    <w:rsid w:val="5AD055C9"/>
    <w:rsid w:val="5B833F0A"/>
    <w:rsid w:val="5C6B1D64"/>
    <w:rsid w:val="5E0E3960"/>
    <w:rsid w:val="67CB4266"/>
    <w:rsid w:val="684708DA"/>
    <w:rsid w:val="69D01BB2"/>
    <w:rsid w:val="6A5358A9"/>
    <w:rsid w:val="6D535020"/>
    <w:rsid w:val="70310D4A"/>
    <w:rsid w:val="785D6CDA"/>
    <w:rsid w:val="7F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6">
    <w:name w:val="Balloon Text"/>
    <w:basedOn w:val="1"/>
    <w:next w:val="7"/>
    <w:qFormat/>
    <w:uiPriority w:val="0"/>
    <w:rPr>
      <w:sz w:val="18"/>
    </w:rPr>
  </w:style>
  <w:style w:type="paragraph" w:customStyle="1" w:styleId="7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 w:hAnsi="Calibri"/>
      <w:kern w:val="0"/>
      <w:szCs w:val="21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7</Pages>
  <Words>1178</Words>
  <Characters>1294</Characters>
  <Lines>0</Lines>
  <Paragraphs>0</Paragraphs>
  <TotalTime>2</TotalTime>
  <ScaleCrop>false</ScaleCrop>
  <LinksUpToDate>false</LinksUpToDate>
  <CharactersWithSpaces>1323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2019-08-05T05:09:00Z</dcterms:created>
  <dc:creator>天水之际</dc:creator>
  <cp:lastModifiedBy>Administrator</cp:lastModifiedBy>
  <dcterms:modified xsi:type="dcterms:W3CDTF">2022-12-09T11:54:55Z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5A7F4A70920545E1B208F9CDDB67DB9C</vt:lpwstr>
  </property>
</Properties>
</file>