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福州水务集团有限公司9.3米内河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旅游客船配件增设项目预算价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eastAsia="zh-CN"/>
        </w:rPr>
        <w:t>询价</w:t>
      </w:r>
      <w:r>
        <w:rPr>
          <w:rFonts w:hint="eastAsia"/>
          <w:lang w:val="en-US" w:eastAsia="zh-CN"/>
        </w:rPr>
        <w:t>(二）</w:t>
      </w:r>
    </w:p>
    <w:p/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300" w:afterAutospacing="0" w:line="500" w:lineRule="exact"/>
        <w:ind w:right="17" w:firstLine="480" w:firstLineChars="200"/>
        <w:textAlignment w:val="auto"/>
        <w:rPr>
          <w:rStyle w:val="12"/>
        </w:rPr>
      </w:pPr>
      <w:r>
        <w:rPr>
          <w:rFonts w:hint="eastAsia"/>
          <w:lang w:eastAsia="zh-CN"/>
        </w:rPr>
        <w:t>为做好内河旅游运营工作，提高船只舒适度，提升游客的乘船体验感。根据游船实际运营需要，福州水务集团有限公司对</w:t>
      </w:r>
      <w:r>
        <w:rPr>
          <w:rFonts w:hint="eastAsia"/>
          <w:lang w:val="en-US" w:eastAsia="zh-CN"/>
        </w:rPr>
        <w:t>9.3米内河旅游客船需增设的</w:t>
      </w:r>
      <w:r>
        <w:rPr>
          <w:rFonts w:hint="eastAsia"/>
          <w:highlight w:val="yellow"/>
          <w:lang w:val="en-US" w:eastAsia="zh-CN"/>
        </w:rPr>
        <w:t>第二批</w:t>
      </w:r>
      <w:r>
        <w:rPr>
          <w:rFonts w:hint="eastAsia"/>
          <w:lang w:val="en-US" w:eastAsia="zh-CN"/>
        </w:rPr>
        <w:t>配件</w:t>
      </w:r>
      <w:r>
        <w:rPr>
          <w:rFonts w:hint="eastAsia"/>
          <w:lang w:eastAsia="zh-CN"/>
        </w:rPr>
        <w:t>进行预算价询价，现邀请合格的供货商参与报价。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一、采购项目内容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（一）</w:t>
      </w:r>
      <w:r>
        <w:rPr>
          <w:rStyle w:val="12"/>
          <w:rFonts w:hint="eastAsia"/>
          <w:lang w:eastAsia="zh-CN"/>
        </w:rPr>
        <w:t>询价</w:t>
      </w:r>
      <w:r>
        <w:rPr>
          <w:rStyle w:val="12"/>
        </w:rPr>
        <w:t>单位</w:t>
      </w:r>
      <w:r>
        <w:t>：</w:t>
      </w:r>
      <w:r>
        <w:rPr>
          <w:rFonts w:hint="eastAsia"/>
          <w:lang w:eastAsia="zh-CN"/>
        </w:rPr>
        <w:t>福州水务集团有限公司</w:t>
      </w:r>
      <w: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</w:pPr>
      <w:r>
        <w:rPr>
          <w:rStyle w:val="12"/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 w:bidi="ar"/>
        </w:rPr>
        <w:t>（二）项目名称：</w:t>
      </w:r>
      <w:r>
        <w:rPr>
          <w:rFonts w:hint="eastAsia"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>福州水务集团有限公司9.3米内河旅游客船配件增设项目（二）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Style w:val="12"/>
          <w:rFonts w:hint="eastAsia" w:ascii="Calibri" w:hAnsi="Calibri" w:eastAsia="宋体" w:cs="Times New Roman"/>
          <w:lang w:eastAsia="zh-CN"/>
        </w:rPr>
      </w:pPr>
      <w:r>
        <w:rPr>
          <w:rStyle w:val="12"/>
          <w:rFonts w:hint="eastAsia" w:ascii="Calibri" w:hAnsi="Calibri" w:eastAsia="宋体" w:cs="Times New Roman"/>
        </w:rPr>
        <w:t>（</w:t>
      </w:r>
      <w:r>
        <w:rPr>
          <w:rStyle w:val="12"/>
          <w:rFonts w:hint="eastAsia" w:ascii="Calibri" w:hAnsi="Calibri" w:eastAsia="宋体" w:cs="Times New Roman"/>
          <w:lang w:eastAsia="zh-CN"/>
        </w:rPr>
        <w:t>三</w:t>
      </w:r>
      <w:r>
        <w:rPr>
          <w:rStyle w:val="12"/>
          <w:rFonts w:hint="eastAsia" w:ascii="Calibri" w:hAnsi="Calibri" w:eastAsia="宋体" w:cs="Times New Roman"/>
        </w:rPr>
        <w:t>）</w:t>
      </w:r>
      <w:r>
        <w:rPr>
          <w:rStyle w:val="12"/>
          <w:rFonts w:hint="eastAsia" w:ascii="Calibri" w:hAnsi="Calibri" w:eastAsia="宋体" w:cs="Times New Roman"/>
          <w:lang w:eastAsia="zh-CN"/>
        </w:rPr>
        <w:t>船只基本情况：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Fonts w:hint="eastAsia"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>内河旅游客船采购项目招标内容为8艘A型旅游客船、2艘B型旅游客船。船只技术指标如下：</w:t>
      </w:r>
    </w:p>
    <w:p>
      <w:pPr>
        <w:spacing w:before="156" w:beforeLines="50" w:line="400" w:lineRule="exact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品目1（9.3m旅游客船A型）：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船型、航区及用途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旅游客船为单底、单甲板，单机单桨，舷外电力驱动的铝合金船体。旅游客船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线型流畅，外观新颖，美观别致，适用于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交通、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旅游观光等用途船，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航行于福州市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白马河、晋安河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，内河C级航区。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主要尺度及线型要素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6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旅游客船类型：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9.3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旅游客船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A型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总      长：L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9.30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船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长：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L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7.50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型      宽：B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2.88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水线以上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船高：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1.80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航      速: V 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km/h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吃      水：T 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（含挂机）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航      区：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内河C级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船  级  社：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CCS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ZC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船员及乘员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船      员：              1人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最小乘客数：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15人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1.4、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干舷与储备浮力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的干舷与储备浮力应满足中华人民共和国海事局《内河小型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法定检验技术规则》（2016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及其修改通报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）对内河C级的要求。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.5 完整稳性</w:t>
      </w:r>
    </w:p>
    <w:p>
      <w:pPr>
        <w:spacing w:before="156" w:beforeLines="50"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完整稳性应满足中华人民共和国海事局《内河小型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法定检验技术规则》（2016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及其修改通报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）对内河C级的要求。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.6 续航力</w:t>
      </w:r>
    </w:p>
    <w:p>
      <w:pPr>
        <w:spacing w:before="156" w:beforeLines="50"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续航力为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小时，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单次充电充满时间不超过8小时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.7 主机、航速及相关设备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主机选用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电动外挂机1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台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在静水满载情况下航速需达到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km/h以上。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机为电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力驱动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，配备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满足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8小时续航能力的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电池包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，驾驶员可在驾驶室对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机进行操纵。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电池位置需设计合理，便于更换，每次更换电池时间不超过1小时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总布置设计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本艇的设计为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单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结构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主甲板：从艉至艏设有艉甲板、客舱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（内设驾驶台）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、艏甲板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防滑地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板、甲板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栏杆。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舱内：设有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电池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舱。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w w:val="8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舱室设计与设备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w w:val="8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w w:val="80"/>
          <w:sz w:val="24"/>
          <w:highlight w:val="none"/>
        </w:rPr>
        <w:t xml:space="preserve">.1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主甲板舱室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.1.1客舱：</w:t>
      </w:r>
    </w:p>
    <w:p>
      <w:pPr>
        <w:spacing w:before="156" w:beforeLines="50" w:line="400" w:lineRule="exact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客舱分别设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有服务台、驾驶台、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15人座椅（座椅材质：真皮沙发）</w:t>
      </w:r>
    </w:p>
    <w:p>
      <w:pPr>
        <w:spacing w:line="400" w:lineRule="exact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309880</wp:posOffset>
            </wp:positionV>
            <wp:extent cx="6298565" cy="3743325"/>
            <wp:effectExtent l="0" t="0" r="6985" b="9525"/>
            <wp:wrapSquare wrapText="bothSides"/>
            <wp:docPr id="3" name="图片 2" descr="微信图片_2022011717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20117171726"/>
                    <pic:cNvPicPr>
                      <a:picLocks noChangeAspect="1"/>
                    </pic:cNvPicPr>
                  </pic:nvPicPr>
                  <pic:blipFill>
                    <a:blip r:embed="rId5"/>
                    <a:srcRect b="10681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（见如下示意图）</w:t>
      </w:r>
    </w:p>
    <w:p>
      <w:pPr>
        <w:spacing w:line="400" w:lineRule="exact"/>
        <w:ind w:firstLine="3422" w:firstLineChars="1426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9.3m旅游客船A型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.1.2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艉甲板：</w:t>
      </w:r>
    </w:p>
    <w:p>
      <w:pPr>
        <w:spacing w:before="156" w:beforeLines="50"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艉甲板平台的应布设栏杆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以保护游客观光浏览安全。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.2 底层舱室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设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有蓄电池组等装置。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蓄电池舱内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设有风机散热。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.3船内装饰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装饰材料为室内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防滑地板、单人和双人座椅、服务台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。客舱需有隐蔽检测口，方便检修及电缆维修等工作。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船体结构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.1 船体材料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主船体采用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船检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可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通过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铝合金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材料。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.2 结构型式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结构型式：船底、甲板与舷侧为纵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横骨架结构。船体及艏艉甲板均为单板结构。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蓄电池舱与其他相邻的舱壁和甲板应为“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A-60”级分隔的结构。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的强度计算均按《内河小型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建造规范》（20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及其修改通报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）对内河C级航区的有关规定进行计算。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设置在舱底的设备应充分考虑平衡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舾装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.1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操纵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设备及驾驶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系统为液压操纵方向盘，达到操纵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的目的；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驾驶员可在驾驶台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操控外挂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机，通过电子油门档位控制进行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的前进或后退操作。整个操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工作均由一个驾驶员在驾驶台集中控制完成。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.2 锚设备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船艏配锚1个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、纤维绳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锚索。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.3 系泊设备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应配备纤维系船索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根。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应配不锈钢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(8寸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羊角型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4只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单十字型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1只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应配设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只防碰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球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栏杆、扶手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艏艉甲板应设置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不锈钢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栏杆，可拆卸式，栏杆高度均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满足法规要求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甲板及护舷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全船铺设防滑甲板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全船周边需铺设D型护舷或外观好看的防撞条。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救生消防设备（根据船检要求）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.1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配有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符合福州地方海事局规范的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17件成人救生衣及4件儿童救生衣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.2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甲板上配备带有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m长救生浮索的救生圈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只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.3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舱室按规范配足一定数量的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5kg干粉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灭火器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3个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CO2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灭火器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4个，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消防水桶2只，砂箱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个，太平斧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把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按照建造规范要求放置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如不设专用消防泵则用电动舱底泵代替消防泵使用。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舱室应设禁止烟火等类似标志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tabs>
          <w:tab w:val="left" w:pos="1260"/>
        </w:tabs>
        <w:snapToGrid w:val="0"/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轮机部分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1主机及推进装置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推进装置为1台舷外电动外挂机。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 机舱布置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机舱设在船的艉部。蓄电池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包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等其它设备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7.3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主机及操纵系统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机的操纵采用“液压控制”远距离操纵，在驾驶台设有遥控操作装置。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在驾驶控制台上设有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主机显示器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等，可对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机运行状态进行监视。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系统采用与主机配套的液压舵机，在驾控台转动舵轮，控制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机的旋转方向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系统</w:t>
      </w:r>
    </w:p>
    <w:p>
      <w:pPr>
        <w:spacing w:before="156" w:beforeLines="50" w:line="4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.1 舱底水系统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机舱设电动舱底泵1台，便携式手摇泵1台。</w:t>
      </w:r>
    </w:p>
    <w:p>
      <w:pPr>
        <w:numPr>
          <w:ilvl w:val="0"/>
          <w:numId w:val="1"/>
        </w:numPr>
        <w:tabs>
          <w:tab w:val="left" w:pos="1260"/>
        </w:tabs>
        <w:snapToGrid w:val="0"/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电气部分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电源设备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旅游客船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除了蓄电池包供外挂机驱动外，另设有12VDC免维护蓄电池供照明及航行设备使用。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4"/>
          <w:w w:val="93"/>
          <w:kern w:val="0"/>
          <w:sz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 </w:t>
      </w:r>
    </w:p>
    <w:p>
      <w:pPr>
        <w:autoSpaceDE w:val="0"/>
        <w:autoSpaceDN w:val="0"/>
        <w:adjustRightInd w:val="0"/>
        <w:spacing w:before="156" w:beforeLines="50" w:line="400" w:lineRule="exact"/>
        <w:ind w:right="-5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配电系统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旅游客船驾驶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台处设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直流开关面板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。可对全船各种用电设备进行接通、断开控制，并对其进行电气保护。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在驾驶台上装有航行信号灯板，分别控制全船的航行信号。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9.3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舱室照明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客舱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（含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驾驶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台）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：布置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V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LED圆顶灯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，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．航行信号灯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w w:val="99"/>
          <w:kern w:val="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按规范要求设置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日夜航行灯，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1套航行信号灯,应包含：白桅灯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左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、右舷灯，白艉灯，白环照灯，红、绿环照灯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，符合夜航需求，航行灯采用电动操控倒下或立起。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配备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红、白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旗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5号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国旗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，黑色球一只；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．航行导航设备</w:t>
      </w:r>
    </w:p>
    <w:p>
      <w:pPr>
        <w:spacing w:line="400" w:lineRule="exact"/>
        <w:ind w:firstLine="480"/>
        <w:jc w:val="left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按规范要求配足航行设备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配置。</w:t>
      </w:r>
    </w:p>
    <w:p>
      <w:pPr>
        <w:pStyle w:val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设有测深仪1台。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．船内通讯设备</w:t>
      </w:r>
    </w:p>
    <w:p>
      <w:pPr>
        <w:spacing w:line="400" w:lineRule="exact"/>
        <w:ind w:firstLine="360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在顶蓬甲板设有一只 DC12V 120dB电喇叭。</w:t>
      </w:r>
    </w:p>
    <w:p>
      <w:pPr>
        <w:spacing w:line="400" w:lineRule="exact"/>
        <w:ind w:firstLine="361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船内通讯设备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按规范要求配足航行设备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配置。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 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．接地和避雷针装置</w:t>
      </w:r>
    </w:p>
    <w:p>
      <w:pPr>
        <w:spacing w:line="400" w:lineRule="exact"/>
        <w:ind w:firstLine="360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 船上应设有避雷装置，在顶蓬的桅杆顶部应安装一根铜质避雷针，通过电缆接至接地板上的专用接地板上，其他接地组成系统连接在另一块接地板上。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．电缆</w:t>
      </w:r>
    </w:p>
    <w:p>
      <w:pPr>
        <w:spacing w:line="400" w:lineRule="exact"/>
        <w:ind w:firstLine="342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w w:val="95"/>
          <w:kern w:val="0"/>
          <w:position w:val="-2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电缆应采用“CCS”或“ZC”认可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船用电缆。</w:t>
      </w: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电缆的布置应整齐,平直,且易于检修。同时在总配电箱备注线路名称。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音响系统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156" w:beforeLines="50" w:line="400" w:lineRule="exact"/>
        <w:ind w:right="-2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需配备可插USB设备的环绕立体声音响（具备麦克风功能）。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spacing w:before="156" w:beforeLines="50" w:line="400" w:lineRule="exact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品目2（9.3m旅游客船B型）：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船型、航区及用途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旅游客船为单底、单甲板，单机单桨，舷外电力驱动的铝合金船体。旅游客船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线型流畅，外观新颖，美观别致，适用于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交通、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旅游观光等用途船，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航行于福州市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白马河、晋安河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，内河C级航区。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主要尺度及线型要素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6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船舶类型：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9.3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旅游客船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B型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总      长：L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9.30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船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长：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L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7.50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型      宽：B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2.88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水线以上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船高：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1.80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航      速: V 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km/h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吃      水：T 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（含挂机）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航      区：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内河C级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79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船  级  社：</w:t>
            </w:r>
          </w:p>
        </w:tc>
        <w:tc>
          <w:tcPr>
            <w:tcW w:w="6759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CCS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ZC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船员及乘员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船      员：  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最小乘客数：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1.4、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干舷与储备浮力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的干舷与储备浮力应满足中华人民共和国海事局《内河小型船舶法定检验技术规则》（2016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及其修改通报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）对内河C级的要求。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.5 完整稳性</w:t>
      </w:r>
    </w:p>
    <w:p>
      <w:pPr>
        <w:spacing w:before="156" w:beforeLines="50"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完整稳性应满足中华人民共和国海事局《内河小型船舶法定检验技术规则》（2016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及其修改通报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）对内河C级的要求。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.6 续航力</w:t>
      </w:r>
    </w:p>
    <w:p>
      <w:pPr>
        <w:spacing w:before="156" w:beforeLines="50"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续航力为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小时，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单次充电充满时间不超过8小时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.7 主机、航速及相关设备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主机选用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电动外挂机1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台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在静水满载情况下航速需达到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km/h以上。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机为电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力驱动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，配备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满足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8小时续航能力的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电池包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，驾驶员可在驾驶室对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机进行操纵。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电池位置需设计合理，便于更换，每次更换电池时间不超过1小时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总布置设计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本艇的设计为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单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结构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主甲板：从艉至艏设有艉甲板、客舱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（内设驾驶台、卫生间、环型真皮沙发）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、艏甲板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防滑地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板、甲板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栏杆。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舱内：设有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电池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舱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、污水箱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w w:val="8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舱室设计与设备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w w:val="8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w w:val="80"/>
          <w:sz w:val="24"/>
          <w:highlight w:val="none"/>
        </w:rPr>
        <w:t xml:space="preserve">.1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主甲板舱室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.1.1客舱：</w:t>
      </w:r>
    </w:p>
    <w:p>
      <w:pPr>
        <w:spacing w:before="156" w:beforeLines="50" w:line="400" w:lineRule="exact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9.3米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客舱分别设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有服务台、驾驶台、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环型真皮沙发、卫生间。</w:t>
      </w:r>
    </w:p>
    <w:p>
      <w:pPr>
        <w:spacing w:line="400" w:lineRule="exact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（见如下示意图）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drawing>
          <wp:inline distT="0" distB="0" distL="114300" distR="114300">
            <wp:extent cx="5266690" cy="4097655"/>
            <wp:effectExtent l="0" t="0" r="10160" b="17145"/>
            <wp:docPr id="2" name="图片 1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1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3422" w:firstLineChars="1426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9.3m旅游客船B型</w:t>
      </w: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>
      <w:pPr>
        <w:spacing w:line="24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.1.2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艉甲板：</w:t>
      </w:r>
    </w:p>
    <w:p>
      <w:pPr>
        <w:spacing w:before="156" w:beforeLines="50"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艉甲板平台的应布设栏杆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以保护游客观光浏览安全。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.2 底层舱室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设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有蓄电池组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、污水箱、污水处理器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等装置。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蓄电池舱内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设有风机散热。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.3船内装饰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装饰材料为室内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防滑地板、环型真皮沙发、卫生间、服务台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。客舱需有隐蔽检测口，方便检修及电缆维修等工作。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船体结构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.1 船体材料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主船体采用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船检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可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通过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铝合金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材料。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.2 结构型式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结构型式：船底、甲板与舷侧为纵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横骨架结构。船体及艏艉甲板均为单板结构。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蓄电池舱与其他相邻的舱壁和甲板应为“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A-60”级分隔的结构。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的强度计算均按《内河小型船舶建造规范》（20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及其修改通报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）对内河C级航区的有关规定进行计算。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设置在舱底的设备应充分考虑平衡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船舶舾装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.1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操纵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设备及驾驶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系统为液压操纵方向盘，达到操纵船舶的目的；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驾驶员可在驾驶台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操控外挂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机，通过电子油门档位控制进行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的前进或后退操作。整个操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工作均由一个驾驶员在驾驶台集中控制完成。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.2 锚设备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船艏配锚1个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、纤维绳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锚索。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.3 系泊设备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应配备纤维系船索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根。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应配不锈钢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(8寸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羊角型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4只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单十字型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1只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应配设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只防碰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球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栏杆、扶手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旅游客船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艏艉甲板应设置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不锈钢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栏杆，可拆卸式，栏杆高度均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满足法规要求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甲板及护舷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全船铺设防滑甲板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全船周边需铺设D型护舷或外观好看的防撞条。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 救生消防设备（根据船检要求）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.1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配有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符合福州地方海事局规范的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11件成人救生衣及2件儿童救生衣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.2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甲板上配备带有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m长救生浮索的救生圈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只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.3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舱室按规范配足一定数量的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5kg干粉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灭火器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3个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CO2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灭火器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4个，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消防水桶2只，砂箱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个，太平斧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把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按照建造规范要求放置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如不设专用消防泵则用电动舱底泵代替消防泵使用。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舱室应设禁止烟火等类似标志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tabs>
          <w:tab w:val="left" w:pos="1260"/>
        </w:tabs>
        <w:snapToGrid w:val="0"/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轮机部分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1主机及推进装置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推进装置为1台舷外电动外挂机。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 机舱布置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机舱设在船的艉部。蓄电池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包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等其它设备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</w:t>
      </w: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7.3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主机及操纵系统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机的操纵采用“液压控制”远距离操纵，在驾驶台设有遥控操作装置。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在驾驶控制台上设有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主机显示器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等，可对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机运行状态进行监视。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系统采用与主机配套的液压舵机，在驾控台转动舵轮，控制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外挂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机的旋转方向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 w:line="4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船舶系统</w:t>
      </w:r>
    </w:p>
    <w:p>
      <w:pPr>
        <w:spacing w:before="156" w:beforeLines="50" w:line="4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.1 舱底水系统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机舱设电动舱底泵1台，便携式手摇泵1台。</w:t>
      </w:r>
    </w:p>
    <w:p>
      <w:pPr>
        <w:spacing w:line="400" w:lineRule="exact"/>
        <w:jc w:val="left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8.2 污水处理系统</w:t>
      </w:r>
    </w:p>
    <w:p>
      <w:pPr>
        <w:spacing w:line="400" w:lineRule="exact"/>
        <w:jc w:val="left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设有污水处理装置1台。</w:t>
      </w:r>
    </w:p>
    <w:p>
      <w:pPr>
        <w:numPr>
          <w:ilvl w:val="0"/>
          <w:numId w:val="0"/>
        </w:numPr>
        <w:tabs>
          <w:tab w:val="left" w:pos="1260"/>
        </w:tabs>
        <w:snapToGrid w:val="0"/>
        <w:spacing w:before="156" w:beforeLines="50" w:line="40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 xml:space="preserve">9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电气部分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电源设备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旅游客船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除了蓄电池包供外挂机驱动外，另设有12VDC免维护蓄电池供照明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、直流冷水空调、电磁炉（可使用船内电源）、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直流冰箱1台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及航行设备使用。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4"/>
          <w:w w:val="93"/>
          <w:kern w:val="0"/>
          <w:sz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 </w:t>
      </w:r>
    </w:p>
    <w:p>
      <w:pPr>
        <w:autoSpaceDE w:val="0"/>
        <w:autoSpaceDN w:val="0"/>
        <w:adjustRightInd w:val="0"/>
        <w:spacing w:before="156" w:beforeLines="50" w:line="400" w:lineRule="exact"/>
        <w:ind w:right="-5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船舶配电系统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旅游客船驾驶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台处设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直流开关面板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。可对全船各种用电设备进行接通、断开控制，并对其进行电气保护。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在驾驶台上装有航行信号灯板，分别控制全船的航行信号。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9.3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舱室照明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客舱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（含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驾驶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台）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：布置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V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LED圆顶灯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，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．航行信号灯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w w:val="99"/>
          <w:kern w:val="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按规范要求设置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日夜航行灯，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1套航行信号灯,应包含：白桅灯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左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、右舷灯，白艉灯，白环照灯，红、绿环照灯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，符合夜航需求，航行灯采用电动操控倒下或立起。</w:t>
      </w:r>
    </w:p>
    <w:p>
      <w:pPr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配备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红、白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旗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5号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国旗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，黑色球一只；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．航行导航设备</w:t>
      </w:r>
    </w:p>
    <w:p>
      <w:pPr>
        <w:spacing w:line="400" w:lineRule="exact"/>
        <w:ind w:firstLine="480"/>
        <w:jc w:val="left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按规范要求配足航行设备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配置。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设有测深仪1台。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．船内通讯设备</w:t>
      </w:r>
    </w:p>
    <w:p>
      <w:pPr>
        <w:spacing w:line="400" w:lineRule="exact"/>
        <w:ind w:firstLine="360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在顶蓬甲板设有一只 DC12V 120dB电喇叭。</w:t>
      </w:r>
    </w:p>
    <w:p>
      <w:pPr>
        <w:spacing w:line="400" w:lineRule="exact"/>
        <w:ind w:firstLine="361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船内通讯设备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按规范要求配足航行设备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配置。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 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．接地和避雷针装置</w:t>
      </w:r>
    </w:p>
    <w:p>
      <w:pPr>
        <w:spacing w:line="400" w:lineRule="exact"/>
        <w:ind w:firstLine="360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 船上应设有避雷装置，在顶蓬的桅杆顶部应安装一根铜质避雷针，通过电缆接至接地板上的专用接地板上，其他接地组成系统连接在另一块接地板上。</w:t>
      </w:r>
    </w:p>
    <w:p>
      <w:p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．电缆</w:t>
      </w:r>
    </w:p>
    <w:p>
      <w:pPr>
        <w:spacing w:line="400" w:lineRule="exact"/>
        <w:ind w:firstLine="342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w w:val="95"/>
          <w:kern w:val="0"/>
          <w:position w:val="-2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电缆应采用“CCS”或“ZC”认可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船用电缆。</w:t>
      </w: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电缆的布置应整齐,平直,且易于检修。同时在总配电箱备注线路名称。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56" w:beforeLines="50" w:line="400" w:lineRule="exact"/>
        <w:ind w:right="-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音响系统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156" w:beforeLines="50" w:line="400" w:lineRule="exact"/>
        <w:ind w:right="-2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需配备可插USB设备的环绕立体声音响（具备麦克风功能）。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56" w:beforeLines="50" w:line="400" w:lineRule="exact"/>
        <w:ind w:left="0" w:leftChars="0" w:right="-20" w:righ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生活设施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156" w:beforeLines="50" w:line="400" w:lineRule="exact"/>
        <w:ind w:leftChars="0" w:right="-20" w:rightChars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 xml:space="preserve">   设船用直流冷水空调1台，电磁炉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（可使用船内电源）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1台，直流冰箱1台。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Fonts w:hint="default"/>
          <w:lang w:val="en-US" w:eastAsia="zh-CN"/>
        </w:rPr>
      </w:pPr>
      <w:r>
        <w:rPr>
          <w:rStyle w:val="12"/>
          <w:rFonts w:hint="eastAsia" w:ascii="Calibri" w:hAnsi="Calibri" w:eastAsia="宋体" w:cs="Times New Roman"/>
        </w:rPr>
        <w:t>（</w:t>
      </w:r>
      <w:r>
        <w:rPr>
          <w:rStyle w:val="12"/>
          <w:rFonts w:hint="eastAsia" w:ascii="Calibri" w:hAnsi="Calibri" w:eastAsia="宋体" w:cs="Times New Roman"/>
          <w:lang w:eastAsia="zh-CN"/>
        </w:rPr>
        <w:t>四</w:t>
      </w:r>
      <w:r>
        <w:rPr>
          <w:rStyle w:val="12"/>
          <w:rFonts w:hint="eastAsia" w:ascii="Calibri" w:hAnsi="Calibri" w:eastAsia="宋体" w:cs="Times New Roman"/>
        </w:rPr>
        <w:t>）</w:t>
      </w:r>
      <w:r>
        <w:rPr>
          <w:rStyle w:val="12"/>
          <w:rFonts w:hint="eastAsia" w:ascii="Calibri" w:hAnsi="Calibri" w:eastAsia="宋体" w:cs="Times New Roman"/>
          <w:lang w:eastAsia="zh-CN"/>
        </w:rPr>
        <w:t>货物内容及要求：</w:t>
      </w:r>
    </w:p>
    <w:tbl>
      <w:tblPr>
        <w:tblStyle w:val="9"/>
        <w:tblW w:w="92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710"/>
        <w:gridCol w:w="3388"/>
        <w:gridCol w:w="187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对应船号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304S/S液压油缸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温州正控HSG40/25*460-1701  4支油缸同时升/降单支液压杆推力不能小于800kg 460mm行程升降速度不能大于10秒 按双方确认图纸制作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液压油缸动力单元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温州正控 DC24V动力单元 控制4根油缸同时升降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304S/S液压油缸插销2#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58*18*14mm按图纸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A型船4艘：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30005、30006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B型船2艘：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30007、30008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304S/S升降硬顶支柱底座上7#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160*90*101*51*6mm厚 开孔φ6mm*4 按图纸制作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A型船4艘：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30005、30006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30007、30008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304S/S升降硬顶支柱底座上2#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160*90*6mm厚 开孔φ6mm*4 按图纸制作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A型船4艘：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30005、30006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30007、30008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304S/S升降硬顶支柱底座下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230*150*151*71*6mm厚 开孔φ8mm*4 按图纸制作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A型船4艘：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30005、30006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30007、30008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升降硬顶内套（下）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材质;铁氟龙 146*66*100*50mm按图纸制作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A型船4艘：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30005、30006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30007、30008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升降硬顶外套（上）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材质;铁氟龙 146.3*66.2*100.3*50.2mm按图纸制作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A型船4艘：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30003、30004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30005、30006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30007、30008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镁块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Martyr CMT21+M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丹麦海虹老人底漆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HEMPEL15553 20L/套 CCS工厂认可证书+出厂质量证书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丹麦海虹老人中途底漆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HEMPEL49183 20L/套 CCS工厂认可证书+出厂质量证书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丹麦海虹老人防污漆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HEMPEL72950 5L/套 CCS工厂认可证书+出厂质量证书+发票+不含有机锡生物杀虫剂声明+工艺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304S/S方管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外宽150mm*外高70mm*壁厚2.2mm*长度6000mm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缆绳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直径14mm 3股 黑色 CCS船用产品证书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缆绳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直径8mm 白色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左红舷灯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CXH2-3P 24V 15W IP56（CCS船用产品证书）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右绿舷灯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CXH1-3P 24V 15W IP56（CCS船用产品证书）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白环照灯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CXH6-3P 24V 25W IP56(CCS船用产品证书)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长城8# 16L/桶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橡胶包边条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L型 LX-97 11*15*2mm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吸入口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AS20S GB/T495-1995 Q235-A 直径20mm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截止止回阀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AS16020 GB/T 591-2008 铸铁 直径20mm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截止止回阀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AS6020 GB/T 588-2009 青铜 直径20mm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不锈钢粘钉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SUS304长度80*底座直径30mm 含CCS船用产品证书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锁钉片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SUS304直径33mm*厚度0.3mm含CCS证书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手摇污水泵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CS-20Y（含CCS船用产品证书）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9" w:leftChars="9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锂电动力系统  （含CCS船用产品证书）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深圳锐深品牌  电池包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 xml:space="preserve">深圳锐深品牌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  <w:t>高压汇流箱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 xml:space="preserve">深圳锐深品牌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  <w:t>显示器7寸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深圳锐深品牌 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  <w:t>系统配件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硅酸铝陶瓷纤维毯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型号：CB-100-1, 规格：4.1*0.61*0.05m（CCS船用产品证书）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铝合金阳角线装饰条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7440小号银色12*6.9mm 2.5米/根 按链接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A型船2艘：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30009、30010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注：以上价格包含货物材料费、制造费、运输费、包装费、装卸费、税费、保险、培训、质量保修费、产品检测费（包括出厂检测费用以及抽样送检费用）等所有费用。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482" w:firstLineChars="200"/>
      </w:pPr>
      <w:bookmarkStart w:id="6" w:name="_GoBack"/>
      <w:bookmarkEnd w:id="6"/>
      <w:r>
        <w:rPr>
          <w:rStyle w:val="12"/>
          <w:rFonts w:hint="eastAsia"/>
          <w:lang w:eastAsia="zh-CN"/>
        </w:rPr>
        <w:t>二</w:t>
      </w:r>
      <w:r>
        <w:rPr>
          <w:rStyle w:val="12"/>
        </w:rPr>
        <w:t>、</w:t>
      </w:r>
      <w:r>
        <w:rPr>
          <w:rStyle w:val="12"/>
          <w:rFonts w:hint="eastAsia"/>
          <w:lang w:eastAsia="zh-CN"/>
        </w:rPr>
        <w:t>报价文件递交截止</w:t>
      </w:r>
      <w:r>
        <w:rPr>
          <w:rStyle w:val="12"/>
        </w:rPr>
        <w:t xml:space="preserve">时间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</w:pPr>
      <w:r>
        <w:t>　　</w:t>
      </w:r>
      <w:r>
        <w:rPr>
          <w:rFonts w:hint="eastAsia"/>
          <w:lang w:eastAsia="zh-CN"/>
        </w:rPr>
        <w:t>文件递交截止</w:t>
      </w:r>
      <w:r>
        <w:t>时间：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0，</w:t>
      </w:r>
      <w:r>
        <w:t xml:space="preserve">以送达时间为准。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递交地址：</w:t>
      </w:r>
      <w:r>
        <w:rPr>
          <w:rFonts w:hint="eastAsia"/>
          <w:lang w:val="en-US" w:eastAsia="zh-CN"/>
        </w:rPr>
        <w:t>福建省福州市鼓楼区东街104号（榕水大厦）9楼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48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采购单位联系方式：叶工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0591-83723830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482" w:firstLineChars="200"/>
      </w:pPr>
      <w:r>
        <w:rPr>
          <w:rStyle w:val="12"/>
          <w:rFonts w:hint="eastAsia"/>
          <w:lang w:eastAsia="zh-CN"/>
        </w:rPr>
        <w:t>三、询价目的</w:t>
      </w:r>
      <w:r>
        <w:t xml:space="preserve">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</w:pPr>
      <w:r>
        <w:t>　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此次询价结果仅作为福州水务集团有限公司关于</w:t>
      </w:r>
      <w:r>
        <w:rPr>
          <w:rFonts w:hint="eastAsia"/>
          <w:lang w:val="en-US" w:eastAsia="zh-CN"/>
        </w:rPr>
        <w:t>9.3米内河旅游客船增设配件</w:t>
      </w:r>
      <w:r>
        <w:rPr>
          <w:rFonts w:hint="eastAsia"/>
          <w:lang w:eastAsia="zh-CN"/>
        </w:rPr>
        <w:t>制定预算价的参考（由各报价人递交报价，最后由询价单位确认项目预算价）。</w:t>
      </w:r>
      <w:r>
        <w:t xml:space="preserve">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482" w:firstLineChars="200"/>
      </w:pPr>
      <w:r>
        <w:rPr>
          <w:rStyle w:val="12"/>
          <w:rFonts w:hint="eastAsia"/>
          <w:lang w:eastAsia="zh-CN"/>
        </w:rPr>
        <w:t>四、递交文件</w:t>
      </w:r>
      <w:r>
        <w:rPr>
          <w:rStyle w:val="12"/>
        </w:rPr>
        <w:t>要求</w:t>
      </w:r>
      <w:r>
        <w:t xml:space="preserve"> </w:t>
      </w:r>
    </w:p>
    <w:p>
      <w:pPr>
        <w:spacing w:before="108" w:line="349" w:lineRule="auto"/>
        <w:ind w:right="18" w:firstLine="649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（1）提供完整准确的报价信息清单。 </w:t>
      </w:r>
    </w:p>
    <w:p>
      <w:pPr>
        <w:spacing w:before="108" w:line="349" w:lineRule="auto"/>
        <w:ind w:right="18" w:firstLine="649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（2）格式要求：必须密封外包装加盖公章，一式三份，单独装订成册，电子文档一份。 </w:t>
      </w:r>
    </w:p>
    <w:p>
      <w:pPr>
        <w:spacing w:before="108" w:line="349" w:lineRule="auto"/>
        <w:ind w:right="18" w:firstLine="649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spacing w:line="500" w:lineRule="exact"/>
        <w:jc w:val="both"/>
        <w:outlineLvl w:val="1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bookmarkStart w:id="0" w:name="_Toc1742"/>
      <w:bookmarkStart w:id="1" w:name="_Toc31468"/>
      <w:bookmarkStart w:id="2" w:name="_Toc17608"/>
      <w:bookmarkStart w:id="3" w:name="_Toc16788"/>
      <w:bookmarkStart w:id="4" w:name="_Toc20071"/>
      <w:bookmarkStart w:id="5" w:name="_Toc422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8" w:lineRule="auto"/>
        <w:ind w:right="108" w:rightChars="0" w:firstLine="480" w:firstLineChars="200"/>
        <w:textAlignment w:val="baseline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8" w:lineRule="auto"/>
        <w:ind w:right="108" w:rightChars="0" w:firstLine="960" w:firstLineChars="400"/>
        <w:textAlignment w:val="baseline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.报价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表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福州水务</w:t>
      </w:r>
      <w:r>
        <w:rPr>
          <w:rFonts w:hint="eastAsia" w:ascii="宋体" w:hAnsi="宋体" w:cs="仿宋"/>
          <w:bCs/>
          <w:sz w:val="24"/>
          <w:lang w:eastAsia="zh-CN"/>
        </w:rPr>
        <w:t>集团</w:t>
      </w:r>
      <w:r>
        <w:rPr>
          <w:rFonts w:hint="eastAsia" w:ascii="宋体" w:hAnsi="宋体" w:cs="仿宋"/>
          <w:bCs/>
          <w:sz w:val="24"/>
        </w:rPr>
        <w:t>有限公司</w:t>
      </w:r>
    </w:p>
    <w:p>
      <w:pPr>
        <w:spacing w:line="360" w:lineRule="auto"/>
        <w:jc w:val="right"/>
        <w:rPr>
          <w:rFonts w:hint="eastAsia" w:ascii="宋体" w:hAnsi="宋体" w:eastAsia="宋体" w:cs="宋体"/>
          <w:b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ascii="宋体" w:hAnsi="宋体" w:cs="仿宋"/>
          <w:bCs/>
          <w:sz w:val="24"/>
        </w:rPr>
        <w:t>20</w:t>
      </w:r>
      <w:r>
        <w:rPr>
          <w:rFonts w:hint="eastAsia" w:ascii="宋体" w:hAnsi="宋体" w:cs="仿宋"/>
          <w:bCs/>
          <w:sz w:val="24"/>
        </w:rPr>
        <w:t>2</w:t>
      </w:r>
      <w:r>
        <w:rPr>
          <w:rFonts w:hint="eastAsia" w:ascii="宋体" w:hAnsi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cs="仿宋"/>
          <w:bCs/>
          <w:sz w:val="24"/>
        </w:rPr>
        <w:t>年</w:t>
      </w:r>
      <w:r>
        <w:rPr>
          <w:rFonts w:hint="eastAsia" w:ascii="宋体" w:hAnsi="宋体" w:cs="仿宋"/>
          <w:bCs/>
          <w:sz w:val="24"/>
          <w:lang w:val="en-US" w:eastAsia="zh-CN"/>
        </w:rPr>
        <w:t>12</w:t>
      </w:r>
      <w:r>
        <w:rPr>
          <w:rFonts w:hint="eastAsia" w:ascii="宋体" w:hAnsi="宋体" w:cs="仿宋"/>
          <w:bCs/>
          <w:sz w:val="24"/>
        </w:rPr>
        <w:t>月</w:t>
      </w:r>
      <w:r>
        <w:rPr>
          <w:rFonts w:hint="eastAsia" w:ascii="宋体" w:hAnsi="宋体" w:cs="仿宋"/>
          <w:bCs/>
          <w:sz w:val="24"/>
          <w:lang w:val="en-US" w:eastAsia="zh-CN"/>
        </w:rPr>
        <w:t>23</w:t>
      </w:r>
      <w:r>
        <w:rPr>
          <w:rFonts w:hint="eastAsia" w:ascii="宋体" w:hAnsi="宋体" w:cs="仿宋"/>
          <w:bCs/>
          <w:sz w:val="24"/>
        </w:rPr>
        <w:t>日</w:t>
      </w:r>
    </w:p>
    <w:bookmarkEnd w:id="0"/>
    <w:bookmarkEnd w:id="1"/>
    <w:bookmarkEnd w:id="2"/>
    <w:bookmarkEnd w:id="3"/>
    <w:bookmarkEnd w:id="4"/>
    <w:bookmarkEnd w:id="5"/>
    <w:p>
      <w:pPr>
        <w:spacing w:before="104" w:line="592" w:lineRule="exact"/>
        <w:ind w:firstLine="0"/>
        <w:rPr>
          <w:rFonts w:hint="default" w:ascii="仿宋" w:hAnsi="仿宋" w:eastAsia="仿宋" w:cs="仿宋"/>
          <w:color w:val="auto"/>
          <w:spacing w:val="16"/>
          <w:w w:val="104"/>
          <w:position w:val="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28"/>
          <w:szCs w:val="28"/>
          <w:highlight w:val="none"/>
          <w:lang w:val="en-US" w:eastAsia="zh-CN"/>
        </w:rPr>
        <w:t>1</w:t>
      </w:r>
    </w:p>
    <w:p>
      <w:pPr>
        <w:spacing w:before="104" w:line="222" w:lineRule="auto"/>
        <w:ind w:firstLine="0"/>
        <w:jc w:val="center"/>
        <w:rPr>
          <w:rFonts w:hint="eastAsia" w:ascii="仿宋" w:hAnsi="仿宋" w:eastAsia="仿宋" w:cs="仿宋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报价表</w:t>
      </w:r>
    </w:p>
    <w:p>
      <w:pPr>
        <w:spacing w:line="312" w:lineRule="auto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spacing w:before="104" w:line="592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28"/>
          <w:szCs w:val="28"/>
          <w:highlight w:val="none"/>
        </w:rPr>
        <w:t>报价单位全称(盖章)</w:t>
      </w: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28"/>
          <w:szCs w:val="28"/>
          <w:highlight w:val="none"/>
          <w:lang w:eastAsia="zh-CN"/>
        </w:rPr>
        <w:t>：</w:t>
      </w:r>
    </w:p>
    <w:p>
      <w:pPr>
        <w:spacing w:line="222" w:lineRule="auto"/>
        <w:ind w:firstLine="0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sz w:val="28"/>
          <w:szCs w:val="28"/>
          <w:highlight w:val="none"/>
        </w:rPr>
        <w:t>报价日期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  <w:highlight w:val="none"/>
          <w:lang w:val="en-US" w:eastAsia="zh-CN"/>
        </w:rPr>
        <w:t xml:space="preserve">    年   月   日</w:t>
      </w:r>
    </w:p>
    <w:p>
      <w:pPr>
        <w:numPr>
          <w:ilvl w:val="0"/>
          <w:numId w:val="0"/>
        </w:numPr>
        <w:spacing w:before="104" w:line="592" w:lineRule="exact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28"/>
          <w:szCs w:val="28"/>
          <w:highlight w:val="none"/>
          <w:lang w:val="en-US" w:eastAsia="zh-CN"/>
        </w:rPr>
        <w:t>一、具体报价如下：</w:t>
      </w:r>
    </w:p>
    <w:tbl>
      <w:tblPr>
        <w:tblStyle w:val="9"/>
        <w:tblW w:w="8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710"/>
        <w:gridCol w:w="3208"/>
        <w:gridCol w:w="927"/>
        <w:gridCol w:w="1185"/>
        <w:gridCol w:w="20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/rmb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/rmb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304S/S液压油缸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温州正控HSG40/25*460-1701  4支油缸同时升/降单支液压杆推力不能小于800kg 460mm行程升降速度不能大于10秒 按双方确认图纸制作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液压油缸动力单元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温州正控 DC24V动力单元 控制4根油缸同时升降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304S/S液压油缸插销2#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58*18*14mm按图纸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304S/S升降硬顶支柱底座上7#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160*90*101*51*6mm厚 开孔φ6mm*4 按图纸制作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304S/S升降硬顶支柱底座上2#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160*90*6mm厚 开孔φ6mm*4 按图纸制作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304S/S升降硬顶支柱底座下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230*150*151*71*6mm厚 开孔φ8mm*4 按图纸制作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升降硬顶内套（下）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材质;铁氟龙 146*66*100*50mm按图纸制作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升降硬顶外套（上）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材质;铁氟龙 146.3*66.2*100.3*50.2mm按图纸制作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镁块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Martyr CMT21+M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丹麦海虹老人底漆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HEMPEL15553 20L/套 CCS工厂认可证书+出厂质量证书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丹麦海虹老人中途底漆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HEMPEL49183 20L/套 CCS工厂认可证书+出厂质量证书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丹麦海虹老人防污漆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HEMPEL72950 5L/套 CCS工厂认可证书+出厂质量证书+发票+不含有机锡生物杀虫剂声明+工艺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304S/S方管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外宽150mm*外高70mm*壁厚2.2mm*长度6000mm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缆绳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直径14mm 3股 黑色 CCS船用产品证书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缆绳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直径8mm 白色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左红舷灯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CXH2-3P 24V 15W IP56（CCS船用产品证书）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右绿舷灯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CXH1-3P 24V 15W IP56（CCS船用产品证书）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白环照灯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CXH6-3P 24V 25W IP56(CCS船用产品证书)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长城8# 16L/桶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橡胶包边条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L型 LX-97 11*15*2mm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吸入口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AS20S GB/T495-1995 Q235-A 直径20mm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截止止回阀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AS16020 GB/T 591-2008 铸铁 直径20mm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截止止回阀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AS6020 GB/T 588-2009 青铜 直径20mm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不锈钢粘钉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SUS304长度80*底座直径30mm 含CCS船用产品证书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锁钉片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SUS304直径33mm*厚度0.3mm含CCS证书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手摇污水泵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CS-20Y（含CCS船用产品证书）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9" w:leftChars="9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 xml:space="preserve">锂电动力系统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（含CCS船用产品证书）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深圳锐深品牌  电池包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8个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 xml:space="preserve">深圳锐深品牌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  <w:t>高压汇流箱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 xml:space="preserve">深圳锐深品牌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  <w:t>显示器7寸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深圳锐深品牌 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  <w:t>系统配件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硅酸铝陶瓷纤维毯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型号：CB-100-1, 规格：4.1*0.61*0.05m（CCS船用产品证书）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30平方米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铝合金阳角线装饰条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7440小号银色12*6.9mm 2.5米/根 按链接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8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注：以上价格包含货物材料费、制造费、运输费、包装费、装卸费、税费、保险、培训、质量保修费、产品检测费（包</w:t>
            </w:r>
          </w:p>
        </w:tc>
      </w:tr>
    </w:tbl>
    <w:p>
      <w:pPr>
        <w:pStyle w:val="6"/>
      </w:pPr>
    </w:p>
    <w:sectPr>
      <w:footerReference r:id="rId3" w:type="default"/>
      <w:pgSz w:w="11906" w:h="16838"/>
      <w:pgMar w:top="1440" w:right="1083" w:bottom="1440" w:left="1083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CF180"/>
    <w:multiLevelType w:val="singleLevel"/>
    <w:tmpl w:val="077CF180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5E1F1C8A"/>
    <w:multiLevelType w:val="singleLevel"/>
    <w:tmpl w:val="5E1F1C8A"/>
    <w:lvl w:ilvl="0" w:tentative="0">
      <w:start w:val="1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ODdlNzY5NTBiNmVmNWIyODliZjE5Nzc0ODBlMmMifQ=="/>
  </w:docVars>
  <w:rsids>
    <w:rsidRoot w:val="36BD15C9"/>
    <w:rsid w:val="009B5925"/>
    <w:rsid w:val="03C6007B"/>
    <w:rsid w:val="04CB4E68"/>
    <w:rsid w:val="051933A4"/>
    <w:rsid w:val="064D277E"/>
    <w:rsid w:val="070734D6"/>
    <w:rsid w:val="07963FF4"/>
    <w:rsid w:val="09A96B65"/>
    <w:rsid w:val="0B592D6E"/>
    <w:rsid w:val="0C6E7DAB"/>
    <w:rsid w:val="0E29313D"/>
    <w:rsid w:val="0EF35B86"/>
    <w:rsid w:val="12623580"/>
    <w:rsid w:val="13155BAE"/>
    <w:rsid w:val="13287F15"/>
    <w:rsid w:val="167B4610"/>
    <w:rsid w:val="1A2F31C6"/>
    <w:rsid w:val="1D1D0C47"/>
    <w:rsid w:val="1D4C23C4"/>
    <w:rsid w:val="1D554731"/>
    <w:rsid w:val="1F706E7D"/>
    <w:rsid w:val="21684CA4"/>
    <w:rsid w:val="25265528"/>
    <w:rsid w:val="28E36947"/>
    <w:rsid w:val="2C3004B2"/>
    <w:rsid w:val="2ED34F77"/>
    <w:rsid w:val="36186802"/>
    <w:rsid w:val="36BD15C9"/>
    <w:rsid w:val="37E8170F"/>
    <w:rsid w:val="3EE45F59"/>
    <w:rsid w:val="43E0716B"/>
    <w:rsid w:val="45E041F6"/>
    <w:rsid w:val="464B615B"/>
    <w:rsid w:val="4AF27EA8"/>
    <w:rsid w:val="55D0538C"/>
    <w:rsid w:val="5AD055C9"/>
    <w:rsid w:val="5B833F0A"/>
    <w:rsid w:val="5C6B1D64"/>
    <w:rsid w:val="5E0E3960"/>
    <w:rsid w:val="67CB4266"/>
    <w:rsid w:val="6A237671"/>
    <w:rsid w:val="6A5358A9"/>
    <w:rsid w:val="6D535020"/>
    <w:rsid w:val="785D6CDA"/>
    <w:rsid w:val="7AB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6">
    <w:name w:val="Balloon Text"/>
    <w:basedOn w:val="1"/>
    <w:qFormat/>
    <w:uiPriority w:val="0"/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 w:hAnsi="Calibri"/>
      <w:kern w:val="0"/>
      <w:szCs w:val="21"/>
    </w:rPr>
  </w:style>
  <w:style w:type="character" w:customStyle="1" w:styleId="15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16</Pages>
  <Words>6533</Words>
  <Characters>8216</Characters>
  <Lines>0</Lines>
  <Paragraphs>0</Paragraphs>
  <TotalTime>0</TotalTime>
  <ScaleCrop>false</ScaleCrop>
  <LinksUpToDate>false</LinksUpToDate>
  <CharactersWithSpaces>8674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2019-08-05T05:09:00Z</dcterms:created>
  <dc:creator>天水之际</dc:creator>
  <cp:lastModifiedBy>Administrator</cp:lastModifiedBy>
  <dcterms:modified xsi:type="dcterms:W3CDTF">2022-12-23T08:22:48Z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5A7F4A70920545E1B208F9CDDB67DB9C</vt:lpwstr>
  </property>
</Properties>
</file>