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keepNext/>
        <w:keepLines/>
        <w:pageBreakBefore w:val="0"/>
        <w:widowControl w:val="0"/>
        <w:shd w:val="clear" w:color="auto" w:fill="auto"/>
        <w:kinsoku/>
        <w:wordWrap/>
        <w:overflowPunct/>
        <w:topLinePunct w:val="0"/>
        <w:autoSpaceDE/>
        <w:autoSpaceDN/>
        <w:bidi w:val="0"/>
        <w:adjustRightInd/>
        <w:snapToGrid/>
        <w:spacing w:before="0" w:beforeLines="0" w:after="0" w:afterLines="0" w:line="240" w:lineRule="auto"/>
        <w:ind w:left="0" w:right="0" w:firstLine="0"/>
        <w:jc w:val="center"/>
        <w:textAlignment w:val="auto"/>
        <w:rPr>
          <w:rFonts w:hint="eastAsia" w:asciiTheme="majorEastAsia" w:hAnsiTheme="majorEastAsia" w:eastAsiaTheme="majorEastAsia" w:cstheme="majorEastAsia"/>
          <w:b/>
          <w:bCs/>
          <w:color w:val="auto"/>
          <w:sz w:val="32"/>
          <w:szCs w:val="32"/>
          <w:highlight w:val="none"/>
          <w:shd w:val="clear" w:color="auto" w:fill="auto"/>
        </w:rPr>
      </w:pPr>
      <w:bookmarkStart w:id="0" w:name="bookmark2"/>
      <w:bookmarkStart w:id="1" w:name="bookmark1"/>
      <w:bookmarkStart w:id="2" w:name="bookmark0"/>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福州市滨海水务发展有限公司</w:t>
      </w:r>
      <w:bookmarkEnd w:id="0"/>
    </w:p>
    <w:p>
      <w:pPr>
        <w:pStyle w:val="32"/>
        <w:keepNext/>
        <w:keepLines/>
        <w:pageBreakBefore w:val="0"/>
        <w:widowControl w:val="0"/>
        <w:shd w:val="clear" w:color="auto" w:fill="auto"/>
        <w:kinsoku/>
        <w:wordWrap/>
        <w:overflowPunct/>
        <w:topLinePunct w:val="0"/>
        <w:autoSpaceDE/>
        <w:autoSpaceDN/>
        <w:bidi w:val="0"/>
        <w:adjustRightInd/>
        <w:snapToGrid/>
        <w:spacing w:before="0" w:beforeLines="0" w:after="0" w:afterLines="0" w:line="240" w:lineRule="auto"/>
        <w:ind w:left="0" w:right="0" w:firstLine="0"/>
        <w:jc w:val="center"/>
        <w:textAlignment w:val="auto"/>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pPr>
      <w:bookmarkStart w:id="3" w:name="bookmark3"/>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关于</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t>2024年度</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食堂货物</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t>采购项目的</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询价</w:t>
      </w:r>
      <w:bookmarkEnd w:id="1"/>
      <w:bookmarkEnd w:id="2"/>
      <w:bookmarkEnd w:id="3"/>
      <w:r>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t>函</w:t>
      </w:r>
    </w:p>
    <w:p>
      <w:pPr>
        <w:pStyle w:val="32"/>
        <w:keepNext/>
        <w:keepLines/>
        <w:widowControl w:val="0"/>
        <w:shd w:val="clear" w:color="auto" w:fill="auto"/>
        <w:bidi w:val="0"/>
        <w:spacing w:before="0" w:beforeLines="0" w:after="0" w:afterLines="0" w:line="240" w:lineRule="auto"/>
        <w:ind w:left="0" w:right="0" w:firstLine="0"/>
        <w:jc w:val="cente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pPr>
    </w:p>
    <w:p>
      <w:pPr>
        <w:pStyle w:val="34"/>
        <w:keepNext w:val="0"/>
        <w:keepLines w:val="0"/>
        <w:widowControl/>
        <w:shd w:val="clear"/>
        <w:bidi w:val="0"/>
        <w:spacing w:before="0" w:beforeLines="0" w:after="0" w:afterLines="0" w:line="240" w:lineRule="auto"/>
        <w:ind w:left="0" w:right="0" w:firstLine="420"/>
        <w:jc w:val="left"/>
        <w:rPr>
          <w:rFonts w:hint="eastAsia" w:ascii="宋体" w:hAnsi="宋体" w:eastAsia="宋体" w:cs="宋体"/>
          <w:color w:val="auto"/>
          <w:spacing w:val="0"/>
          <w:w w:val="100"/>
          <w:position w:val="0"/>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福州市滨海水务发展有限公司釆用</w:t>
      </w:r>
      <w:r>
        <w:rPr>
          <w:rFonts w:hint="eastAsia"/>
          <w:sz w:val="24"/>
          <w:szCs w:val="24"/>
        </w:rPr>
        <w:t>挂网询价釆购方式</w:t>
      </w:r>
      <w:r>
        <w:rPr>
          <w:rFonts w:hint="eastAsia" w:ascii="宋体" w:hAnsi="宋体" w:eastAsia="宋体" w:cs="宋体"/>
          <w:color w:val="auto"/>
          <w:spacing w:val="0"/>
          <w:w w:val="100"/>
          <w:position w:val="0"/>
          <w:sz w:val="24"/>
          <w:szCs w:val="24"/>
          <w:highlight w:val="none"/>
          <w:shd w:val="clear" w:color="auto" w:fill="auto"/>
        </w:rPr>
        <w:t>组织实施本次服务的釆购，</w:t>
      </w:r>
      <w:r>
        <w:rPr>
          <w:rFonts w:hint="eastAsia"/>
          <w:sz w:val="24"/>
          <w:szCs w:val="24"/>
        </w:rPr>
        <w:t>现邀请合格的供应商参与报价。</w:t>
      </w:r>
    </w:p>
    <w:p>
      <w:pPr>
        <w:pStyle w:val="34"/>
        <w:keepNext w:val="0"/>
        <w:keepLines w:val="0"/>
        <w:widowControl w:val="0"/>
        <w:shd w:val="clear" w:color="auto" w:fill="auto"/>
        <w:bidi w:val="0"/>
        <w:spacing w:before="0" w:beforeLines="0" w:after="0" w:afterLines="0" w:line="240" w:lineRule="auto"/>
        <w:ind w:left="0" w:right="0" w:firstLine="560" w:firstLineChars="200"/>
        <w:jc w:val="left"/>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pacing w:val="0"/>
          <w:w w:val="100"/>
          <w:position w:val="0"/>
          <w:sz w:val="28"/>
          <w:szCs w:val="28"/>
          <w:highlight w:val="none"/>
          <w:shd w:val="clear" w:color="auto" w:fill="auto"/>
        </w:rPr>
        <w:t>一、询价邀请</w:t>
      </w:r>
    </w:p>
    <w:p>
      <w:pPr>
        <w:pStyle w:val="34"/>
        <w:keepNext w:val="0"/>
        <w:keepLines w:val="0"/>
        <w:widowControl w:val="0"/>
        <w:shd w:val="clear" w:color="auto" w:fill="auto"/>
        <w:tabs>
          <w:tab w:val="left" w:pos="363"/>
        </w:tabs>
        <w:bidi w:val="0"/>
        <w:spacing w:before="0" w:beforeLines="0" w:after="0" w:afterLines="0" w:line="240" w:lineRule="auto"/>
        <w:ind w:left="0" w:right="0" w:firstLine="480" w:firstLineChars="200"/>
        <w:jc w:val="left"/>
        <w:rPr>
          <w:rFonts w:hint="default" w:ascii="宋体" w:hAnsi="宋体" w:eastAsia="宋体" w:cs="宋体"/>
          <w:color w:val="auto"/>
          <w:sz w:val="24"/>
          <w:szCs w:val="24"/>
          <w:highlight w:val="none"/>
          <w:shd w:val="clear" w:color="auto" w:fill="auto"/>
          <w:lang w:val="en-US" w:eastAsia="zh-CN"/>
        </w:rPr>
      </w:pPr>
      <w:bookmarkStart w:id="4" w:name="bookmark4"/>
      <w:r>
        <w:rPr>
          <w:rFonts w:hint="eastAsia" w:ascii="宋体" w:hAnsi="宋体" w:eastAsia="宋体" w:cs="宋体"/>
          <w:color w:val="auto"/>
          <w:spacing w:val="0"/>
          <w:w w:val="100"/>
          <w:position w:val="0"/>
          <w:sz w:val="24"/>
          <w:szCs w:val="24"/>
          <w:highlight w:val="none"/>
          <w:shd w:val="clear" w:color="auto" w:fill="auto"/>
        </w:rPr>
        <w:t>1</w:t>
      </w:r>
      <w:bookmarkEnd w:id="4"/>
      <w:r>
        <w:rPr>
          <w:rFonts w:hint="eastAsia" w:ascii="宋体" w:hAnsi="宋体" w:eastAsia="宋体" w:cs="宋体"/>
          <w:color w:val="auto"/>
          <w:spacing w:val="0"/>
          <w:w w:val="100"/>
          <w:position w:val="0"/>
          <w:sz w:val="24"/>
          <w:szCs w:val="24"/>
          <w:highlight w:val="none"/>
          <w:shd w:val="clear" w:color="auto" w:fill="auto"/>
        </w:rPr>
        <w:t>、</w:t>
      </w: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eastAsia="宋体" w:cs="宋体"/>
          <w:color w:val="auto"/>
          <w:spacing w:val="0"/>
          <w:w w:val="100"/>
          <w:position w:val="0"/>
          <w:sz w:val="24"/>
          <w:szCs w:val="24"/>
          <w:highlight w:val="none"/>
          <w:shd w:val="clear" w:color="auto" w:fill="auto"/>
        </w:rPr>
        <w:t>询价编号：</w:t>
      </w:r>
      <w:r>
        <w:rPr>
          <w:rFonts w:hint="eastAsia" w:ascii="宋体" w:hAnsi="宋体" w:eastAsia="宋体" w:cs="宋体"/>
          <w:color w:val="auto"/>
          <w:spacing w:val="0"/>
          <w:w w:val="100"/>
          <w:position w:val="0"/>
          <w:sz w:val="24"/>
          <w:szCs w:val="24"/>
          <w:highlight w:val="none"/>
          <w:shd w:val="clear" w:color="auto" w:fill="auto"/>
          <w:lang w:val="en-US" w:eastAsia="en-US" w:bidi="en-US"/>
        </w:rPr>
        <w:t>BHSW</w:t>
      </w:r>
      <w:r>
        <w:rPr>
          <w:rFonts w:hint="eastAsia" w:cs="宋体"/>
          <w:color w:val="auto"/>
          <w:spacing w:val="0"/>
          <w:w w:val="100"/>
          <w:position w:val="0"/>
          <w:sz w:val="24"/>
          <w:szCs w:val="24"/>
          <w:highlight w:val="none"/>
          <w:shd w:val="clear" w:color="auto" w:fill="auto"/>
          <w:lang w:val="en-US" w:eastAsia="zh-CN" w:bidi="en-US"/>
        </w:rPr>
        <w:t>2024</w:t>
      </w:r>
      <w:r>
        <w:rPr>
          <w:rFonts w:hint="eastAsia" w:ascii="宋体" w:hAnsi="宋体" w:eastAsia="宋体" w:cs="宋体"/>
          <w:color w:val="auto"/>
          <w:spacing w:val="0"/>
          <w:w w:val="100"/>
          <w:position w:val="0"/>
          <w:sz w:val="24"/>
          <w:szCs w:val="24"/>
          <w:highlight w:val="none"/>
          <w:shd w:val="clear" w:color="auto" w:fill="auto"/>
          <w:lang w:val="en-US" w:eastAsia="en-US" w:bidi="en-US"/>
        </w:rPr>
        <w:t>CG-</w:t>
      </w:r>
      <w:r>
        <w:rPr>
          <w:rFonts w:hint="eastAsia" w:cs="宋体"/>
          <w:color w:val="auto"/>
          <w:spacing w:val="0"/>
          <w:w w:val="100"/>
          <w:position w:val="0"/>
          <w:sz w:val="24"/>
          <w:szCs w:val="24"/>
          <w:highlight w:val="none"/>
          <w:shd w:val="clear" w:color="auto" w:fill="auto"/>
          <w:lang w:val="en-US" w:eastAsia="zh-CN" w:bidi="en-US"/>
        </w:rPr>
        <w:t>027</w:t>
      </w:r>
    </w:p>
    <w:p>
      <w:pPr>
        <w:pStyle w:val="34"/>
        <w:keepNext w:val="0"/>
        <w:keepLines w:val="0"/>
        <w:widowControl w:val="0"/>
        <w:shd w:val="clear" w:color="auto" w:fill="auto"/>
        <w:tabs>
          <w:tab w:val="left" w:pos="369"/>
        </w:tabs>
        <w:bidi w:val="0"/>
        <w:spacing w:before="0" w:beforeLines="0" w:after="0" w:afterLines="0" w:line="240" w:lineRule="auto"/>
        <w:ind w:left="0" w:right="0" w:firstLine="480" w:firstLineChars="200"/>
        <w:jc w:val="left"/>
        <w:rPr>
          <w:rFonts w:hint="eastAsia" w:ascii="宋体" w:hAnsi="宋体" w:eastAsia="宋体" w:cs="宋体"/>
          <w:color w:val="auto"/>
          <w:sz w:val="24"/>
          <w:szCs w:val="24"/>
          <w:highlight w:val="none"/>
          <w:shd w:val="clear" w:color="auto" w:fill="auto"/>
        </w:rPr>
      </w:pPr>
      <w:bookmarkStart w:id="5" w:name="bookmark5"/>
      <w:r>
        <w:rPr>
          <w:rFonts w:hint="eastAsia" w:ascii="宋体" w:hAnsi="宋体" w:eastAsia="宋体" w:cs="宋体"/>
          <w:color w:val="auto"/>
          <w:spacing w:val="0"/>
          <w:w w:val="100"/>
          <w:position w:val="0"/>
          <w:sz w:val="24"/>
          <w:szCs w:val="24"/>
          <w:highlight w:val="none"/>
          <w:shd w:val="clear" w:color="auto" w:fill="auto"/>
        </w:rPr>
        <w:t>2</w:t>
      </w:r>
      <w:bookmarkEnd w:id="5"/>
      <w:r>
        <w:rPr>
          <w:rFonts w:hint="eastAsia" w:ascii="宋体" w:hAnsi="宋体" w:eastAsia="宋体" w:cs="宋体"/>
          <w:color w:val="auto"/>
          <w:spacing w:val="0"/>
          <w:w w:val="100"/>
          <w:position w:val="0"/>
          <w:sz w:val="24"/>
          <w:szCs w:val="24"/>
          <w:highlight w:val="none"/>
          <w:shd w:val="clear" w:color="auto" w:fill="auto"/>
        </w:rPr>
        <w:t>、</w:t>
      </w: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eastAsia="宋体" w:cs="宋体"/>
          <w:color w:val="auto"/>
          <w:spacing w:val="0"/>
          <w:w w:val="100"/>
          <w:position w:val="0"/>
          <w:sz w:val="24"/>
          <w:szCs w:val="24"/>
          <w:highlight w:val="none"/>
          <w:shd w:val="clear" w:color="auto" w:fill="auto"/>
        </w:rPr>
        <w:t>询价釆购服务名称及主要内容要求等详见</w:t>
      </w:r>
      <w:r>
        <w:rPr>
          <w:rFonts w:hint="eastAsia" w:ascii="宋体" w:hAnsi="宋体" w:eastAsia="宋体" w:cs="宋体"/>
          <w:color w:val="auto"/>
          <w:spacing w:val="0"/>
          <w:w w:val="100"/>
          <w:position w:val="0"/>
          <w:sz w:val="24"/>
          <w:szCs w:val="24"/>
          <w:highlight w:val="none"/>
          <w:shd w:val="clear" w:color="auto" w:fill="auto"/>
          <w:lang w:val="zh-CN" w:eastAsia="zh-CN" w:bidi="zh-CN"/>
        </w:rPr>
        <w:t>“询</w:t>
      </w:r>
      <w:r>
        <w:rPr>
          <w:rFonts w:hint="eastAsia" w:ascii="宋体" w:hAnsi="宋体" w:eastAsia="宋体" w:cs="宋体"/>
          <w:color w:val="auto"/>
          <w:spacing w:val="0"/>
          <w:w w:val="100"/>
          <w:position w:val="0"/>
          <w:sz w:val="24"/>
          <w:szCs w:val="24"/>
          <w:highlight w:val="none"/>
          <w:shd w:val="clear" w:color="auto" w:fill="auto"/>
        </w:rPr>
        <w:t>价一览表”。</w:t>
      </w:r>
    </w:p>
    <w:p>
      <w:pPr>
        <w:pStyle w:val="36"/>
        <w:keepNext/>
        <w:keepLines/>
        <w:widowControl w:val="0"/>
        <w:shd w:val="clear" w:color="auto" w:fill="auto"/>
        <w:bidi w:val="0"/>
        <w:spacing w:before="0" w:beforeLines="0" w:after="0" w:afterLines="0" w:line="240" w:lineRule="auto"/>
        <w:ind w:left="0" w:right="0" w:firstLine="0"/>
        <w:jc w:val="center"/>
        <w:rPr>
          <w:rFonts w:hint="eastAsia" w:ascii="宋体" w:hAnsi="宋体" w:eastAsia="宋体" w:cs="宋体"/>
          <w:b/>
          <w:bCs/>
          <w:color w:val="auto"/>
          <w:spacing w:val="0"/>
          <w:w w:val="100"/>
          <w:position w:val="0"/>
          <w:sz w:val="28"/>
          <w:szCs w:val="28"/>
          <w:highlight w:val="none"/>
          <w:shd w:val="clear" w:color="auto" w:fill="auto"/>
        </w:rPr>
      </w:pPr>
      <w:bookmarkStart w:id="6" w:name="bookmark7"/>
      <w:bookmarkStart w:id="7" w:name="bookmark8"/>
      <w:bookmarkStart w:id="8" w:name="bookmark6"/>
      <w:r>
        <w:rPr>
          <w:rFonts w:hint="eastAsia" w:ascii="宋体" w:hAnsi="宋体" w:eastAsia="宋体" w:cs="宋体"/>
          <w:b/>
          <w:bCs/>
          <w:color w:val="auto"/>
          <w:spacing w:val="0"/>
          <w:w w:val="100"/>
          <w:position w:val="0"/>
          <w:sz w:val="28"/>
          <w:szCs w:val="28"/>
          <w:highlight w:val="none"/>
          <w:shd w:val="clear" w:color="auto" w:fill="auto"/>
        </w:rPr>
        <w:t>询价一览表</w:t>
      </w:r>
      <w:bookmarkEnd w:id="6"/>
      <w:bookmarkEnd w:id="7"/>
      <w:bookmarkEnd w:id="8"/>
    </w:p>
    <w:tbl>
      <w:tblPr>
        <w:tblStyle w:val="22"/>
        <w:tblW w:w="10334" w:type="dxa"/>
        <w:jc w:val="center"/>
        <w:tblLayout w:type="fixed"/>
        <w:tblCellMar>
          <w:top w:w="0" w:type="dxa"/>
          <w:left w:w="108" w:type="dxa"/>
          <w:bottom w:w="0" w:type="dxa"/>
          <w:right w:w="108" w:type="dxa"/>
        </w:tblCellMar>
      </w:tblPr>
      <w:tblGrid>
        <w:gridCol w:w="869"/>
        <w:gridCol w:w="1350"/>
        <w:gridCol w:w="1293"/>
        <w:gridCol w:w="3333"/>
        <w:gridCol w:w="2199"/>
        <w:gridCol w:w="1290"/>
      </w:tblGrid>
      <w:tr>
        <w:tblPrEx>
          <w:tblCellMar>
            <w:top w:w="0" w:type="dxa"/>
            <w:left w:w="108" w:type="dxa"/>
            <w:bottom w:w="0" w:type="dxa"/>
            <w:right w:w="108" w:type="dxa"/>
          </w:tblCellMar>
        </w:tblPrEx>
        <w:trPr>
          <w:trHeight w:val="402"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服务名称</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eastAsia="zh-CN"/>
              </w:rPr>
              <w:t>预算金额</w:t>
            </w:r>
          </w:p>
        </w:tc>
        <w:tc>
          <w:tcPr>
            <w:tcW w:w="3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采购内容及要求</w:t>
            </w: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eastAsia="zh-CN"/>
              </w:rPr>
              <w:t>交货地点</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供货期限</w:t>
            </w:r>
          </w:p>
        </w:tc>
      </w:tr>
      <w:tr>
        <w:tblPrEx>
          <w:tblCellMar>
            <w:top w:w="0" w:type="dxa"/>
            <w:left w:w="108" w:type="dxa"/>
            <w:bottom w:w="0" w:type="dxa"/>
            <w:right w:w="108" w:type="dxa"/>
          </w:tblCellMar>
        </w:tblPrEx>
        <w:trPr>
          <w:trHeight w:val="957"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z w:val="24"/>
                <w:highlight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z w:val="24"/>
                <w:szCs w:val="24"/>
                <w:highlight w:val="none"/>
                <w:lang w:eastAsia="zh-CN"/>
              </w:rPr>
              <w:t>食品配送采购项目</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spacing w:beforeLines="0" w:after="0" w:afterLines="0" w:line="240" w:lineRule="auto"/>
              <w:jc w:val="center"/>
              <w:rPr>
                <w:rFonts w:hint="default"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414150元</w:t>
            </w:r>
          </w:p>
        </w:tc>
        <w:tc>
          <w:tcPr>
            <w:tcW w:w="3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spacing w:beforeLines="0" w:afterLines="0"/>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zCs w:val="24"/>
                <w:highlight w:val="none"/>
                <w:lang w:eastAsia="zh-CN"/>
              </w:rPr>
              <w:t>详见《配送食材主要类目表》、《</w:t>
            </w:r>
            <w:r>
              <w:rPr>
                <w:rFonts w:hint="eastAsia" w:ascii="宋体" w:hAnsi="宋体" w:eastAsia="宋体" w:cs="宋体"/>
                <w:b w:val="0"/>
                <w:bCs w:val="0"/>
                <w:color w:val="auto"/>
                <w:sz w:val="24"/>
                <w:szCs w:val="24"/>
                <w:highlight w:val="none"/>
                <w:lang w:val="en-US" w:eastAsia="zh-CN"/>
              </w:rPr>
              <w:t>食堂商品验收参考标准</w:t>
            </w:r>
            <w:r>
              <w:rPr>
                <w:rFonts w:hint="eastAsia" w:ascii="宋体" w:hAnsi="宋体" w:eastAsia="宋体" w:cs="宋体"/>
                <w:color w:val="auto"/>
                <w:szCs w:val="24"/>
                <w:highlight w:val="none"/>
                <w:lang w:eastAsia="zh-CN"/>
              </w:rPr>
              <w:t>》</w:t>
            </w: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spacing w:beforeLines="0" w:afterLines="0"/>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eastAsia="宋体"/>
                <w:lang w:val="en-US" w:eastAsia="zh-CN"/>
              </w:rPr>
              <w:t>福州市</w:t>
            </w:r>
            <w:r>
              <w:rPr>
                <w:rFonts w:hint="eastAsia" w:eastAsia="宋体"/>
                <w:lang w:eastAsia="zh-CN"/>
              </w:rPr>
              <w:t>长乐区内甲方指定指点</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spacing w:beforeLines="0" w:afterLines="0"/>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shd w:val="clear" w:color="auto" w:fill="auto"/>
                <w:lang w:val="en-US" w:eastAsia="zh-CN" w:bidi="en-US"/>
              </w:rPr>
              <w:t>1年</w:t>
            </w:r>
          </w:p>
        </w:tc>
      </w:tr>
      <w:tr>
        <w:tblPrEx>
          <w:tblCellMar>
            <w:top w:w="0" w:type="dxa"/>
            <w:left w:w="108" w:type="dxa"/>
            <w:bottom w:w="0" w:type="dxa"/>
            <w:right w:w="108" w:type="dxa"/>
          </w:tblCellMar>
        </w:tblPrEx>
        <w:trPr>
          <w:trHeight w:val="876"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c>
          <w:tcPr>
            <w:tcW w:w="94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spacing w:beforeLines="0" w:afterLines="0"/>
              <w:ind w:left="0" w:leftChars="0" w:right="0" w:rightChars="0" w:firstLine="0" w:firstLineChars="0"/>
              <w:jc w:val="left"/>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z w:val="24"/>
                <w:highlight w:val="none"/>
                <w:shd w:val="clear" w:color="auto" w:fill="auto"/>
                <w:lang w:val="en-US" w:eastAsia="zh-CN"/>
              </w:rPr>
              <w:t>报价人按照货物所涉及的有关项目的所有费用进行报价，包括：食材、包装、装卸、保存、运输、配送、验收、检验、税金等其他费用。</w:t>
            </w:r>
          </w:p>
        </w:tc>
      </w:tr>
    </w:tbl>
    <w:p>
      <w:pPr>
        <w:tabs>
          <w:tab w:val="left" w:pos="13000"/>
        </w:tabs>
        <w:spacing w:beforeLines="0" w:afterLines="0" w:line="240" w:lineRule="auto"/>
        <w:rPr>
          <w:rFonts w:hint="eastAsia" w:ascii="宋体" w:hAnsi="宋体"/>
          <w:color w:val="auto"/>
          <w:sz w:val="24"/>
          <w:highlight w:val="none"/>
          <w:shd w:val="clear" w:color="auto" w:fill="auto"/>
        </w:rPr>
      </w:pPr>
    </w:p>
    <w:p>
      <w:pPr>
        <w:tabs>
          <w:tab w:val="left" w:pos="13000"/>
        </w:tabs>
        <w:spacing w:beforeLines="0" w:afterLines="0" w:line="240" w:lineRule="auto"/>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注：</w:t>
      </w:r>
    </w:p>
    <w:p>
      <w:pPr>
        <w:numPr>
          <w:ilvl w:val="0"/>
          <w:numId w:val="2"/>
        </w:numPr>
        <w:tabs>
          <w:tab w:val="left" w:pos="720"/>
        </w:tabs>
        <w:spacing w:beforeLines="0" w:afterLines="0" w:line="240" w:lineRule="auto"/>
        <w:ind w:left="665" w:leftChars="100" w:hanging="425" w:firstLineChars="0"/>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本项目按照优惠率报价, 优惠率范围为75%</w:t>
      </w:r>
      <w:r>
        <w:rPr>
          <w:rFonts w:hint="eastAsia" w:ascii="宋体" w:hAnsi="宋体" w:eastAsia="宋体" w:cs="宋体"/>
          <w:b w:val="0"/>
          <w:bCs w:val="0"/>
          <w:color w:val="auto"/>
          <w:highlight w:val="none"/>
          <w:lang w:val="en-US" w:eastAsia="zh-CN"/>
        </w:rPr>
        <w:t>-100%</w:t>
      </w:r>
      <w:r>
        <w:rPr>
          <w:rFonts w:hint="eastAsia" w:ascii="宋体" w:hAnsi="宋体" w:eastAsia="宋体" w:cs="宋体"/>
          <w:b w:val="0"/>
          <w:bCs w:val="0"/>
          <w:color w:val="auto"/>
          <w:highlight w:val="none"/>
          <w:lang w:eastAsia="zh-CN"/>
        </w:rPr>
        <w:t>(含75%），报价人报价优惠率未在此范围内，按照无效报价处理。</w:t>
      </w:r>
    </w:p>
    <w:p>
      <w:pPr>
        <w:numPr>
          <w:ilvl w:val="0"/>
          <w:numId w:val="2"/>
        </w:numPr>
        <w:tabs>
          <w:tab w:val="left" w:pos="720"/>
        </w:tabs>
        <w:spacing w:beforeLines="0" w:afterLines="0"/>
        <w:ind w:left="665" w:leftChars="100" w:hanging="425"/>
        <w:jc w:val="left"/>
        <w:rPr>
          <w:rFonts w:hint="eastAsia"/>
          <w:lang w:eastAsia="zh-CN"/>
        </w:rPr>
      </w:pPr>
      <w:r>
        <w:rPr>
          <w:rFonts w:hint="eastAsia" w:ascii="宋体" w:hAnsi="宋体" w:eastAsia="宋体" w:cs="宋体"/>
          <w:color w:val="auto"/>
          <w:highlight w:val="none"/>
          <w:lang w:eastAsia="zh-CN"/>
        </w:rPr>
        <w:t>优惠率：优惠率是中</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人在整个采购周期内，在</w:t>
      </w:r>
      <w:r>
        <w:rPr>
          <w:rFonts w:hint="eastAsia" w:ascii="宋体" w:hAnsi="宋体" w:eastAsia="宋体" w:cs="宋体"/>
          <w:color w:val="auto"/>
          <w:highlight w:val="none"/>
          <w:lang w:val="en-US" w:eastAsia="zh-CN"/>
        </w:rPr>
        <w:t>询价文件</w:t>
      </w:r>
      <w:r>
        <w:rPr>
          <w:rFonts w:hint="eastAsia" w:ascii="宋体" w:hAnsi="宋体" w:eastAsia="宋体" w:cs="宋体"/>
          <w:color w:val="auto"/>
          <w:highlight w:val="none"/>
          <w:lang w:eastAsia="zh-CN"/>
        </w:rPr>
        <w:t>规定的基准价格基础上给出的优惠率，优惠率=（优惠后的货物价格/</w:t>
      </w:r>
      <w:r>
        <w:rPr>
          <w:rFonts w:hint="eastAsia" w:ascii="宋体" w:hAnsi="宋体" w:eastAsia="宋体" w:cs="宋体"/>
          <w:color w:val="auto"/>
          <w:highlight w:val="none"/>
          <w:lang w:val="en-US" w:eastAsia="zh-CN"/>
        </w:rPr>
        <w:t>询价文件</w:t>
      </w:r>
      <w:r>
        <w:rPr>
          <w:rFonts w:hint="eastAsia" w:ascii="宋体" w:hAnsi="宋体" w:eastAsia="宋体" w:cs="宋体"/>
          <w:color w:val="auto"/>
          <w:highlight w:val="none"/>
          <w:lang w:eastAsia="zh-CN"/>
        </w:rPr>
        <w:t>规定的同一时期的基准价格）*100%。本项目价格</w:t>
      </w:r>
      <w:r>
        <w:rPr>
          <w:rFonts w:hint="eastAsia" w:ascii="宋体" w:hAnsi="宋体" w:eastAsia="宋体" w:cs="宋体"/>
          <w:b w:val="0"/>
          <w:color w:val="auto"/>
          <w:highlight w:val="none"/>
          <w:lang w:eastAsia="zh-CN"/>
        </w:rPr>
        <w:t>按当月基准价格*中</w:t>
      </w:r>
      <w:r>
        <w:rPr>
          <w:rFonts w:hint="eastAsia" w:ascii="宋体" w:hAnsi="宋体" w:eastAsia="宋体" w:cs="宋体"/>
          <w:b w:val="0"/>
          <w:color w:val="auto"/>
          <w:highlight w:val="none"/>
          <w:lang w:val="en-US" w:eastAsia="zh-CN"/>
        </w:rPr>
        <w:t>选</w:t>
      </w:r>
      <w:r>
        <w:rPr>
          <w:rFonts w:hint="eastAsia" w:ascii="宋体" w:hAnsi="宋体" w:eastAsia="宋体" w:cs="宋体"/>
          <w:b w:val="0"/>
          <w:color w:val="auto"/>
          <w:highlight w:val="none"/>
          <w:lang w:eastAsia="zh-CN"/>
        </w:rPr>
        <w:t>优惠率作为当月结算单价</w:t>
      </w:r>
      <w:r>
        <w:rPr>
          <w:rFonts w:hint="eastAsia" w:ascii="宋体" w:hAnsi="宋体" w:eastAsia="宋体" w:cs="宋体"/>
          <w:color w:val="auto"/>
          <w:highlight w:val="none"/>
          <w:lang w:eastAsia="zh-CN"/>
        </w:rPr>
        <w:t>。</w:t>
      </w:r>
    </w:p>
    <w:p>
      <w:pPr>
        <w:numPr>
          <w:ilvl w:val="0"/>
          <w:numId w:val="2"/>
        </w:numPr>
        <w:tabs>
          <w:tab w:val="left" w:pos="720"/>
        </w:tabs>
        <w:spacing w:beforeLines="0" w:afterLines="0" w:line="240" w:lineRule="auto"/>
        <w:ind w:left="665" w:leftChars="100" w:hanging="425"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评</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时以</w:t>
      </w:r>
      <w:r>
        <w:rPr>
          <w:rFonts w:hint="eastAsia" w:ascii="宋体" w:hAnsi="宋体" w:eastAsia="宋体" w:cs="宋体"/>
          <w:color w:val="auto"/>
          <w:highlight w:val="none"/>
          <w:lang w:val="en-US" w:eastAsia="zh-CN"/>
        </w:rPr>
        <w:t>优惠率更优</w:t>
      </w:r>
      <w:r>
        <w:rPr>
          <w:rFonts w:hint="eastAsia" w:ascii="宋体" w:hAnsi="宋体" w:eastAsia="宋体" w:cs="宋体"/>
          <w:color w:val="auto"/>
          <w:highlight w:val="none"/>
          <w:lang w:eastAsia="zh-CN"/>
        </w:rPr>
        <w:t>作为</w:t>
      </w:r>
      <w:r>
        <w:rPr>
          <w:rFonts w:hint="eastAsia" w:ascii="宋体" w:hAnsi="宋体" w:eastAsia="宋体" w:cs="宋体"/>
          <w:color w:val="auto"/>
          <w:highlight w:val="none"/>
          <w:lang w:val="en-US" w:eastAsia="zh-CN"/>
        </w:rPr>
        <w:t>中选</w:t>
      </w:r>
      <w:r>
        <w:rPr>
          <w:rFonts w:hint="eastAsia" w:ascii="宋体" w:hAnsi="宋体" w:eastAsia="宋体" w:cs="宋体"/>
          <w:color w:val="auto"/>
          <w:highlight w:val="none"/>
          <w:lang w:eastAsia="zh-CN"/>
        </w:rPr>
        <w:t>依据。</w:t>
      </w:r>
    </w:p>
    <w:p>
      <w:pPr>
        <w:numPr>
          <w:ilvl w:val="-1"/>
          <w:numId w:val="0"/>
        </w:numPr>
        <w:tabs>
          <w:tab w:val="left" w:pos="720"/>
        </w:tabs>
        <w:spacing w:beforeLines="0" w:afterLines="0" w:line="240" w:lineRule="auto"/>
        <w:ind w:left="638" w:leftChars="266"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本项目提交报价的供应商或经评审符合要求的供应商仅有2家时，直接在这2家供应商中进行比选，以</w:t>
      </w:r>
      <w:r>
        <w:rPr>
          <w:rFonts w:hint="eastAsia" w:ascii="宋体" w:hAnsi="宋体" w:eastAsia="宋体" w:cs="宋体"/>
          <w:color w:val="auto"/>
          <w:highlight w:val="none"/>
          <w:lang w:val="en-US" w:eastAsia="zh-CN"/>
        </w:rPr>
        <w:t>优惠率更优</w:t>
      </w:r>
      <w:r>
        <w:rPr>
          <w:rFonts w:hint="eastAsia" w:ascii="宋体" w:hAnsi="宋体" w:eastAsia="宋体" w:cs="宋体"/>
          <w:color w:val="auto"/>
          <w:highlight w:val="none"/>
          <w:lang w:eastAsia="zh-CN"/>
        </w:rPr>
        <w:t>者中选;</w:t>
      </w:r>
    </w:p>
    <w:p>
      <w:pPr>
        <w:numPr>
          <w:ilvl w:val="-1"/>
          <w:numId w:val="0"/>
        </w:numPr>
        <w:tabs>
          <w:tab w:val="left" w:pos="720"/>
        </w:tabs>
        <w:spacing w:beforeLines="0" w:afterLines="0" w:line="240" w:lineRule="auto"/>
        <w:ind w:left="638" w:leftChars="266"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本项目提交报价的供应商或经评审符合要求的供应商仅有1家时，与该供应商协商谈判后直接采购。</w:t>
      </w:r>
    </w:p>
    <w:p>
      <w:pPr>
        <w:numPr>
          <w:ilvl w:val="0"/>
          <w:numId w:val="2"/>
        </w:numPr>
        <w:tabs>
          <w:tab w:val="left" w:pos="720"/>
        </w:tabs>
        <w:spacing w:beforeLines="0" w:afterLines="0" w:line="240" w:lineRule="auto"/>
        <w:ind w:left="665" w:leftChars="100" w:hanging="425"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中</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人不得转包他人，若发现转包，采购人有权终止合同，中选人按照询价预算金额的</w:t>
      </w:r>
      <w:r>
        <w:rPr>
          <w:rFonts w:hint="eastAsia" w:ascii="宋体" w:hAnsi="宋体" w:eastAsia="宋体" w:cs="宋体"/>
          <w:color w:val="auto"/>
          <w:highlight w:val="none"/>
          <w:lang w:val="en-US" w:eastAsia="zh-CN"/>
        </w:rPr>
        <w:t>20%向采购人支付违约金</w:t>
      </w:r>
      <w:r>
        <w:rPr>
          <w:rFonts w:hint="eastAsia" w:ascii="宋体" w:hAnsi="宋体" w:eastAsia="宋体" w:cs="宋体"/>
          <w:color w:val="auto"/>
          <w:highlight w:val="none"/>
          <w:lang w:eastAsia="zh-CN"/>
        </w:rPr>
        <w:t>。</w:t>
      </w:r>
    </w:p>
    <w:p>
      <w:pPr>
        <w:numPr>
          <w:ilvl w:val="0"/>
          <w:numId w:val="2"/>
        </w:numPr>
        <w:tabs>
          <w:tab w:val="left" w:pos="720"/>
        </w:tabs>
        <w:spacing w:beforeLines="0" w:afterLines="0" w:line="240" w:lineRule="auto"/>
        <w:ind w:left="665" w:leftChars="100" w:hanging="425"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本项目为年度采购项目，具体供货日期于签订采购合同时由采购人拟定并在采购合同中注明。</w:t>
      </w:r>
    </w:p>
    <w:p>
      <w:pPr>
        <w:numPr>
          <w:ilvl w:val="0"/>
          <w:numId w:val="2"/>
        </w:numPr>
        <w:tabs>
          <w:tab w:val="left" w:pos="720"/>
        </w:tabs>
        <w:spacing w:beforeLines="0" w:afterLines="0" w:line="240" w:lineRule="auto"/>
        <w:ind w:left="665" w:leftChars="100"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供货时间：中</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人须按采购人要求的时间准时送到采购人指定地点。</w:t>
      </w:r>
    </w:p>
    <w:p>
      <w:pPr>
        <w:numPr>
          <w:ilvl w:val="0"/>
          <w:numId w:val="2"/>
        </w:numPr>
        <w:tabs>
          <w:tab w:val="left" w:pos="720"/>
        </w:tabs>
        <w:spacing w:beforeLines="0" w:afterLines="0" w:line="240" w:lineRule="auto"/>
        <w:ind w:left="665" w:leftChars="100"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若报价人的报价明显低于其他报价，使得其报价可能低于其个别成本的，有可能影响商品质量或不能诚信履约的，报价人应采购</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lang w:eastAsia="zh-CN"/>
        </w:rPr>
        <w:t>要求做出书面说明并提供相关证明材料，不能合理说明或不能提供相关证明材料的，可作无效报价处理。</w:t>
      </w:r>
    </w:p>
    <w:p>
      <w:pPr>
        <w:widowControl/>
        <w:numPr>
          <w:ilvl w:val="0"/>
          <w:numId w:val="2"/>
        </w:numPr>
        <w:tabs>
          <w:tab w:val="left" w:pos="720"/>
        </w:tabs>
        <w:spacing w:beforeLines="0" w:afterLines="0" w:line="240" w:lineRule="auto"/>
        <w:ind w:left="665" w:leftChars="100" w:hanging="425"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合同期限满采购人尚未重新确定下一个供应商的，中</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人合同期限届满后应按原合同继续履行合同至采购人重新确定供应商或新中</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人完成供应交接为止。</w:t>
      </w:r>
    </w:p>
    <w:p>
      <w:pPr>
        <w:widowControl/>
        <w:numPr>
          <w:ilvl w:val="0"/>
          <w:numId w:val="2"/>
        </w:numPr>
        <w:tabs>
          <w:tab w:val="left" w:pos="720"/>
        </w:tabs>
        <w:spacing w:beforeLines="0" w:afterLines="0" w:line="240" w:lineRule="auto"/>
        <w:ind w:left="665" w:leftChars="100" w:hanging="425" w:firstLineChars="0"/>
        <w:jc w:val="left"/>
        <w:rPr>
          <w:rFonts w:hint="eastAsia" w:ascii="宋体" w:hAnsi="宋体" w:eastAsia="宋体" w:cs="宋体"/>
          <w:color w:val="auto"/>
          <w:highlight w:val="none"/>
          <w:lang w:eastAsia="zh-CN"/>
        </w:rPr>
      </w:pPr>
      <w:r>
        <w:rPr>
          <w:rFonts w:hint="eastAsia" w:ascii="宋体" w:hAnsi="宋体" w:eastAsia="宋体" w:cs="宋体"/>
          <w:b w:val="0"/>
          <w:color w:val="auto"/>
          <w:highlight w:val="none"/>
          <w:lang w:eastAsia="zh-CN"/>
        </w:rPr>
        <w:t>本项目实际采购数量以采购人采购计划通知为准。结算时，按当月基准价格*中</w:t>
      </w:r>
      <w:r>
        <w:rPr>
          <w:rFonts w:hint="eastAsia" w:ascii="宋体" w:hAnsi="宋体" w:eastAsia="宋体" w:cs="宋体"/>
          <w:b w:val="0"/>
          <w:color w:val="auto"/>
          <w:highlight w:val="none"/>
          <w:lang w:val="en-US" w:eastAsia="zh-CN"/>
        </w:rPr>
        <w:t>选</w:t>
      </w:r>
      <w:r>
        <w:rPr>
          <w:rFonts w:hint="eastAsia" w:ascii="宋体" w:hAnsi="宋体" w:eastAsia="宋体" w:cs="宋体"/>
          <w:b w:val="0"/>
          <w:color w:val="auto"/>
          <w:highlight w:val="none"/>
          <w:lang w:eastAsia="zh-CN"/>
        </w:rPr>
        <w:t>优惠率作为当月结算单价，根据实际配送数量结算，</w:t>
      </w:r>
      <w:r>
        <w:rPr>
          <w:rFonts w:hint="eastAsia" w:ascii="宋体" w:hAnsi="宋体" w:eastAsia="宋体" w:cs="宋体"/>
          <w:b w:val="0"/>
          <w:bCs w:val="0"/>
          <w:color w:val="auto"/>
          <w:highlight w:val="none"/>
          <w:lang w:eastAsia="zh-CN"/>
        </w:rPr>
        <w:t>所有货款中</w:t>
      </w:r>
      <w:r>
        <w:rPr>
          <w:rFonts w:hint="eastAsia" w:ascii="宋体" w:hAnsi="宋体" w:eastAsia="宋体" w:cs="宋体"/>
          <w:b w:val="0"/>
          <w:bCs w:val="0"/>
          <w:color w:val="auto"/>
          <w:highlight w:val="none"/>
          <w:lang w:val="en-US" w:eastAsia="zh-CN"/>
        </w:rPr>
        <w:t>选</w:t>
      </w:r>
      <w:r>
        <w:rPr>
          <w:rFonts w:hint="eastAsia" w:ascii="宋体" w:hAnsi="宋体" w:eastAsia="宋体" w:cs="宋体"/>
          <w:b w:val="0"/>
          <w:bCs w:val="0"/>
          <w:color w:val="auto"/>
          <w:highlight w:val="none"/>
          <w:lang w:eastAsia="zh-CN"/>
        </w:rPr>
        <w:t>人均应按</w:t>
      </w:r>
      <w:r>
        <w:rPr>
          <w:rFonts w:hint="eastAsia" w:ascii="宋体" w:hAnsi="宋体" w:eastAsia="宋体" w:cs="宋体"/>
          <w:b w:val="0"/>
          <w:bCs w:val="0"/>
          <w:color w:val="auto"/>
          <w:highlight w:val="none"/>
          <w:lang w:val="en-US" w:eastAsia="zh-CN"/>
        </w:rPr>
        <w:t>采购</w:t>
      </w:r>
      <w:r>
        <w:rPr>
          <w:rFonts w:hint="eastAsia" w:ascii="宋体" w:hAnsi="宋体" w:eastAsia="宋体" w:cs="宋体"/>
          <w:b w:val="0"/>
          <w:bCs w:val="0"/>
          <w:color w:val="auto"/>
          <w:highlight w:val="none"/>
          <w:lang w:eastAsia="zh-CN"/>
        </w:rPr>
        <w:t>人要求开具相应</w:t>
      </w:r>
      <w:r>
        <w:rPr>
          <w:rFonts w:hint="eastAsia" w:ascii="宋体" w:hAnsi="宋体" w:eastAsia="宋体" w:cs="宋体"/>
          <w:b w:val="0"/>
          <w:bCs w:val="0"/>
          <w:color w:val="auto"/>
          <w:highlight w:val="none"/>
          <w:lang w:val="en-US" w:eastAsia="zh-CN"/>
        </w:rPr>
        <w:t>增值税专用</w:t>
      </w:r>
      <w:r>
        <w:rPr>
          <w:rFonts w:hint="eastAsia" w:ascii="宋体" w:hAnsi="宋体" w:eastAsia="宋体" w:cs="宋体"/>
          <w:b w:val="0"/>
          <w:bCs w:val="0"/>
          <w:color w:val="auto"/>
          <w:highlight w:val="none"/>
          <w:lang w:eastAsia="zh-CN"/>
        </w:rPr>
        <w:t>发票</w:t>
      </w:r>
      <w:r>
        <w:rPr>
          <w:rFonts w:hint="eastAsia" w:ascii="宋体" w:hAnsi="宋体" w:eastAsia="宋体" w:cs="宋体"/>
          <w:color w:val="auto"/>
          <w:highlight w:val="none"/>
          <w:lang w:eastAsia="zh-CN"/>
        </w:rPr>
        <w:t>。</w:t>
      </w:r>
    </w:p>
    <w:p>
      <w:pPr>
        <w:keepNext w:val="0"/>
        <w:keepLines w:val="0"/>
        <w:pageBreakBefore w:val="0"/>
        <w:widowControl w:val="0"/>
        <w:numPr>
          <w:ilvl w:val="0"/>
          <w:numId w:val="2"/>
        </w:numPr>
        <w:shd w:val="clear" w:color="auto" w:fill="auto"/>
        <w:tabs>
          <w:tab w:val="left" w:pos="720"/>
        </w:tabs>
        <w:kinsoku/>
        <w:wordWrap/>
        <w:overflowPunct/>
        <w:topLinePunct w:val="0"/>
        <w:autoSpaceDE/>
        <w:autoSpaceDN/>
        <w:bidi w:val="0"/>
        <w:adjustRightInd/>
        <w:spacing w:before="0" w:beforeLines="0" w:after="0" w:afterLines="0" w:line="240" w:lineRule="auto"/>
        <w:ind w:left="665" w:leftChars="100" w:right="0" w:hanging="425" w:firstLineChars="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pacing w:val="0"/>
          <w:w w:val="100"/>
          <w:position w:val="0"/>
          <w:sz w:val="24"/>
          <w:szCs w:val="24"/>
          <w:highlight w:val="none"/>
          <w:shd w:val="clear" w:color="auto" w:fill="auto"/>
          <w:lang w:val="en-US" w:eastAsia="zh-CN"/>
        </w:rPr>
        <w:t>纸质</w:t>
      </w:r>
      <w:r>
        <w:rPr>
          <w:rFonts w:hint="eastAsia" w:ascii="宋体" w:hAnsi="宋体" w:eastAsia="宋体" w:cs="宋体"/>
          <w:color w:val="auto"/>
          <w:spacing w:val="0"/>
          <w:w w:val="100"/>
          <w:position w:val="0"/>
          <w:sz w:val="24"/>
          <w:szCs w:val="24"/>
          <w:highlight w:val="none"/>
          <w:shd w:val="clear" w:color="auto" w:fill="auto"/>
          <w:lang w:eastAsia="zh-CN"/>
        </w:rPr>
        <w:t>报价文件应</w:t>
      </w:r>
      <w:r>
        <w:rPr>
          <w:rFonts w:hint="eastAsia" w:ascii="宋体" w:hAnsi="宋体" w:eastAsia="宋体" w:cs="宋体"/>
          <w:b w:val="0"/>
          <w:bCs w:val="0"/>
          <w:color w:val="auto"/>
          <w:spacing w:val="0"/>
          <w:w w:val="100"/>
          <w:position w:val="0"/>
          <w:sz w:val="24"/>
          <w:szCs w:val="24"/>
          <w:highlight w:val="none"/>
          <w:u w:val="none"/>
          <w:shd w:val="clear" w:color="auto" w:fill="auto"/>
          <w:lang w:eastAsia="zh-CN"/>
        </w:rPr>
        <w:t>一式两份</w:t>
      </w:r>
      <w:r>
        <w:rPr>
          <w:rFonts w:hint="eastAsia" w:ascii="宋体" w:hAnsi="宋体" w:eastAsia="宋体" w:cs="宋体"/>
          <w:color w:val="auto"/>
          <w:spacing w:val="0"/>
          <w:w w:val="100"/>
          <w:position w:val="0"/>
          <w:sz w:val="24"/>
          <w:szCs w:val="24"/>
          <w:highlight w:val="none"/>
          <w:shd w:val="clear" w:color="auto" w:fill="auto"/>
          <w:lang w:eastAsia="zh-CN"/>
        </w:rPr>
        <w:t>用</w:t>
      </w:r>
      <w:r>
        <w:rPr>
          <w:rFonts w:hint="eastAsia" w:ascii="宋体" w:hAnsi="宋体" w:eastAsia="宋体" w:cs="宋体"/>
          <w:b w:val="0"/>
          <w:bCs w:val="0"/>
          <w:color w:val="auto"/>
          <w:spacing w:val="0"/>
          <w:w w:val="100"/>
          <w:position w:val="0"/>
          <w:sz w:val="24"/>
          <w:szCs w:val="24"/>
          <w:highlight w:val="none"/>
          <w:u w:val="none"/>
          <w:shd w:val="clear" w:color="auto" w:fill="auto"/>
          <w:lang w:eastAsia="zh-CN"/>
        </w:rPr>
        <w:t>密封</w:t>
      </w:r>
      <w:r>
        <w:rPr>
          <w:rFonts w:hint="eastAsia" w:ascii="宋体" w:hAnsi="宋体" w:eastAsia="宋体" w:cs="宋体"/>
          <w:color w:val="auto"/>
          <w:spacing w:val="0"/>
          <w:w w:val="100"/>
          <w:position w:val="0"/>
          <w:sz w:val="24"/>
          <w:szCs w:val="24"/>
          <w:highlight w:val="none"/>
          <w:shd w:val="clear" w:color="auto" w:fill="auto"/>
          <w:lang w:eastAsia="zh-CN"/>
        </w:rPr>
        <w:t>的形式，电子文件一份（电子文件通过</w:t>
      </w:r>
      <w:r>
        <w:rPr>
          <w:rFonts w:hint="eastAsia" w:ascii="宋体" w:hAnsi="宋体" w:eastAsia="宋体" w:cs="宋体"/>
          <w:color w:val="auto"/>
          <w:spacing w:val="0"/>
          <w:w w:val="100"/>
          <w:position w:val="0"/>
          <w:sz w:val="24"/>
          <w:szCs w:val="24"/>
          <w:highlight w:val="none"/>
          <w:shd w:val="clear" w:color="auto" w:fill="auto"/>
          <w:lang w:val="en-US" w:eastAsia="zh-CN"/>
        </w:rPr>
        <w:t>光盘或</w:t>
      </w:r>
      <w:r>
        <w:rPr>
          <w:rFonts w:hint="eastAsia" w:ascii="宋体" w:hAnsi="宋体" w:eastAsia="宋体" w:cs="宋体"/>
          <w:color w:val="auto"/>
          <w:spacing w:val="0"/>
          <w:w w:val="100"/>
          <w:position w:val="0"/>
          <w:sz w:val="24"/>
          <w:szCs w:val="24"/>
          <w:highlight w:val="none"/>
          <w:shd w:val="clear" w:color="auto" w:fill="auto"/>
          <w:lang w:eastAsia="zh-CN"/>
        </w:rPr>
        <w:t>U盘文件形式与纸质报价文件同步提供，需提供签字、盖章完成的报价文件扫描件PDF格式一份。）并在密封面注明询价项目名称、编号、供应商名称、联系电话等，同时在各密封处加盖公章寄送至我司。</w:t>
      </w:r>
    </w:p>
    <w:p>
      <w:pPr>
        <w:keepNext w:val="0"/>
        <w:keepLines w:val="0"/>
        <w:pageBreakBefore w:val="0"/>
        <w:widowControl w:val="0"/>
        <w:numPr>
          <w:ilvl w:val="0"/>
          <w:numId w:val="2"/>
        </w:numPr>
        <w:shd w:val="clear" w:color="auto" w:fill="auto"/>
        <w:tabs>
          <w:tab w:val="left" w:pos="720"/>
        </w:tabs>
        <w:kinsoku/>
        <w:wordWrap/>
        <w:overflowPunct/>
        <w:topLinePunct w:val="0"/>
        <w:autoSpaceDE/>
        <w:autoSpaceDN/>
        <w:bidi w:val="0"/>
        <w:adjustRightInd/>
        <w:spacing w:before="0" w:beforeLines="0" w:after="0" w:afterLines="0" w:line="240" w:lineRule="auto"/>
        <w:ind w:left="665" w:leftChars="100" w:right="0" w:hanging="425" w:firstLineChars="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pacing w:val="0"/>
          <w:w w:val="100"/>
          <w:position w:val="0"/>
          <w:sz w:val="24"/>
          <w:szCs w:val="24"/>
          <w:highlight w:val="none"/>
          <w:shd w:val="clear" w:color="auto" w:fill="auto"/>
          <w:lang w:eastAsia="zh-CN"/>
        </w:rPr>
        <w:t>报价文件送达时间：</w:t>
      </w:r>
      <w:r>
        <w:rPr>
          <w:rFonts w:hint="eastAsia" w:ascii="宋体" w:hAnsi="宋体" w:eastAsia="宋体" w:cs="宋体"/>
          <w:color w:val="auto"/>
          <w:spacing w:val="0"/>
          <w:w w:val="100"/>
          <w:position w:val="0"/>
          <w:sz w:val="24"/>
          <w:szCs w:val="24"/>
          <w:highlight w:val="none"/>
          <w:shd w:val="clear" w:color="auto" w:fill="auto"/>
          <w:lang w:val="en-US" w:eastAsia="zh-CN"/>
        </w:rPr>
        <w:t>2024年5月29</w:t>
      </w:r>
      <w:bookmarkStart w:id="13" w:name="_GoBack"/>
      <w:bookmarkEnd w:id="13"/>
      <w:r>
        <w:rPr>
          <w:rFonts w:hint="eastAsia" w:ascii="宋体" w:hAnsi="宋体" w:eastAsia="宋体" w:cs="宋体"/>
          <w:color w:val="auto"/>
          <w:spacing w:val="0"/>
          <w:w w:val="100"/>
          <w:position w:val="0"/>
          <w:sz w:val="24"/>
          <w:szCs w:val="24"/>
          <w:highlight w:val="none"/>
          <w:shd w:val="clear" w:color="auto" w:fill="auto"/>
          <w:lang w:val="en-US" w:eastAsia="zh-CN"/>
        </w:rPr>
        <w:t>日15：00(北京时间)前送达（或寄到），</w:t>
      </w:r>
      <w:r>
        <w:rPr>
          <w:rFonts w:hint="eastAsia" w:ascii="宋体" w:hAnsi="宋体" w:eastAsia="宋体" w:cs="宋体"/>
          <w:color w:val="auto"/>
          <w:spacing w:val="0"/>
          <w:w w:val="100"/>
          <w:position w:val="0"/>
          <w:sz w:val="24"/>
          <w:szCs w:val="24"/>
          <w:highlight w:val="none"/>
          <w:shd w:val="clear" w:color="auto" w:fill="auto"/>
          <w:lang w:eastAsia="zh-CN"/>
        </w:rPr>
        <w:t>未按此要求的，将被视为无效报价文件。</w:t>
      </w:r>
    </w:p>
    <w:p>
      <w:pPr>
        <w:keepNext w:val="0"/>
        <w:keepLines w:val="0"/>
        <w:pageBreakBefore w:val="0"/>
        <w:widowControl/>
        <w:kinsoku/>
        <w:wordWrap/>
        <w:overflowPunct/>
        <w:topLinePunct w:val="0"/>
        <w:autoSpaceDE/>
        <w:autoSpaceDN/>
        <w:bidi w:val="0"/>
        <w:adjustRightInd/>
        <w:snapToGrid w:val="0"/>
        <w:spacing w:beforeLines="0" w:afterLines="0" w:line="240" w:lineRule="auto"/>
        <w:ind w:leftChars="100" w:firstLine="480" w:firstLineChars="200"/>
        <w:jc w:val="left"/>
        <w:textAlignment w:val="auto"/>
        <w:rPr>
          <w:rFonts w:hint="eastAsia" w:ascii="宋体" w:hAnsi="宋体" w:eastAsia="宋体" w:cs="Arial Unicode MS"/>
          <w:color w:val="auto"/>
          <w:kern w:val="0"/>
          <w:sz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cs="Arial Unicode MS"/>
          <w:color w:val="auto"/>
          <w:kern w:val="0"/>
          <w:sz w:val="24"/>
          <w:highlight w:val="none"/>
          <w:shd w:val="clear" w:color="auto" w:fill="auto"/>
        </w:rPr>
        <w:t>收件人：</w:t>
      </w:r>
      <w:r>
        <w:rPr>
          <w:rFonts w:hint="eastAsia" w:ascii="宋体" w:hAnsi="宋体" w:eastAsia="宋体" w:cs="Arial Unicode MS"/>
          <w:color w:val="auto"/>
          <w:kern w:val="0"/>
          <w:sz w:val="24"/>
          <w:highlight w:val="none"/>
          <w:shd w:val="clear" w:color="auto" w:fill="auto"/>
          <w:lang w:val="en-US" w:eastAsia="zh-CN"/>
        </w:rPr>
        <w:t>姜工</w:t>
      </w:r>
    </w:p>
    <w:p>
      <w:pPr>
        <w:keepNext w:val="0"/>
        <w:keepLines w:val="0"/>
        <w:pageBreakBefore w:val="0"/>
        <w:widowControl/>
        <w:kinsoku/>
        <w:wordWrap/>
        <w:overflowPunct/>
        <w:topLinePunct w:val="0"/>
        <w:autoSpaceDE/>
        <w:autoSpaceDN/>
        <w:bidi w:val="0"/>
        <w:adjustRightInd/>
        <w:snapToGrid w:val="0"/>
        <w:spacing w:beforeLines="0" w:afterLines="0" w:line="240" w:lineRule="auto"/>
        <w:ind w:leftChars="200" w:firstLine="480" w:firstLineChars="200"/>
        <w:jc w:val="left"/>
        <w:textAlignment w:val="auto"/>
        <w:rPr>
          <w:rFonts w:hint="default" w:ascii="宋体" w:hAnsi="宋体" w:eastAsia="宋体" w:cs="Arial Unicode MS"/>
          <w:color w:val="auto"/>
          <w:kern w:val="0"/>
          <w:sz w:val="24"/>
          <w:highlight w:val="none"/>
          <w:shd w:val="clear" w:color="auto" w:fill="auto"/>
          <w:lang w:val="en-US" w:eastAsia="zh-CN"/>
        </w:rPr>
      </w:pPr>
      <w:r>
        <w:rPr>
          <w:rFonts w:hint="eastAsia" w:ascii="宋体" w:hAnsi="宋体" w:cs="Arial Unicode MS"/>
          <w:color w:val="auto"/>
          <w:kern w:val="0"/>
          <w:sz w:val="24"/>
          <w:highlight w:val="none"/>
          <w:shd w:val="clear" w:color="auto" w:fill="auto"/>
        </w:rPr>
        <w:t>地址：福州市长乐区</w:t>
      </w:r>
      <w:r>
        <w:rPr>
          <w:rFonts w:hint="eastAsia" w:ascii="宋体" w:hAnsi="宋体" w:eastAsia="宋体" w:cs="Arial Unicode MS"/>
          <w:color w:val="auto"/>
          <w:kern w:val="0"/>
          <w:sz w:val="24"/>
          <w:highlight w:val="none"/>
          <w:shd w:val="clear" w:color="auto" w:fill="auto"/>
          <w:lang w:val="en-US" w:eastAsia="zh-CN"/>
        </w:rPr>
        <w:t>文武砂街道漳江路公交首末站3F</w:t>
      </w:r>
    </w:p>
    <w:p>
      <w:pPr>
        <w:keepNext w:val="0"/>
        <w:keepLines w:val="0"/>
        <w:pageBreakBefore w:val="0"/>
        <w:widowControl/>
        <w:kinsoku/>
        <w:wordWrap/>
        <w:overflowPunct/>
        <w:topLinePunct w:val="0"/>
        <w:autoSpaceDE/>
        <w:autoSpaceDN/>
        <w:bidi w:val="0"/>
        <w:adjustRightInd/>
        <w:snapToGrid w:val="0"/>
        <w:spacing w:beforeLines="0" w:after="120" w:afterLines="0" w:line="240" w:lineRule="auto"/>
        <w:ind w:leftChars="200"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cs="Arial Unicode MS"/>
          <w:color w:val="auto"/>
          <w:kern w:val="0"/>
          <w:sz w:val="24"/>
          <w:highlight w:val="none"/>
          <w:shd w:val="clear" w:color="auto" w:fill="auto"/>
        </w:rPr>
        <w:t>联系电话：0591-</w:t>
      </w:r>
      <w:r>
        <w:rPr>
          <w:rFonts w:hint="eastAsia" w:ascii="宋体" w:hAnsi="宋体" w:cs="Arial Unicode MS"/>
          <w:color w:val="auto"/>
          <w:kern w:val="0"/>
          <w:sz w:val="24"/>
          <w:highlight w:val="none"/>
          <w:shd w:val="clear" w:color="auto" w:fill="auto"/>
          <w:lang w:val="en-US" w:eastAsia="zh-CN"/>
        </w:rPr>
        <w:t>28559620</w:t>
      </w:r>
    </w:p>
    <w:p>
      <w:pPr>
        <w:pStyle w:val="34"/>
        <w:keepNext w:val="0"/>
        <w:keepLines w:val="0"/>
        <w:widowControl w:val="0"/>
        <w:shd w:val="clear" w:color="auto" w:fill="auto"/>
        <w:bidi w:val="0"/>
        <w:spacing w:before="0" w:beforeLines="0" w:after="0" w:afterLines="0" w:line="240" w:lineRule="auto"/>
        <w:ind w:left="0" w:right="0" w:firstLine="560" w:firstLineChars="200"/>
        <w:jc w:val="left"/>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pacing w:val="0"/>
          <w:w w:val="100"/>
          <w:position w:val="0"/>
          <w:sz w:val="28"/>
          <w:szCs w:val="28"/>
          <w:highlight w:val="none"/>
          <w:shd w:val="clear" w:color="auto" w:fill="auto"/>
        </w:rPr>
        <w:t>二、报价须知</w:t>
      </w:r>
    </w:p>
    <w:p>
      <w:pPr>
        <w:keepNext w:val="0"/>
        <w:keepLines w:val="0"/>
        <w:widowControl w:val="0"/>
        <w:numPr>
          <w:ilvl w:val="0"/>
          <w:numId w:val="3"/>
        </w:numPr>
        <w:shd w:val="clear" w:color="auto" w:fill="auto"/>
        <w:tabs>
          <w:tab w:val="left" w:pos="720"/>
        </w:tabs>
        <w:bidi w:val="0"/>
        <w:spacing w:before="0" w:beforeLines="0" w:after="0" w:afterLines="0" w:line="240" w:lineRule="auto"/>
        <w:ind w:left="665" w:leftChars="100" w:right="0" w:hanging="425" w:firstLineChars="0"/>
        <w:jc w:val="both"/>
        <w:rPr>
          <w:rFonts w:hint="eastAsia" w:ascii="宋体" w:hAnsi="宋体" w:eastAsia="宋体" w:cs="宋体"/>
          <w:color w:val="auto"/>
          <w:spacing w:val="0"/>
          <w:w w:val="100"/>
          <w:position w:val="0"/>
          <w:sz w:val="24"/>
          <w:szCs w:val="24"/>
          <w:highlight w:val="none"/>
          <w:shd w:val="clear" w:color="auto" w:fill="auto"/>
          <w:lang w:eastAsia="zh-CN"/>
        </w:rPr>
      </w:pPr>
      <w:bookmarkStart w:id="9" w:name="bookmark12"/>
      <w:r>
        <w:rPr>
          <w:rFonts w:hint="eastAsia" w:ascii="宋体" w:hAnsi="宋体" w:eastAsia="宋体" w:cs="宋体"/>
          <w:color w:val="auto"/>
          <w:spacing w:val="0"/>
          <w:w w:val="100"/>
          <w:position w:val="0"/>
          <w:sz w:val="24"/>
          <w:szCs w:val="24"/>
          <w:highlight w:val="none"/>
          <w:shd w:val="clear" w:color="auto" w:fill="auto"/>
          <w:lang w:eastAsia="zh-CN"/>
        </w:rPr>
        <w:t>报价人需提供：</w:t>
      </w:r>
      <w:r>
        <w:rPr>
          <w:rFonts w:hint="eastAsia" w:ascii="宋体" w:hAnsi="宋体" w:eastAsia="宋体" w:cs="宋体"/>
          <w:b w:val="0"/>
          <w:bCs w:val="0"/>
          <w:color w:val="auto"/>
          <w:spacing w:val="0"/>
          <w:w w:val="100"/>
          <w:position w:val="0"/>
          <w:sz w:val="24"/>
          <w:szCs w:val="24"/>
          <w:highlight w:val="none"/>
          <w:shd w:val="clear" w:color="auto" w:fill="auto"/>
          <w:lang w:eastAsia="zh-CN"/>
        </w:rPr>
        <w:t>营业执照复印件、法定代表人授权委托书、法定代表人身份证复印件、委托人身份证复印件、</w:t>
      </w:r>
      <w:r>
        <w:rPr>
          <w:rFonts w:hint="eastAsia" w:ascii="宋体" w:hAnsi="宋体" w:eastAsia="宋体" w:cs="宋体"/>
          <w:color w:val="auto"/>
          <w:sz w:val="24"/>
          <w:szCs w:val="24"/>
          <w:highlight w:val="none"/>
          <w:lang w:val="en-US" w:eastAsia="zh-CN"/>
        </w:rPr>
        <w:t>生产经营卫生证复印件、食品</w:t>
      </w:r>
      <w:r>
        <w:rPr>
          <w:rFonts w:hint="eastAsia" w:ascii="宋体" w:hAnsi="宋体" w:eastAsia="宋体" w:cs="宋体"/>
          <w:b w:val="0"/>
          <w:bCs w:val="0"/>
          <w:color w:val="auto"/>
          <w:sz w:val="24"/>
          <w:szCs w:val="24"/>
          <w:highlight w:val="none"/>
          <w:lang w:val="en-US" w:eastAsia="zh-CN"/>
        </w:rPr>
        <w:t>经营</w:t>
      </w:r>
      <w:r>
        <w:rPr>
          <w:rFonts w:hint="eastAsia" w:ascii="宋体" w:hAnsi="宋体" w:eastAsia="宋体" w:cs="宋体"/>
          <w:color w:val="auto"/>
          <w:sz w:val="24"/>
          <w:szCs w:val="24"/>
          <w:highlight w:val="none"/>
          <w:lang w:val="en-US" w:eastAsia="zh-CN"/>
        </w:rPr>
        <w:t>许可证复印件</w:t>
      </w:r>
      <w:r>
        <w:rPr>
          <w:rFonts w:hint="eastAsia" w:ascii="宋体" w:hAnsi="宋体" w:eastAsia="宋体" w:cs="宋体"/>
          <w:color w:val="auto"/>
          <w:spacing w:val="0"/>
          <w:w w:val="100"/>
          <w:position w:val="0"/>
          <w:sz w:val="24"/>
          <w:szCs w:val="24"/>
          <w:highlight w:val="none"/>
          <w:shd w:val="clear" w:color="auto" w:fill="auto"/>
          <w:lang w:eastAsia="zh-CN"/>
        </w:rPr>
        <w:t>；以上文件需加盖公章,原件待询价人需要时备查。未按此要求的，将被视为无效报价文件。</w:t>
      </w:r>
    </w:p>
    <w:bookmarkEnd w:id="9"/>
    <w:p>
      <w:pPr>
        <w:keepNext w:val="0"/>
        <w:keepLines w:val="0"/>
        <w:widowControl w:val="0"/>
        <w:numPr>
          <w:ilvl w:val="0"/>
          <w:numId w:val="3"/>
        </w:numPr>
        <w:shd w:val="clear" w:color="auto" w:fill="auto"/>
        <w:tabs>
          <w:tab w:val="left" w:pos="720"/>
        </w:tabs>
        <w:bidi w:val="0"/>
        <w:spacing w:before="0" w:beforeLines="0" w:after="0" w:afterLines="0" w:line="240" w:lineRule="auto"/>
        <w:ind w:left="665" w:leftChars="100" w:right="0" w:hanging="425" w:firstLineChars="0"/>
        <w:jc w:val="both"/>
        <w:rPr>
          <w:rFonts w:hint="eastAsia" w:ascii="宋体" w:hAnsi="宋体" w:eastAsia="宋体" w:cs="宋体"/>
          <w:b w:val="0"/>
          <w:bCs w:val="0"/>
          <w:color w:val="auto"/>
          <w:kern w:val="0"/>
          <w:sz w:val="24"/>
          <w:szCs w:val="24"/>
          <w:highlight w:val="none"/>
          <w:u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shd w:val="clear" w:color="auto" w:fill="auto"/>
          <w:lang w:val="en-US" w:eastAsia="zh-CN" w:bidi="en-US"/>
        </w:rPr>
        <w:t>报价人报价的服务必须符合“询价一览表”的要求。上述要求中所发生的一切费用均包含在报价价格中。</w:t>
      </w:r>
      <w:r>
        <w:rPr>
          <w:rFonts w:hint="eastAsia" w:ascii="宋体" w:hAnsi="宋体" w:eastAsia="宋体" w:cs="宋体"/>
          <w:b w:val="0"/>
          <w:bCs w:val="0"/>
          <w:color w:val="auto"/>
          <w:spacing w:val="0"/>
          <w:w w:val="100"/>
          <w:position w:val="0"/>
          <w:sz w:val="24"/>
          <w:szCs w:val="24"/>
          <w:highlight w:val="none"/>
          <w:shd w:val="clear" w:color="auto" w:fill="auto"/>
          <w:lang w:val="en-US" w:eastAsia="zh-CN" w:bidi="en-US"/>
        </w:rPr>
        <w:t>报价文件需加盖单位公章并经单位负责人签字。</w:t>
      </w:r>
    </w:p>
    <w:p>
      <w:pPr>
        <w:keepNext w:val="0"/>
        <w:keepLines w:val="0"/>
        <w:widowControl w:val="0"/>
        <w:numPr>
          <w:ilvl w:val="0"/>
          <w:numId w:val="3"/>
        </w:numPr>
        <w:shd w:val="clear" w:color="auto" w:fill="auto"/>
        <w:tabs>
          <w:tab w:val="left" w:pos="720"/>
        </w:tabs>
        <w:bidi w:val="0"/>
        <w:spacing w:before="0" w:beforeLines="0" w:after="0" w:afterLines="0" w:line="240" w:lineRule="auto"/>
        <w:ind w:left="665" w:leftChars="100" w:right="0" w:hanging="425" w:firstLineChars="0"/>
        <w:jc w:val="both"/>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pacing w:val="0"/>
          <w:w w:val="100"/>
          <w:position w:val="0"/>
          <w:sz w:val="24"/>
          <w:szCs w:val="24"/>
          <w:highlight w:val="none"/>
          <w:shd w:val="clear" w:color="auto" w:fill="auto"/>
          <w:lang w:eastAsia="zh-CN"/>
        </w:rPr>
        <w:t>报价人应遵守相关法规，若报价人违反规定，依照违规情节将其列入违规供应商名单，停止其一个月以上、二年以内的报价资格。</w:t>
      </w:r>
    </w:p>
    <w:p>
      <w:pPr>
        <w:widowControl/>
        <w:numPr>
          <w:ilvl w:val="-1"/>
          <w:numId w:val="0"/>
        </w:numPr>
        <w:snapToGrid w:val="0"/>
        <w:spacing w:beforeLines="0" w:after="120" w:afterLines="0"/>
        <w:ind w:left="480" w:leftChars="200" w:firstLine="480" w:firstLineChars="200"/>
        <w:rPr>
          <w:rFonts w:hint="eastAsia" w:ascii="宋体" w:hAnsi="宋体" w:eastAsia="宋体" w:cs="宋体"/>
          <w:b w:val="0"/>
          <w:bCs w:val="0"/>
          <w:color w:val="auto"/>
          <w:spacing w:val="0"/>
          <w:w w:val="100"/>
          <w:position w:val="0"/>
          <w:sz w:val="24"/>
          <w:szCs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lang w:eastAsia="zh-CN"/>
        </w:rPr>
        <w:t>无论报价过程中的做法和结果如何，报价人自行承担所有参与报价的全部有关费用。</w:t>
      </w:r>
    </w:p>
    <w:p>
      <w:pPr>
        <w:widowControl/>
        <w:snapToGrid w:val="0"/>
        <w:spacing w:after="120"/>
        <w:ind w:left="0" w:leftChars="0" w:firstLine="500"/>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pacing w:val="0"/>
          <w:w w:val="100"/>
          <w:position w:val="0"/>
          <w:sz w:val="28"/>
          <w:szCs w:val="28"/>
          <w:highlight w:val="none"/>
          <w:shd w:val="clear" w:color="auto" w:fill="auto"/>
          <w:lang w:val="en-US" w:eastAsia="zh-CN"/>
        </w:rPr>
        <w:t>三</w:t>
      </w:r>
      <w:r>
        <w:rPr>
          <w:rFonts w:hint="eastAsia" w:ascii="黑体" w:hAnsi="黑体" w:eastAsia="黑体" w:cs="黑体"/>
          <w:b w:val="0"/>
          <w:bCs w:val="0"/>
          <w:color w:val="auto"/>
          <w:spacing w:val="0"/>
          <w:w w:val="100"/>
          <w:position w:val="0"/>
          <w:sz w:val="28"/>
          <w:szCs w:val="28"/>
          <w:highlight w:val="none"/>
          <w:shd w:val="clear" w:color="auto" w:fill="auto"/>
        </w:rPr>
        <w:t>、评审办法、时间及地点</w:t>
      </w:r>
    </w:p>
    <w:p>
      <w:pPr>
        <w:keepNext w:val="0"/>
        <w:keepLines w:val="0"/>
        <w:widowControl w:val="0"/>
        <w:numPr>
          <w:ilvl w:val="0"/>
          <w:numId w:val="4"/>
        </w:numPr>
        <w:shd w:val="clear" w:color="auto" w:fill="auto"/>
        <w:tabs>
          <w:tab w:val="left" w:pos="720"/>
        </w:tabs>
        <w:bidi w:val="0"/>
        <w:spacing w:before="0" w:beforeLines="0" w:after="0" w:afterLines="0" w:line="240" w:lineRule="auto"/>
        <w:ind w:left="905" w:leftChars="0" w:right="0" w:rightChars="0" w:hanging="425" w:firstLineChars="0"/>
        <w:jc w:val="both"/>
        <w:rPr>
          <w:rFonts w:hint="eastAsia" w:ascii="宋体" w:hAnsi="宋体" w:eastAsia="宋体" w:cs="宋体"/>
          <w:color w:val="auto"/>
          <w:sz w:val="24"/>
          <w:szCs w:val="24"/>
          <w:highlight w:val="none"/>
          <w:shd w:val="clear" w:color="auto" w:fill="auto"/>
          <w:lang w:eastAsia="zh-CN"/>
        </w:rPr>
      </w:pPr>
      <w:bookmarkStart w:id="10" w:name="bookmark15"/>
      <w:bookmarkEnd w:id="10"/>
      <w:r>
        <w:rPr>
          <w:rFonts w:hint="eastAsia" w:ascii="宋体" w:hAnsi="宋体" w:eastAsia="宋体" w:cs="宋体"/>
          <w:color w:val="auto"/>
          <w:spacing w:val="0"/>
          <w:w w:val="100"/>
          <w:position w:val="0"/>
          <w:sz w:val="24"/>
          <w:szCs w:val="24"/>
          <w:highlight w:val="none"/>
          <w:shd w:val="clear" w:color="auto" w:fill="auto"/>
          <w:lang w:eastAsia="zh-CN"/>
        </w:rPr>
        <w:t>评审办法：符合条件的供应商报价优惠率最优成交。</w:t>
      </w:r>
    </w:p>
    <w:p>
      <w:pPr>
        <w:widowControl/>
        <w:numPr>
          <w:ilvl w:val="-1"/>
          <w:numId w:val="0"/>
        </w:numPr>
        <w:snapToGrid w:val="0"/>
        <w:spacing w:beforeLines="0" w:after="120" w:afterLines="0"/>
        <w:ind w:left="480" w:leftChars="200" w:firstLine="480" w:firstLineChars="200"/>
        <w:rPr>
          <w:rFonts w:hint="eastAsia" w:ascii="宋体" w:hAnsi="宋体" w:eastAsia="宋体" w:cs="宋体"/>
          <w:b w:val="0"/>
          <w:bCs w:val="0"/>
          <w:color w:val="auto"/>
          <w:spacing w:val="0"/>
          <w:w w:val="100"/>
          <w:position w:val="0"/>
          <w:sz w:val="24"/>
          <w:szCs w:val="24"/>
          <w:highlight w:val="none"/>
          <w:shd w:val="clear" w:color="auto" w:fill="auto"/>
          <w:lang w:eastAsia="zh-CN"/>
        </w:rPr>
      </w:pPr>
      <w:bookmarkStart w:id="11" w:name="bookmark16"/>
      <w:bookmarkEnd w:id="11"/>
      <w:r>
        <w:rPr>
          <w:rFonts w:hint="eastAsia" w:ascii="宋体" w:hAnsi="宋体" w:eastAsia="宋体" w:cs="宋体"/>
          <w:color w:val="auto"/>
          <w:spacing w:val="0"/>
          <w:w w:val="100"/>
          <w:position w:val="0"/>
          <w:sz w:val="24"/>
          <w:szCs w:val="24"/>
          <w:highlight w:val="none"/>
          <w:shd w:val="clear" w:color="auto" w:fill="auto"/>
          <w:lang w:eastAsia="zh-CN"/>
        </w:rPr>
        <w:t>评审时间及地点：</w:t>
      </w:r>
      <w:r>
        <w:rPr>
          <w:rFonts w:hint="eastAsia" w:ascii="宋体" w:hAnsi="宋体" w:eastAsia="宋体" w:cs="宋体"/>
          <w:color w:val="auto"/>
          <w:spacing w:val="0"/>
          <w:w w:val="100"/>
          <w:position w:val="0"/>
          <w:sz w:val="24"/>
          <w:szCs w:val="24"/>
          <w:highlight w:val="none"/>
          <w:shd w:val="clear" w:color="auto" w:fill="auto"/>
          <w:lang w:val="en-US" w:eastAsia="zh-CN"/>
        </w:rPr>
        <w:t>2024年5月29  日15:00</w:t>
      </w:r>
      <w:r>
        <w:rPr>
          <w:rFonts w:hint="eastAsia" w:ascii="宋体" w:hAnsi="宋体" w:eastAsia="宋体" w:cs="宋体"/>
          <w:color w:val="auto"/>
          <w:spacing w:val="0"/>
          <w:w w:val="100"/>
          <w:position w:val="0"/>
          <w:sz w:val="24"/>
          <w:szCs w:val="24"/>
          <w:highlight w:val="none"/>
          <w:shd w:val="clear" w:color="auto" w:fill="auto"/>
          <w:lang w:eastAsia="zh-CN"/>
        </w:rPr>
        <w:t>，于福州市滨海水务发展有限公司确定成交供应商。</w:t>
      </w:r>
      <w:bookmarkStart w:id="12" w:name="bookmark17"/>
    </w:p>
    <w:p>
      <w:pPr>
        <w:pStyle w:val="34"/>
        <w:keepNext w:val="0"/>
        <w:keepLines w:val="0"/>
        <w:widowControl w:val="0"/>
        <w:shd w:val="clear" w:color="auto" w:fill="auto"/>
        <w:bidi w:val="0"/>
        <w:spacing w:before="0" w:beforeLines="0" w:after="0" w:afterLines="0" w:line="240" w:lineRule="auto"/>
        <w:ind w:left="0" w:right="0" w:firstLine="560" w:firstLineChars="200"/>
        <w:jc w:val="left"/>
        <w:rPr>
          <w:rFonts w:hint="eastAsia" w:ascii="黑体" w:hAnsi="黑体" w:eastAsia="黑体" w:cs="黑体"/>
          <w:b w:val="0"/>
          <w:bCs w:val="0"/>
          <w:color w:val="auto"/>
          <w:sz w:val="28"/>
          <w:szCs w:val="28"/>
          <w:highlight w:val="none"/>
          <w:shd w:val="clear" w:color="auto" w:fill="auto"/>
          <w:lang w:val="en-US" w:eastAsia="zh-CN"/>
        </w:rPr>
      </w:pPr>
      <w:r>
        <w:rPr>
          <w:rFonts w:hint="eastAsia" w:ascii="黑体" w:hAnsi="黑体" w:eastAsia="黑体" w:cs="黑体"/>
          <w:b w:val="0"/>
          <w:bCs w:val="0"/>
          <w:color w:val="auto"/>
          <w:spacing w:val="0"/>
          <w:w w:val="100"/>
          <w:position w:val="0"/>
          <w:sz w:val="28"/>
          <w:szCs w:val="28"/>
          <w:highlight w:val="none"/>
          <w:shd w:val="clear" w:color="auto" w:fill="auto"/>
          <w:lang w:val="en-US" w:eastAsia="zh-CN"/>
        </w:rPr>
        <w:t>四、询价结果确认及公告</w:t>
      </w:r>
    </w:p>
    <w:p>
      <w:pPr>
        <w:widowControl/>
        <w:numPr>
          <w:ilvl w:val="0"/>
          <w:numId w:val="0"/>
        </w:numPr>
        <w:snapToGrid w:val="0"/>
        <w:spacing w:after="120"/>
        <w:ind w:leftChars="200" w:firstLine="480" w:firstLineChars="200"/>
        <w:rPr>
          <w:rFonts w:hint="eastAsia" w:ascii="宋体" w:hAnsi="宋体" w:eastAsia="宋体" w:cs="宋体"/>
          <w:b w:val="0"/>
          <w:bCs w:val="0"/>
          <w:color w:val="auto"/>
          <w:spacing w:val="0"/>
          <w:w w:val="100"/>
          <w:position w:val="0"/>
          <w:sz w:val="24"/>
          <w:szCs w:val="24"/>
          <w:highlight w:val="none"/>
          <w:shd w:val="clear" w:color="auto" w:fill="auto"/>
          <w:lang w:eastAsia="zh-CN"/>
        </w:rPr>
      </w:pPr>
      <w:r>
        <w:rPr>
          <w:rFonts w:hint="eastAsia" w:ascii="宋体" w:hAnsi="宋体" w:eastAsia="宋体" w:cs="宋体"/>
          <w:color w:val="auto"/>
          <w:spacing w:val="0"/>
          <w:w w:val="100"/>
          <w:position w:val="0"/>
          <w:sz w:val="24"/>
          <w:szCs w:val="24"/>
          <w:highlight w:val="none"/>
          <w:shd w:val="clear" w:color="auto" w:fill="auto"/>
        </w:rPr>
        <w:t>确定成交供应商后五个工作日内，成交结果将以电话形式告知成交供应商。</w:t>
      </w:r>
    </w:p>
    <w:bookmarkEnd w:id="12"/>
    <w:p>
      <w:pPr>
        <w:pStyle w:val="34"/>
        <w:keepNext w:val="0"/>
        <w:keepLines w:val="0"/>
        <w:widowControl w:val="0"/>
        <w:shd w:val="clear" w:color="auto" w:fill="auto"/>
        <w:bidi w:val="0"/>
        <w:spacing w:before="0" w:beforeLines="0" w:after="0" w:afterLines="0" w:line="240" w:lineRule="auto"/>
        <w:ind w:left="0" w:right="0" w:firstLine="560" w:firstLineChars="200"/>
        <w:jc w:val="left"/>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pacing w:val="0"/>
          <w:w w:val="100"/>
          <w:position w:val="0"/>
          <w:sz w:val="28"/>
          <w:szCs w:val="28"/>
          <w:highlight w:val="none"/>
          <w:shd w:val="clear" w:color="auto" w:fill="auto"/>
          <w:lang w:val="en-US" w:eastAsia="zh-CN"/>
        </w:rPr>
        <w:t>五</w:t>
      </w:r>
      <w:r>
        <w:rPr>
          <w:rFonts w:hint="eastAsia" w:ascii="黑体" w:hAnsi="黑体" w:eastAsia="黑体" w:cs="黑体"/>
          <w:b w:val="0"/>
          <w:bCs w:val="0"/>
          <w:color w:val="auto"/>
          <w:spacing w:val="0"/>
          <w:w w:val="100"/>
          <w:position w:val="0"/>
          <w:sz w:val="28"/>
          <w:szCs w:val="28"/>
          <w:highlight w:val="none"/>
          <w:shd w:val="clear" w:color="auto" w:fill="auto"/>
        </w:rPr>
        <w:t>、签订合同</w:t>
      </w:r>
    </w:p>
    <w:p>
      <w:pPr>
        <w:pStyle w:val="34"/>
        <w:keepNext w:val="0"/>
        <w:keepLines w:val="0"/>
        <w:widowControl w:val="0"/>
        <w:shd w:val="clear" w:color="auto" w:fill="auto"/>
        <w:bidi w:val="0"/>
        <w:spacing w:before="0" w:beforeLines="0" w:after="0" w:afterLines="0" w:line="240" w:lineRule="auto"/>
        <w:ind w:left="0" w:right="0" w:firstLine="42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在通知成交后，根据釆购人要求在规定时间内签订合同。</w:t>
      </w:r>
    </w:p>
    <w:p>
      <w:pPr>
        <w:pStyle w:val="34"/>
        <w:keepNext w:val="0"/>
        <w:keepLines w:val="0"/>
        <w:widowControl w:val="0"/>
        <w:shd w:val="clear" w:color="auto" w:fill="auto"/>
        <w:bidi w:val="0"/>
        <w:spacing w:before="0" w:beforeLines="0" w:after="0" w:afterLines="0" w:line="240" w:lineRule="auto"/>
        <w:ind w:right="0" w:firstLine="1140" w:firstLineChars="475"/>
        <w:jc w:val="both"/>
        <w:rPr>
          <w:rFonts w:hint="eastAsia" w:ascii="宋体" w:hAnsi="宋体" w:eastAsia="宋体" w:cs="宋体"/>
          <w:color w:val="auto"/>
          <w:spacing w:val="0"/>
          <w:w w:val="100"/>
          <w:position w:val="0"/>
          <w:sz w:val="24"/>
          <w:szCs w:val="24"/>
          <w:highlight w:val="none"/>
          <w:shd w:val="clear" w:color="auto" w:fill="auto"/>
          <w:lang w:val="en-US" w:eastAsia="zh-CN"/>
        </w:rPr>
      </w:pPr>
    </w:p>
    <w:p>
      <w:pPr>
        <w:pStyle w:val="34"/>
        <w:keepNext w:val="0"/>
        <w:keepLines w:val="0"/>
        <w:widowControl w:val="0"/>
        <w:shd w:val="clear" w:color="auto" w:fill="auto"/>
        <w:bidi w:val="0"/>
        <w:spacing w:before="0" w:beforeLines="0" w:after="0" w:afterLines="0" w:line="240" w:lineRule="auto"/>
        <w:ind w:right="0" w:firstLine="480" w:firstLineChars="200"/>
        <w:jc w:val="both"/>
        <w:rPr>
          <w:rFonts w:hint="eastAsia" w:cs="宋体"/>
          <w:color w:val="auto"/>
          <w:spacing w:val="0"/>
          <w:w w:val="100"/>
          <w:position w:val="0"/>
          <w:sz w:val="24"/>
          <w:szCs w:val="24"/>
          <w:highlight w:val="none"/>
          <w:shd w:val="clear" w:color="auto" w:fill="auto"/>
          <w:lang w:val="en-US" w:eastAsia="zh-CN"/>
        </w:rPr>
      </w:pPr>
      <w:r>
        <w:rPr>
          <w:rFonts w:hint="eastAsia" w:cs="宋体"/>
          <w:color w:val="auto"/>
          <w:spacing w:val="0"/>
          <w:w w:val="100"/>
          <w:position w:val="0"/>
          <w:sz w:val="24"/>
          <w:szCs w:val="24"/>
          <w:highlight w:val="none"/>
          <w:shd w:val="clear" w:color="auto" w:fill="auto"/>
          <w:lang w:val="en-US" w:eastAsia="zh-CN"/>
        </w:rPr>
        <w:t>附件：1.</w:t>
      </w:r>
      <w:r>
        <w:rPr>
          <w:rFonts w:hint="eastAsia" w:ascii="宋体" w:hAnsi="宋体" w:eastAsia="宋体" w:cs="宋体"/>
          <w:color w:val="auto"/>
          <w:sz w:val="24"/>
          <w:szCs w:val="24"/>
          <w:highlight w:val="none"/>
          <w:lang w:val="en-US" w:eastAsia="zh-CN"/>
        </w:rPr>
        <w:t>配送食材主要类目表</w:t>
      </w:r>
    </w:p>
    <w:p>
      <w:pPr>
        <w:pStyle w:val="34"/>
        <w:keepNext w:val="0"/>
        <w:keepLines w:val="0"/>
        <w:widowControl w:val="0"/>
        <w:numPr>
          <w:ilvl w:val="0"/>
          <w:numId w:val="0"/>
        </w:numPr>
        <w:shd w:val="clear" w:color="auto" w:fill="auto"/>
        <w:bidi w:val="0"/>
        <w:spacing w:before="0" w:beforeLines="0" w:after="0" w:afterLines="0" w:line="240" w:lineRule="auto"/>
        <w:ind w:left="1200" w:leftChars="500" w:right="0" w:firstLine="0" w:firstLineChars="0"/>
        <w:jc w:val="both"/>
        <w:rPr>
          <w:rFonts w:hint="eastAsia" w:ascii="宋体" w:hAnsi="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食堂商品验收参考标准</w:t>
      </w:r>
    </w:p>
    <w:p>
      <w:pPr>
        <w:pStyle w:val="34"/>
        <w:keepNext w:val="0"/>
        <w:keepLines w:val="0"/>
        <w:widowControl w:val="0"/>
        <w:numPr>
          <w:ilvl w:val="0"/>
          <w:numId w:val="0"/>
        </w:numPr>
        <w:shd w:val="clear" w:color="auto" w:fill="auto"/>
        <w:bidi w:val="0"/>
        <w:spacing w:before="0" w:beforeLines="0" w:after="0" w:afterLines="0" w:line="240" w:lineRule="auto"/>
        <w:ind w:left="1200" w:leftChars="500" w:right="0" w:firstLine="0" w:firstLineChars="0"/>
        <w:jc w:val="both"/>
        <w:rPr>
          <w:rFonts w:hint="default" w:ascii="宋体" w:hAnsi="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3.职工食堂食材采购配送服务合同</w:t>
      </w:r>
    </w:p>
    <w:p>
      <w:pPr>
        <w:pStyle w:val="34"/>
        <w:keepNext w:val="0"/>
        <w:keepLines w:val="0"/>
        <w:widowControl w:val="0"/>
        <w:shd w:val="clear" w:color="auto" w:fill="auto"/>
        <w:bidi w:val="0"/>
        <w:spacing w:before="0" w:beforeLines="0" w:after="0" w:afterLines="0" w:line="240" w:lineRule="auto"/>
        <w:ind w:right="0" w:firstLine="1140" w:firstLineChars="475"/>
        <w:jc w:val="both"/>
        <w:rPr>
          <w:rFonts w:hint="eastAsia" w:ascii="宋体" w:hAnsi="宋体" w:eastAsia="宋体" w:cs="宋体"/>
          <w:color w:val="auto"/>
          <w:spacing w:val="0"/>
          <w:w w:val="100"/>
          <w:position w:val="0"/>
          <w:sz w:val="24"/>
          <w:szCs w:val="24"/>
          <w:highlight w:val="none"/>
          <w:shd w:val="clear" w:color="auto" w:fill="auto"/>
          <w:lang w:val="en-US" w:eastAsia="zh-CN"/>
        </w:rPr>
      </w:pPr>
    </w:p>
    <w:p>
      <w:pPr>
        <w:pStyle w:val="34"/>
        <w:keepNext w:val="0"/>
        <w:keepLines w:val="0"/>
        <w:widowControl w:val="0"/>
        <w:shd w:val="clear" w:color="auto" w:fill="auto"/>
        <w:bidi w:val="0"/>
        <w:spacing w:before="0" w:beforeLines="0" w:after="0" w:afterLines="0" w:line="240" w:lineRule="auto"/>
        <w:ind w:left="0" w:right="260" w:firstLine="0"/>
        <w:jc w:val="righ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福州市滨海水务发展有限公司</w:t>
      </w:r>
    </w:p>
    <w:p>
      <w:pPr>
        <w:pStyle w:val="34"/>
        <w:keepNext w:val="0"/>
        <w:keepLines w:val="0"/>
        <w:widowControl w:val="0"/>
        <w:shd w:val="clear" w:color="auto" w:fill="auto"/>
        <w:bidi w:val="0"/>
        <w:spacing w:before="0" w:beforeLines="0" w:after="0" w:afterLines="0" w:line="240" w:lineRule="auto"/>
        <w:ind w:left="0" w:right="0" w:firstLine="0"/>
        <w:jc w:val="center"/>
        <w:rPr>
          <w:rFonts w:hint="eastAsia" w:ascii="宋体" w:hAnsi="宋体" w:eastAsia="宋体" w:cs="宋体"/>
          <w:color w:val="auto"/>
          <w:spacing w:val="0"/>
          <w:w w:val="100"/>
          <w:position w:val="0"/>
          <w:sz w:val="24"/>
          <w:szCs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lang w:val="en-US" w:eastAsia="zh-CN"/>
        </w:rPr>
        <w:t xml:space="preserve">          </w:t>
      </w:r>
      <w:r>
        <w:rPr>
          <w:rFonts w:hint="eastAsia" w:cs="宋体"/>
          <w:color w:val="auto"/>
          <w:spacing w:val="0"/>
          <w:w w:val="100"/>
          <w:position w:val="0"/>
          <w:sz w:val="24"/>
          <w:szCs w:val="24"/>
          <w:highlight w:val="none"/>
          <w:shd w:val="clear" w:color="auto" w:fill="auto"/>
          <w:lang w:val="en-US" w:eastAsia="zh-CN"/>
        </w:rPr>
        <w:t xml:space="preserve">  </w:t>
      </w:r>
      <w:r>
        <w:rPr>
          <w:rFonts w:hint="eastAsia" w:ascii="宋体" w:hAnsi="宋体" w:eastAsia="宋体" w:cs="宋体"/>
          <w:color w:val="auto"/>
          <w:spacing w:val="0"/>
          <w:w w:val="100"/>
          <w:position w:val="0"/>
          <w:sz w:val="24"/>
          <w:szCs w:val="24"/>
          <w:highlight w:val="none"/>
          <w:shd w:val="clear" w:color="auto" w:fill="auto"/>
          <w:lang w:val="en-US" w:eastAsia="zh-CN"/>
        </w:rPr>
        <w:t xml:space="preserve">                 </w:t>
      </w:r>
      <w:r>
        <w:rPr>
          <w:rFonts w:hint="eastAsia" w:cs="宋体"/>
          <w:color w:val="auto"/>
          <w:spacing w:val="0"/>
          <w:w w:val="100"/>
          <w:position w:val="0"/>
          <w:sz w:val="24"/>
          <w:szCs w:val="24"/>
          <w:highlight w:val="none"/>
          <w:shd w:val="clear" w:color="auto" w:fill="auto"/>
          <w:lang w:val="en-US" w:eastAsia="zh-CN"/>
        </w:rPr>
        <w:t xml:space="preserve">     </w:t>
      </w:r>
      <w:r>
        <w:rPr>
          <w:rFonts w:hint="eastAsia" w:ascii="宋体" w:hAnsi="宋体" w:eastAsia="宋体" w:cs="宋体"/>
          <w:color w:val="auto"/>
          <w:spacing w:val="0"/>
          <w:w w:val="100"/>
          <w:position w:val="0"/>
          <w:sz w:val="24"/>
          <w:szCs w:val="24"/>
          <w:highlight w:val="none"/>
          <w:shd w:val="clear" w:color="auto" w:fill="auto"/>
          <w:lang w:val="en-US" w:eastAsia="zh-CN"/>
        </w:rPr>
        <w:t xml:space="preserve">  </w:t>
      </w:r>
      <w:r>
        <w:rPr>
          <w:rFonts w:hint="eastAsia" w:cs="宋体"/>
          <w:color w:val="auto"/>
          <w:spacing w:val="0"/>
          <w:w w:val="100"/>
          <w:position w:val="0"/>
          <w:sz w:val="24"/>
          <w:szCs w:val="24"/>
          <w:highlight w:val="none"/>
          <w:shd w:val="clear" w:color="auto" w:fill="auto"/>
          <w:lang w:val="en-US" w:eastAsia="zh-CN"/>
        </w:rPr>
        <w:t>2024年5月22日</w:t>
      </w:r>
    </w:p>
    <w:p>
      <w:pPr>
        <w:spacing w:beforeLines="0" w:afterLines="0"/>
        <w:rPr>
          <w:rFonts w:hint="eastAsia" w:ascii="宋体" w:hAnsi="宋体" w:eastAsia="宋体" w:cs="宋体"/>
          <w:color w:val="auto"/>
          <w:spacing w:val="0"/>
          <w:w w:val="100"/>
          <w:position w:val="0"/>
          <w:sz w:val="24"/>
          <w:szCs w:val="24"/>
          <w:highlight w:val="none"/>
          <w:shd w:val="clear" w:color="auto" w:fill="auto"/>
          <w:lang w:val="en-US" w:eastAsia="zh-CN"/>
        </w:rPr>
        <w:sectPr>
          <w:footerReference r:id="rId5" w:type="default"/>
          <w:footnotePr>
            <w:numFmt w:val="decimal"/>
          </w:footnotePr>
          <w:pgSz w:w="11900" w:h="16840"/>
          <w:pgMar w:top="1440" w:right="1800" w:bottom="1440" w:left="1800" w:header="1958" w:footer="1642" w:gutter="0"/>
          <w:pgBorders>
            <w:top w:val="none" w:sz="0" w:space="0"/>
            <w:left w:val="none" w:sz="0" w:space="0"/>
            <w:bottom w:val="none" w:sz="0" w:space="0"/>
            <w:right w:val="none" w:sz="0" w:space="0"/>
          </w:pgBorders>
          <w:pgNumType w:fmt="decimal"/>
          <w:cols w:space="720" w:num="1"/>
          <w:rtlGutter w:val="0"/>
          <w:docGrid w:linePitch="360" w:charSpace="0"/>
        </w:sectPr>
      </w:pPr>
    </w:p>
    <w:p>
      <w:pPr>
        <w:spacing w:beforeLines="0" w:afterLines="0" w:line="24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附件1：</w:t>
      </w:r>
      <w:r>
        <w:rPr>
          <w:rFonts w:hint="eastAsia" w:ascii="宋体" w:hAnsi="宋体" w:eastAsia="宋体" w:cs="宋体"/>
          <w:color w:val="auto"/>
          <w:sz w:val="24"/>
          <w:szCs w:val="24"/>
          <w:highlight w:val="none"/>
          <w:lang w:val="en-US" w:eastAsia="zh-CN"/>
        </w:rPr>
        <w:t>配送食材主要类目表</w:t>
      </w:r>
    </w:p>
    <w:p>
      <w:pPr>
        <w:spacing w:line="360" w:lineRule="auto"/>
        <w:ind w:firstLine="480" w:firstLineChars="200"/>
        <w:rPr>
          <w:rFonts w:cs="宋体" w:asciiTheme="minorEastAsia" w:hAnsiTheme="minorEastAsia" w:eastAsiaTheme="minorEastAsia"/>
          <w:lang w:eastAsia="zh-CN"/>
        </w:rPr>
      </w:pPr>
      <w:r>
        <w:rPr>
          <w:rFonts w:hint="eastAsia" w:cs="宋体" w:asciiTheme="minorEastAsia" w:hAnsiTheme="minorEastAsia" w:eastAsiaTheme="minorEastAsia"/>
          <w:lang w:eastAsia="zh-CN"/>
        </w:rPr>
        <w:t>供货清单范围（本项目实际供货品类、品目、物料以采购人采购计划通知为准，供货清单范围包括但不限于下列范围）。</w:t>
      </w:r>
    </w:p>
    <w:tbl>
      <w:tblPr>
        <w:tblStyle w:val="22"/>
        <w:tblW w:w="97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6"/>
        <w:gridCol w:w="969"/>
        <w:gridCol w:w="4089"/>
        <w:gridCol w:w="1393"/>
        <w:gridCol w:w="622"/>
        <w:gridCol w:w="1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类型</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序号</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名称</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数量</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单位</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多力 葵花籽油</w:t>
            </w:r>
            <w:r>
              <w:rPr>
                <w:rStyle w:val="52"/>
                <w:rFonts w:eastAsia="宋体"/>
                <w:color w:val="auto"/>
                <w:lang w:eastAsia="zh-CN" w:bidi="ar"/>
              </w:rPr>
              <w:t>5l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海霸王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金龙鱼</w:t>
            </w:r>
            <w:r>
              <w:rPr>
                <w:rStyle w:val="52"/>
                <w:rFonts w:eastAsia="宋体"/>
                <w:color w:val="auto"/>
                <w:lang w:eastAsia="zh-CN" w:bidi="ar"/>
              </w:rPr>
              <w:t xml:space="preserve"> </w:t>
            </w:r>
            <w:r>
              <w:rPr>
                <w:rStyle w:val="53"/>
                <w:color w:val="auto"/>
                <w:lang w:eastAsia="zh-CN" w:bidi="ar"/>
              </w:rPr>
              <w:t>大豆油</w:t>
            </w:r>
            <w:r>
              <w:rPr>
                <w:rStyle w:val="52"/>
                <w:rFonts w:eastAsia="宋体"/>
                <w:color w:val="auto"/>
                <w:lang w:eastAsia="zh-CN" w:bidi="ar"/>
              </w:rPr>
              <w:t>5L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金龙鱼非转基因调和油</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海霸王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金龙鱼浓香花生油5L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黑米馒头</w:t>
            </w:r>
            <w:r>
              <w:rPr>
                <w:rStyle w:val="52"/>
                <w:rFonts w:eastAsia="宋体"/>
                <w:color w:val="auto"/>
                <w:lang w:eastAsia="zh-CN" w:bidi="ar"/>
              </w:rPr>
              <w:t>1000g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18.00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牛奶馒头</w:t>
            </w:r>
            <w:r>
              <w:rPr>
                <w:rStyle w:val="52"/>
                <w:rFonts w:eastAsia="宋体"/>
                <w:color w:val="auto"/>
                <w:lang w:eastAsia="zh-CN" w:bidi="ar"/>
              </w:rPr>
              <w:t>1000g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锅物荟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红糖馒头</w:t>
            </w:r>
            <w:r>
              <w:rPr>
                <w:rStyle w:val="52"/>
                <w:rFonts w:eastAsia="宋体"/>
                <w:color w:val="auto"/>
                <w:lang w:eastAsia="zh-CN" w:bidi="ar"/>
              </w:rPr>
              <w:t>800g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68.00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葱油花卷</w:t>
            </w:r>
            <w:r>
              <w:rPr>
                <w:rStyle w:val="52"/>
                <w:rFonts w:eastAsia="宋体"/>
                <w:color w:val="auto"/>
                <w:lang w:eastAsia="zh-CN" w:bidi="ar"/>
              </w:rPr>
              <w:t>650g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菌菇三鲜、玉米蔬菜猪肉 蒸煎饺</w:t>
            </w:r>
            <w:r>
              <w:rPr>
                <w:rStyle w:val="52"/>
                <w:rFonts w:eastAsia="宋体"/>
                <w:color w:val="auto"/>
                <w:lang w:eastAsia="zh-CN" w:bidi="ar"/>
              </w:rPr>
              <w:t>280g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量贩杂粮包</w:t>
            </w:r>
            <w:r>
              <w:rPr>
                <w:rStyle w:val="52"/>
                <w:rFonts w:eastAsia="宋体"/>
                <w:color w:val="auto"/>
                <w:lang w:eastAsia="zh-CN" w:bidi="ar"/>
              </w:rPr>
              <w:t>800g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26.00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川南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叉烧包、小笼包、鲜肉包</w:t>
            </w:r>
            <w:r>
              <w:rPr>
                <w:rStyle w:val="52"/>
                <w:rFonts w:eastAsia="宋体"/>
                <w:color w:val="auto"/>
                <w:lang w:eastAsia="zh-CN" w:bidi="ar"/>
              </w:rPr>
              <w:t>360g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川南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豆沙包</w:t>
            </w:r>
            <w:r>
              <w:rPr>
                <w:rStyle w:val="52"/>
                <w:rFonts w:eastAsia="宋体"/>
                <w:color w:val="auto"/>
                <w:lang w:eastAsia="zh-CN" w:bidi="ar"/>
              </w:rPr>
              <w:t>360g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48.00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葱油饼</w:t>
            </w:r>
            <w:r>
              <w:rPr>
                <w:rStyle w:val="52"/>
                <w:rFonts w:eastAsia="宋体"/>
                <w:color w:val="auto"/>
                <w:lang w:eastAsia="zh-CN" w:bidi="ar"/>
              </w:rPr>
              <w:t>800g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23.00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花生仁</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69.31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黑豆</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19.55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大黄豆</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39.44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莲子</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13.11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绿豆</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36.23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川南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小红豆</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22.18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国圣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圆糯米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171.97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五常大米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黄小米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24.04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西米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9.12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油面</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174.13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面粉</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1.66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线面</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4.22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挂面</w:t>
            </w:r>
            <w:r>
              <w:rPr>
                <w:rStyle w:val="52"/>
                <w:rFonts w:eastAsia="宋体"/>
                <w:color w:val="auto"/>
                <w:lang w:eastAsia="zh-CN" w:bidi="ar"/>
              </w:rPr>
              <w:t>1000g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把</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本地兴化粉</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81.62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粉干</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27.13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凉皮</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7.66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麦堤湾花生拌面130g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福州鱼丸</w:t>
            </w:r>
            <w:r>
              <w:rPr>
                <w:rStyle w:val="52"/>
                <w:rFonts w:eastAsia="宋体"/>
                <w:color w:val="auto"/>
                <w:lang w:eastAsia="zh-CN" w:bidi="ar"/>
              </w:rPr>
              <w:t>500g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140.00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福州太平燕</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烧麦</w:t>
            </w:r>
            <w:r>
              <w:rPr>
                <w:rStyle w:val="52"/>
                <w:rFonts w:eastAsia="宋体"/>
                <w:color w:val="auto"/>
                <w:lang w:eastAsia="zh-CN" w:bidi="ar"/>
              </w:rPr>
              <w:t>300g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285.00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迷你鱼滑</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13.00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牛筋丸</w:t>
            </w:r>
            <w:r>
              <w:rPr>
                <w:rStyle w:val="52"/>
                <w:rFonts w:eastAsia="宋体"/>
                <w:color w:val="auto"/>
                <w:lang w:eastAsia="zh-CN" w:bidi="ar"/>
              </w:rPr>
              <w:t>500g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牛肉丸</w:t>
            </w:r>
            <w:r>
              <w:rPr>
                <w:rStyle w:val="52"/>
                <w:rFonts w:eastAsia="宋体"/>
                <w:color w:val="auto"/>
                <w:lang w:eastAsia="zh-CN" w:bidi="ar"/>
              </w:rPr>
              <w:t>120g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汤圆</w:t>
            </w:r>
            <w:r>
              <w:rPr>
                <w:rStyle w:val="52"/>
                <w:rFonts w:eastAsia="宋体"/>
                <w:color w:val="auto"/>
                <w:lang w:eastAsia="zh-CN" w:bidi="ar"/>
              </w:rPr>
              <w:t>500g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锅边糊片</w:t>
            </w:r>
            <w:r>
              <w:rPr>
                <w:rStyle w:val="52"/>
                <w:rFonts w:eastAsia="宋体"/>
                <w:color w:val="auto"/>
                <w:lang w:eastAsia="zh-CN" w:bidi="ar"/>
              </w:rPr>
              <w:t>200g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101.00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鲜白果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20.17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紫地瓜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2.71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番薯</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410.18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劲仔鱼</w:t>
            </w:r>
            <w:r>
              <w:rPr>
                <w:rStyle w:val="52"/>
                <w:rFonts w:eastAsia="宋体"/>
                <w:color w:val="auto"/>
                <w:lang w:eastAsia="zh-CN" w:bidi="ar"/>
              </w:rPr>
              <w:t>12g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鸡块</w:t>
            </w:r>
            <w:r>
              <w:rPr>
                <w:rStyle w:val="52"/>
                <w:rFonts w:eastAsia="宋体"/>
                <w:color w:val="auto"/>
                <w:lang w:eastAsia="zh-CN" w:bidi="ar"/>
              </w:rPr>
              <w:t>500g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鸡排</w:t>
            </w:r>
            <w:r>
              <w:rPr>
                <w:rStyle w:val="52"/>
                <w:rFonts w:eastAsia="宋体"/>
                <w:color w:val="auto"/>
                <w:lang w:eastAsia="zh-CN" w:bidi="ar"/>
              </w:rPr>
              <w:t>960g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36.00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肉松250g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热狗肠</w:t>
            </w:r>
            <w:r>
              <w:rPr>
                <w:rStyle w:val="52"/>
                <w:rFonts w:eastAsia="宋体"/>
                <w:color w:val="auto"/>
                <w:lang w:eastAsia="zh-CN" w:bidi="ar"/>
              </w:rPr>
              <w:t>500g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素春卷</w:t>
            </w:r>
            <w:r>
              <w:rPr>
                <w:rStyle w:val="52"/>
                <w:rFonts w:eastAsia="宋体"/>
                <w:color w:val="auto"/>
                <w:lang w:eastAsia="zh-CN" w:bidi="ar"/>
              </w:rPr>
              <w:t>204g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81.00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油条</w:t>
            </w:r>
            <w:r>
              <w:rPr>
                <w:rStyle w:val="52"/>
                <w:rFonts w:eastAsia="宋体"/>
                <w:color w:val="auto"/>
                <w:lang w:eastAsia="zh-CN" w:bidi="ar"/>
              </w:rPr>
              <w:t>450g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88.00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老豆腐</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83.00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嫩豆腐</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494.00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块</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油炸豆腐泡</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16.21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360g法式软面包香奶味</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宇峰黑凉粉50g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盒</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泡面</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杯</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合味道、康师傅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巧克力派</w:t>
            </w:r>
            <w:r>
              <w:rPr>
                <w:rStyle w:val="52"/>
                <w:rFonts w:eastAsia="宋体"/>
                <w:color w:val="auto"/>
                <w:lang w:eastAsia="zh-CN" w:bidi="ar"/>
              </w:rPr>
              <w:t>408g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盒</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好丽友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香肠</w:t>
            </w:r>
            <w:r>
              <w:rPr>
                <w:rStyle w:val="52"/>
                <w:rFonts w:eastAsia="宋体"/>
                <w:color w:val="auto"/>
                <w:lang w:eastAsia="zh-CN" w:bidi="ar"/>
              </w:rPr>
              <w:t>600g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达利园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台式烤香肠</w:t>
            </w:r>
            <w:r>
              <w:rPr>
                <w:rStyle w:val="52"/>
                <w:rFonts w:eastAsia="宋体"/>
                <w:color w:val="auto"/>
                <w:lang w:eastAsia="zh-CN" w:bidi="ar"/>
              </w:rPr>
              <w:t>48g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双汇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贝奇萝卜</w:t>
            </w:r>
            <w:r>
              <w:rPr>
                <w:rStyle w:val="52"/>
                <w:rFonts w:eastAsia="宋体"/>
                <w:color w:val="auto"/>
                <w:lang w:eastAsia="zh-CN" w:bidi="ar"/>
              </w:rPr>
              <w:t>/230g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双汇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儿童榨菜丝</w:t>
            </w:r>
            <w:r>
              <w:rPr>
                <w:rStyle w:val="52"/>
                <w:rFonts w:eastAsia="宋体"/>
                <w:color w:val="auto"/>
                <w:lang w:eastAsia="zh-CN" w:bidi="ar"/>
              </w:rPr>
              <w:t>108g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太太乐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红油榨菜</w:t>
            </w:r>
            <w:r>
              <w:rPr>
                <w:rStyle w:val="52"/>
                <w:rFonts w:eastAsia="宋体"/>
                <w:color w:val="auto"/>
                <w:lang w:eastAsia="zh-CN" w:bidi="ar"/>
              </w:rPr>
              <w:t>120g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太太乐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黄花下饭菜</w:t>
            </w:r>
            <w:r>
              <w:rPr>
                <w:rStyle w:val="52"/>
                <w:rFonts w:eastAsia="宋体"/>
                <w:color w:val="auto"/>
                <w:lang w:eastAsia="zh-CN" w:bidi="ar"/>
              </w:rPr>
              <w:t>(</w:t>
            </w:r>
            <w:r>
              <w:rPr>
                <w:rStyle w:val="53"/>
                <w:color w:val="auto"/>
                <w:lang w:eastAsia="zh-CN" w:bidi="ar"/>
              </w:rPr>
              <w:t>黄什锦</w:t>
            </w:r>
            <w:r>
              <w:rPr>
                <w:rStyle w:val="52"/>
                <w:rFonts w:eastAsia="宋体"/>
                <w:color w:val="auto"/>
                <w:lang w:eastAsia="zh-CN" w:bidi="ar"/>
              </w:rPr>
              <w:t>)/330g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丰味海带笋丝80g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230.00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海带丝</w:t>
            </w:r>
            <w:r>
              <w:rPr>
                <w:rStyle w:val="52"/>
                <w:rFonts w:eastAsia="宋体"/>
                <w:color w:val="auto"/>
                <w:lang w:eastAsia="zh-CN" w:bidi="ar"/>
              </w:rPr>
              <w:t>118g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梅花乡下大伯榨菜/180g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120.00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味中味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梅花糟菜/60g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紫菜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卤蛋、咸蛋、皮蛋</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个</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食几亿玉米粒350g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18.00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可口可乐2L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利乐椰树椰子汁1L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畅轻优酪乳</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盒</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伊利安慕希酸奶</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0"/>
                <w:szCs w:val="20"/>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伊利纯牛奶</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0"/>
                <w:szCs w:val="20"/>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蒙牛凝酪乳风味酸奶140g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12.00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蒙牛特仑苏纯牛奶250ml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喜力500ml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18.00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八宝粥</w:t>
            </w:r>
            <w:r>
              <w:rPr>
                <w:rStyle w:val="52"/>
                <w:rFonts w:eastAsia="宋体"/>
                <w:color w:val="auto"/>
                <w:lang w:eastAsia="zh-CN" w:bidi="ar"/>
              </w:rPr>
              <w:t>360ml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牛奶花生</w:t>
            </w:r>
            <w:r>
              <w:rPr>
                <w:rStyle w:val="52"/>
                <w:rFonts w:eastAsia="宋体"/>
                <w:color w:val="auto"/>
                <w:lang w:eastAsia="zh-CN" w:bidi="ar"/>
              </w:rPr>
              <w:t>360ML*12</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箱</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银鹭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保鲜袋</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盒</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银鹭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雕牌清新柠檬洗洁精4.68KG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云蕾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土鸡蛋</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鲜土鸡母</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180.00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鲜乌鸡</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精品牛肉</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0.49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牛腱</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牛柳</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鲜牛排</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鲜牛肉</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鲜前腿肉</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鲜扇骨</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鲜上排</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120.00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水鸭母</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鲜番鸭</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220.00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鸭蛋</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肥肉</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4.72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精品排骨</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精品五花肉</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里脊肉</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罗汉肉</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鲜瘦肉</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鲜筒骨</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鲜五花肉</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230.00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鲜猪肝</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鲜猪脚</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现绞肉末</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猪心</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12.32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鲜小黄瓜鱼</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68.31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小青蛾</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28.38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活白鲫鱼</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6.00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活鳊鱼</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25.00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活草鲡鱼</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活草鱼</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70.00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活淡菜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54</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活海蛏</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活河鳗</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lang w:val="en-US"/>
              </w:rPr>
            </w:pPr>
            <w:r>
              <w:rPr>
                <w:rFonts w:hint="eastAsia"/>
                <w:lang w:val="en-US" w:eastAsia="zh-CN"/>
              </w:rPr>
              <w:t>2.00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活红鲢鱼</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活花蛤</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133</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活明虾</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120 </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活青蛾</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5</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活油蛤</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40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新鲜海蛎</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海带苗</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9.00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海带结</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虾仁</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冰鲜鲳鱼</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60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冰鲜大带鱼</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12</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冰鲜黄瓜鱼</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125</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冰鲜金鲳鱼</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80.62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冰鲜鲈鱼</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95.00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冰鲜鱿鱼</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90.00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冻鸡翅尖</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7.00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冻鸡翅中</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140.00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冻鸡全翅</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20.00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冻鸡腿</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冻鸡爪</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140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冻小肠</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冻鸭边腿</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冻鸭胗</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冻猪肚</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冻猪蹄(七寸)</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90.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地瓜叶</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冬瓜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短丝瓜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佛手瓜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胡瓜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苦瓜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南瓜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90.00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青瓜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长丝瓜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25.00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流星包菜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130.00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有头空心菜(把)</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娃娃菜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包菜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菜心</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春菜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大白菜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140.00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腐竹</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大娃菜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观音菜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18.00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红苋菜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花菜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皇帝菜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芥菜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木耳菜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芹菜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青菜椒</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天津白菜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夏阳菜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36.</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油麦菜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30.00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白萝卜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180.00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红萝卜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40.00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青豆</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平菇</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杏鲍菇</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75.00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鹿茸菇</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香菇</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蘑菇</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茶树菇</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金针菇</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虫草花</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木耳</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茄子</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豆芽</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韭黄</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大葱</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秋葵</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芥兰</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莲藕</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玉米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700.00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青尖椒</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上海青</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四季豆</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蒜苗</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蒜苔</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蒜头</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蒜仔</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甜笋</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铁棍山药</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茼蒿</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土豆</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131.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西红柿</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175.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西兰花</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西芹</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30.00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鲜茭白笋</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lang w:val="en-US"/>
              </w:rPr>
            </w:pPr>
            <w:r>
              <w:rPr>
                <w:rFonts w:hint="eastAsia"/>
                <w:lang w:val="en-US" w:eastAsia="zh-CN"/>
              </w:rPr>
              <w:t>60.00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鲜莴笋</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175.00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小芋仔</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70.62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洋葱</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75.00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长豆</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香菜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香葱</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7</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古田桃</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金秋蜜桃</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45.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进口油桃</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0.00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油桃</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红心火龙果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7</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黑富士</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红富士</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阿克苏苹果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5.0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鲜橙</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血橙</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伦晚橙</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80.00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脐橙</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40.00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果冻橙</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8</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蜜桔</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小蜜桔</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红柚</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砂糖桔</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皇帝柑</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20.00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皇冠梨</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100.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水晶梨</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秋月梨</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16.</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沃柑</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60.00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香梨</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青翠冠梨</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黄甜瓜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红提</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3</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葡萄</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无籽红提</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12.</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脆蜜枣</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24.</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冬枣</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34.</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麒麟瓜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17.</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8424瓜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100.00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哈蜜瓜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人参果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50.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千禧</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圣女果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100.00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甜王瓜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20.00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香蕉</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290.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芒果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云南小瓜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王守义十三香45g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八角</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精制福建原盐350g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食用碱</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115.00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白砂糖</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90.00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白芝麻</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大冰糖</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单晶小冰糖</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酵母</w:t>
            </w:r>
            <w:r>
              <w:rPr>
                <w:rStyle w:val="52"/>
                <w:rFonts w:eastAsia="宋体"/>
                <w:color w:val="auto"/>
                <w:lang w:eastAsia="zh-CN" w:bidi="ar"/>
              </w:rPr>
              <w:t>15g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包</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地瓜粉</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70.00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小酥肉粉</w:t>
            </w:r>
            <w:r>
              <w:rPr>
                <w:rStyle w:val="52"/>
                <w:rFonts w:eastAsia="宋体"/>
                <w:color w:val="auto"/>
                <w:lang w:eastAsia="zh-CN" w:bidi="ar"/>
              </w:rPr>
              <w:t>350g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28.00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嫩肉生粉</w:t>
            </w:r>
            <w:r>
              <w:rPr>
                <w:rStyle w:val="52"/>
                <w:rFonts w:eastAsia="宋体"/>
                <w:color w:val="auto"/>
                <w:lang w:eastAsia="zh-CN" w:bidi="ar"/>
              </w:rPr>
              <w:t>250g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油炸粉</w:t>
            </w:r>
            <w:r>
              <w:rPr>
                <w:rStyle w:val="52"/>
                <w:rFonts w:eastAsia="宋体"/>
                <w:color w:val="auto"/>
                <w:lang w:eastAsia="zh-CN" w:bidi="ar"/>
              </w:rPr>
              <w:t>300g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小麦粉</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盐焗粉</w:t>
            </w:r>
            <w:r>
              <w:rPr>
                <w:rStyle w:val="52"/>
                <w:rFonts w:eastAsia="宋体"/>
                <w:color w:val="auto"/>
                <w:lang w:eastAsia="zh-CN" w:bidi="ar"/>
              </w:rPr>
              <w:t>30g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包</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粘米粉</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烧烤粉</w:t>
            </w:r>
            <w:r>
              <w:rPr>
                <w:rStyle w:val="52"/>
                <w:rFonts w:eastAsia="宋体"/>
                <w:color w:val="auto"/>
                <w:lang w:eastAsia="zh-CN" w:bidi="ar"/>
              </w:rPr>
              <w:t>(</w:t>
            </w:r>
            <w:r>
              <w:rPr>
                <w:rStyle w:val="53"/>
                <w:color w:val="auto"/>
                <w:lang w:eastAsia="zh-CN" w:bidi="ar"/>
              </w:rPr>
              <w:t>香辣</w:t>
            </w:r>
            <w:r>
              <w:rPr>
                <w:rStyle w:val="52"/>
                <w:rFonts w:eastAsia="宋体"/>
                <w:color w:val="auto"/>
                <w:lang w:eastAsia="zh-CN" w:bidi="ar"/>
              </w:rPr>
              <w:t>)100g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糍粉</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糯米粉</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11.93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白胡椒粉</w:t>
            </w:r>
            <w:r>
              <w:rPr>
                <w:rStyle w:val="52"/>
                <w:rFonts w:eastAsia="宋体"/>
                <w:color w:val="auto"/>
                <w:lang w:eastAsia="zh-CN" w:bidi="ar"/>
              </w:rPr>
              <w:t>/30g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48.00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椒盐</w:t>
            </w:r>
            <w:r>
              <w:rPr>
                <w:rStyle w:val="52"/>
                <w:rFonts w:eastAsia="宋体"/>
                <w:color w:val="auto"/>
                <w:lang w:eastAsia="zh-CN" w:bidi="ar"/>
              </w:rPr>
              <w:t>/52g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鸡精</w:t>
            </w:r>
            <w:r>
              <w:rPr>
                <w:rStyle w:val="52"/>
                <w:rFonts w:eastAsia="宋体"/>
                <w:color w:val="auto"/>
                <w:lang w:eastAsia="zh-CN" w:bidi="ar"/>
              </w:rPr>
              <w:t>1000g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81.00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味精</w:t>
            </w:r>
            <w:r>
              <w:rPr>
                <w:rStyle w:val="52"/>
                <w:rFonts w:eastAsia="宋体"/>
                <w:color w:val="auto"/>
                <w:lang w:eastAsia="zh-CN" w:bidi="ar"/>
              </w:rPr>
              <w:t>1000g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红糖粉</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74.</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蚝油</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鼓山福建老酒485ml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174.00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红花椒油</w:t>
            </w:r>
            <w:r>
              <w:rPr>
                <w:rStyle w:val="52"/>
                <w:rFonts w:eastAsia="宋体"/>
                <w:color w:val="auto"/>
                <w:lang w:eastAsia="zh-CN" w:bidi="ar"/>
              </w:rPr>
              <w:t>200ml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红油豇豆</w:t>
            </w:r>
            <w:r>
              <w:rPr>
                <w:rStyle w:val="52"/>
                <w:rFonts w:eastAsia="宋体"/>
                <w:color w:val="auto"/>
                <w:lang w:eastAsia="zh-CN" w:bidi="ar"/>
              </w:rPr>
              <w:t>120g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13.00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酸菜鱼、水煮活鱼调料</w:t>
            </w:r>
            <w:r>
              <w:rPr>
                <w:rStyle w:val="52"/>
                <w:rFonts w:eastAsia="宋体"/>
                <w:color w:val="auto"/>
                <w:lang w:eastAsia="zh-CN" w:bidi="ar"/>
              </w:rPr>
              <w:t>320g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240g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炸酱面拌酱</w:t>
            </w:r>
            <w:r>
              <w:rPr>
                <w:rStyle w:val="52"/>
                <w:rFonts w:eastAsia="宋体"/>
                <w:color w:val="auto"/>
                <w:lang w:eastAsia="zh-CN" w:bidi="ar"/>
              </w:rPr>
              <w:t>150g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双汇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水临门卤茶蛋(双包)36g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32.00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红枣</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3.29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党参</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干辣椒</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小米椒</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8.00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花椒</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枸杞</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桂皮</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辣椒粉</w:t>
            </w:r>
            <w:r>
              <w:rPr>
                <w:rStyle w:val="52"/>
                <w:rFonts w:eastAsia="宋体"/>
                <w:color w:val="auto"/>
                <w:lang w:eastAsia="zh-CN" w:bidi="ar"/>
              </w:rPr>
              <w:t>/26g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13.00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五香粉</w:t>
            </w:r>
            <w:r>
              <w:rPr>
                <w:rStyle w:val="52"/>
                <w:rFonts w:eastAsia="宋体"/>
                <w:color w:val="auto"/>
                <w:lang w:eastAsia="zh-CN" w:bidi="ar"/>
              </w:rPr>
              <w:t>/28g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老干妈</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大墨鱼干</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虾皮</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提鱼干</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小墨鱼干</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1.00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一级干贝</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油蛤干</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鱿鱼干</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43°</w:t>
            </w:r>
            <w:r>
              <w:rPr>
                <w:rStyle w:val="53"/>
                <w:color w:val="auto"/>
                <w:lang w:eastAsia="zh-CN" w:bidi="ar"/>
              </w:rPr>
              <w:t>牛栏山珍品二锅头白酒</w:t>
            </w:r>
            <w:r>
              <w:rPr>
                <w:rStyle w:val="52"/>
                <w:rFonts w:eastAsia="宋体"/>
                <w:color w:val="auto"/>
                <w:lang w:eastAsia="zh-CN" w:bidi="ar"/>
              </w:rPr>
              <w:t>500ml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高粱酒</w:t>
            </w:r>
            <w:r>
              <w:rPr>
                <w:rStyle w:val="52"/>
                <w:rFonts w:eastAsia="宋体"/>
                <w:color w:val="auto"/>
                <w:lang w:eastAsia="zh-CN" w:bidi="ar"/>
              </w:rPr>
              <w:t>53°600ml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生抽</w:t>
            </w:r>
            <w:r>
              <w:rPr>
                <w:rStyle w:val="52"/>
                <w:rFonts w:eastAsia="宋体"/>
                <w:color w:val="auto"/>
                <w:lang w:eastAsia="zh-CN" w:bidi="ar"/>
              </w:rPr>
              <w:t>2L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豆瓣</w:t>
            </w:r>
            <w:r>
              <w:rPr>
                <w:rStyle w:val="52"/>
                <w:rFonts w:eastAsia="宋体"/>
                <w:color w:val="auto"/>
                <w:lang w:eastAsia="zh-CN" w:bidi="ar"/>
              </w:rPr>
              <w:t>/950g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1450g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辣椒油</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沙司</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泰国鸡酱甜辣酱</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泰国鱼露</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腐乳</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甜辣鸡酱</w:t>
            </w:r>
            <w:r>
              <w:rPr>
                <w:rStyle w:val="52"/>
                <w:rFonts w:eastAsia="宋体"/>
                <w:color w:val="auto"/>
                <w:lang w:eastAsia="zh-CN" w:bidi="ar"/>
              </w:rPr>
              <w:t>860g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辣椒</w:t>
            </w:r>
            <w:r>
              <w:rPr>
                <w:rStyle w:val="52"/>
                <w:rFonts w:eastAsia="宋体"/>
                <w:color w:val="auto"/>
                <w:lang w:eastAsia="zh-CN" w:bidi="ar"/>
              </w:rPr>
              <w:t>/2200g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白醋</w:t>
            </w:r>
            <w:r>
              <w:rPr>
                <w:rStyle w:val="52"/>
                <w:rFonts w:eastAsia="宋体"/>
                <w:color w:val="auto"/>
                <w:lang w:eastAsia="zh-CN" w:bidi="ar"/>
              </w:rPr>
              <w:t>500ml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小米辣</w:t>
            </w:r>
            <w:r>
              <w:rPr>
                <w:rStyle w:val="52"/>
                <w:rFonts w:eastAsia="宋体"/>
                <w:color w:val="auto"/>
                <w:lang w:eastAsia="zh-CN" w:bidi="ar"/>
              </w:rPr>
              <w:t>200g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可益红花椒油230mL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椒盐</w:t>
            </w:r>
            <w:r>
              <w:rPr>
                <w:rStyle w:val="52"/>
                <w:rFonts w:eastAsia="宋体"/>
                <w:color w:val="auto"/>
                <w:lang w:eastAsia="zh-CN" w:bidi="ar"/>
              </w:rPr>
              <w:t>40g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生抽</w:t>
            </w:r>
            <w:r>
              <w:rPr>
                <w:rStyle w:val="52"/>
                <w:rFonts w:eastAsia="宋体"/>
                <w:color w:val="auto"/>
                <w:lang w:eastAsia="zh-CN" w:bidi="ar"/>
              </w:rPr>
              <w:t>500ml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70.00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老抽</w:t>
            </w:r>
            <w:r>
              <w:rPr>
                <w:rStyle w:val="52"/>
                <w:rFonts w:eastAsia="宋体"/>
                <w:color w:val="auto"/>
                <w:lang w:eastAsia="zh-CN" w:bidi="ar"/>
              </w:rPr>
              <w:t>1750ml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叉烧酱</w:t>
            </w:r>
            <w:r>
              <w:rPr>
                <w:rStyle w:val="52"/>
                <w:rFonts w:eastAsia="宋体"/>
                <w:color w:val="auto"/>
                <w:lang w:eastAsia="zh-CN" w:bidi="ar"/>
              </w:rPr>
              <w:t>240g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芝麻油</w:t>
            </w:r>
            <w:r>
              <w:rPr>
                <w:rStyle w:val="52"/>
                <w:rFonts w:eastAsia="宋体"/>
                <w:color w:val="auto"/>
                <w:lang w:eastAsia="zh-CN" w:bidi="ar"/>
              </w:rPr>
              <w:t>410ml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李锦记排骨酱240g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324</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李锦记蒸鱼豉油410ml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53.00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六月鲜葱伴侣甜面酱300g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民天甲级香醋</w:t>
            </w:r>
            <w:r>
              <w:rPr>
                <w:rStyle w:val="52"/>
                <w:rFonts w:eastAsia="宋体"/>
                <w:color w:val="auto"/>
                <w:lang w:eastAsia="zh-CN" w:bidi="ar"/>
              </w:rPr>
              <w:t>415ml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泰国鱼露</w:t>
            </w:r>
            <w:r>
              <w:rPr>
                <w:rStyle w:val="52"/>
                <w:rFonts w:eastAsia="宋体"/>
                <w:color w:val="auto"/>
                <w:lang w:eastAsia="zh-CN" w:bidi="ar"/>
              </w:rPr>
              <w:t>750ml</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王致和大块腐乳340g</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bl>
    <w:p>
      <w:pPr>
        <w:pStyle w:val="2"/>
        <w:rPr>
          <w:rFonts w:hint="eastAsia"/>
          <w:lang w:val="en-US" w:eastAsia="zh-CN"/>
        </w:rPr>
      </w:pPr>
    </w:p>
    <w:p>
      <w:pPr>
        <w:spacing w:line="24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pPr>
        <w:spacing w:beforeLines="0" w:afterLines="0" w:line="24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附件2：</w:t>
      </w:r>
    </w:p>
    <w:p>
      <w:pPr>
        <w:spacing w:beforeLines="0" w:afterLines="0" w:line="240" w:lineRule="auto"/>
        <w:jc w:val="center"/>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食堂商品验收参考标准</w:t>
      </w:r>
    </w:p>
    <w:p>
      <w:pPr>
        <w:spacing w:line="360" w:lineRule="auto"/>
        <w:ind w:firstLine="960" w:firstLineChars="400"/>
        <w:rPr>
          <w:rFonts w:hint="eastAsia" w:ascii="宋体" w:hAnsi="宋体" w:cs="宋体"/>
          <w:b/>
          <w:bCs/>
          <w:sz w:val="24"/>
          <w:highlight w:val="none"/>
        </w:rPr>
      </w:pPr>
      <w:r>
        <w:rPr>
          <w:rFonts w:hint="eastAsia" w:ascii="宋体" w:hAnsi="宋体" w:cs="宋体"/>
          <w:b/>
          <w:bCs/>
          <w:sz w:val="24"/>
          <w:highlight w:val="none"/>
          <w:lang w:val="en-US" w:eastAsia="zh-CN"/>
        </w:rPr>
        <w:t>一、</w:t>
      </w:r>
      <w:r>
        <w:rPr>
          <w:rFonts w:hint="eastAsia" w:ascii="宋体" w:hAnsi="宋体" w:cs="宋体"/>
          <w:b/>
          <w:bCs/>
          <w:sz w:val="24"/>
          <w:highlight w:val="none"/>
        </w:rPr>
        <w:t>蔬菜供货:</w:t>
      </w:r>
    </w:p>
    <w:p>
      <w:pPr>
        <w:numPr>
          <w:ilvl w:val="0"/>
          <w:numId w:val="5"/>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中选人</w:t>
      </w:r>
      <w:r>
        <w:rPr>
          <w:rFonts w:hint="eastAsia" w:ascii="宋体" w:hAnsi="宋体" w:cs="宋体"/>
          <w:sz w:val="24"/>
          <w:highlight w:val="none"/>
        </w:rPr>
        <w:t>销售给采购人的蔬菜应当是新鲜、青嫩、干净、无腐烂、无黄叶、无老叶、无浸</w:t>
      </w:r>
      <w:r>
        <w:rPr>
          <w:rFonts w:hint="eastAsia" w:ascii="宋体" w:hAnsi="宋体" w:eastAsia="宋体" w:cs="宋体"/>
          <w:sz w:val="24"/>
          <w:highlight w:val="none"/>
        </w:rPr>
        <w:t>水泡水或注水；</w:t>
      </w:r>
    </w:p>
    <w:p>
      <w:pPr>
        <w:numPr>
          <w:ilvl w:val="0"/>
          <w:numId w:val="5"/>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新鲜指各类蔬菜无腐烂、变质、无臭水伤味、无糟软状态，尤其是黄、绿豆芽、鲜菌类应保持应有的新鲜度；</w:t>
      </w:r>
    </w:p>
    <w:p>
      <w:pPr>
        <w:numPr>
          <w:ilvl w:val="0"/>
          <w:numId w:val="5"/>
        </w:numPr>
        <w:tabs>
          <w:tab w:val="left" w:pos="840"/>
          <w:tab w:val="clear" w:pos="0"/>
        </w:tabs>
        <w:spacing w:line="360" w:lineRule="auto"/>
        <w:ind w:left="425" w:firstLine="480" w:firstLineChars="200"/>
        <w:rPr>
          <w:rFonts w:hint="eastAsia" w:ascii="宋体" w:hAnsi="宋体" w:cs="宋体"/>
          <w:sz w:val="24"/>
          <w:highlight w:val="none"/>
        </w:rPr>
      </w:pPr>
      <w:r>
        <w:rPr>
          <w:rFonts w:hint="eastAsia" w:ascii="宋体" w:hAnsi="宋体" w:eastAsia="宋体" w:cs="宋体"/>
          <w:sz w:val="24"/>
          <w:highlight w:val="none"/>
        </w:rPr>
        <w:t>青嫩是指绝大多数蔬菜（除冬瓜等外）不但青而且嫩；</w:t>
      </w:r>
    </w:p>
    <w:p>
      <w:pPr>
        <w:numPr>
          <w:ilvl w:val="0"/>
          <w:numId w:val="5"/>
        </w:numPr>
        <w:tabs>
          <w:tab w:val="left" w:pos="840"/>
          <w:tab w:val="clear" w:pos="0"/>
        </w:tabs>
        <w:spacing w:line="360" w:lineRule="auto"/>
        <w:ind w:left="425" w:firstLine="480" w:firstLineChars="200"/>
        <w:rPr>
          <w:rFonts w:hint="eastAsia" w:ascii="宋体" w:hAnsi="宋体" w:cs="宋体"/>
          <w:sz w:val="24"/>
          <w:highlight w:val="none"/>
        </w:rPr>
      </w:pPr>
      <w:r>
        <w:rPr>
          <w:rFonts w:hint="eastAsia" w:ascii="宋体" w:hAnsi="宋体" w:cs="宋体"/>
          <w:sz w:val="24"/>
          <w:highlight w:val="none"/>
        </w:rPr>
        <w:t>无黄叶、老叶主要指青菜、白菜类不能有老叶，鲜蒜、香葱等的杆部应当见白；</w:t>
      </w:r>
    </w:p>
    <w:p>
      <w:pPr>
        <w:numPr>
          <w:ilvl w:val="0"/>
          <w:numId w:val="5"/>
        </w:numPr>
        <w:tabs>
          <w:tab w:val="left" w:pos="840"/>
          <w:tab w:val="clear" w:pos="0"/>
        </w:tabs>
        <w:spacing w:line="360" w:lineRule="auto"/>
        <w:ind w:left="425" w:firstLine="480" w:firstLineChars="200"/>
        <w:rPr>
          <w:rFonts w:hint="eastAsia" w:ascii="宋体" w:hAnsi="宋体" w:cs="宋体"/>
          <w:sz w:val="24"/>
          <w:highlight w:val="none"/>
        </w:rPr>
      </w:pPr>
      <w:r>
        <w:rPr>
          <w:rFonts w:hint="eastAsia" w:ascii="宋体" w:hAnsi="宋体" w:cs="宋体"/>
          <w:sz w:val="24"/>
          <w:highlight w:val="none"/>
        </w:rPr>
        <w:t>无浸水、泡水或注水主要指白菜类（含花菜）、瓜果类、鲜菌类及根（块）茎类蔬菜不能浸水、泡水或注水；</w:t>
      </w:r>
    </w:p>
    <w:p>
      <w:pPr>
        <w:numPr>
          <w:ilvl w:val="0"/>
          <w:numId w:val="5"/>
        </w:numPr>
        <w:tabs>
          <w:tab w:val="left" w:pos="840"/>
          <w:tab w:val="clear" w:pos="0"/>
        </w:tabs>
        <w:spacing w:line="360" w:lineRule="auto"/>
        <w:ind w:left="425" w:firstLine="480" w:firstLineChars="200"/>
        <w:rPr>
          <w:rFonts w:hint="eastAsia" w:ascii="宋体" w:hAnsi="宋体" w:cs="宋体"/>
          <w:sz w:val="24"/>
          <w:highlight w:val="none"/>
        </w:rPr>
      </w:pPr>
      <w:r>
        <w:rPr>
          <w:rFonts w:hint="eastAsia" w:ascii="宋体" w:hAnsi="宋体" w:cs="宋体"/>
          <w:sz w:val="24"/>
          <w:highlight w:val="none"/>
        </w:rPr>
        <w:t>净菜率须在95%以上。</w:t>
      </w:r>
    </w:p>
    <w:p>
      <w:pPr>
        <w:spacing w:line="360" w:lineRule="auto"/>
        <w:ind w:firstLine="960" w:firstLineChars="400"/>
        <w:rPr>
          <w:rFonts w:hint="eastAsia" w:ascii="宋体" w:hAnsi="宋体" w:cs="宋体"/>
          <w:b/>
          <w:bCs/>
          <w:sz w:val="24"/>
          <w:highlight w:val="none"/>
        </w:rPr>
      </w:pPr>
      <w:r>
        <w:rPr>
          <w:rFonts w:hint="eastAsia" w:ascii="宋体" w:hAnsi="宋体" w:cs="宋体"/>
          <w:b/>
          <w:bCs/>
          <w:sz w:val="24"/>
          <w:highlight w:val="none"/>
          <w:lang w:val="en-US" w:eastAsia="zh-CN"/>
        </w:rPr>
        <w:t>二、</w:t>
      </w:r>
      <w:r>
        <w:rPr>
          <w:rFonts w:hint="eastAsia" w:ascii="宋体" w:hAnsi="宋体" w:cs="宋体"/>
          <w:b/>
          <w:bCs/>
          <w:sz w:val="24"/>
          <w:highlight w:val="none"/>
        </w:rPr>
        <w:t>鲜肉供货:</w:t>
      </w:r>
    </w:p>
    <w:p>
      <w:pPr>
        <w:numPr>
          <w:ilvl w:val="0"/>
          <w:numId w:val="6"/>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产品应符合国家食品安全标准；</w:t>
      </w:r>
    </w:p>
    <w:p>
      <w:pPr>
        <w:numPr>
          <w:ilvl w:val="0"/>
          <w:numId w:val="6"/>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产品非病死禽畜肉；</w:t>
      </w:r>
    </w:p>
    <w:p>
      <w:pPr>
        <w:numPr>
          <w:ilvl w:val="0"/>
          <w:numId w:val="6"/>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产品非“注水”禽畜肉、母猪肉、老猪肉；</w:t>
      </w:r>
    </w:p>
    <w:p>
      <w:pPr>
        <w:numPr>
          <w:ilvl w:val="0"/>
          <w:numId w:val="6"/>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产品应经检验、检疫合格，有相应的检验、检疫证明，有当地卫生主管部门出具的动物检疫合格证明、有当地政府部门定点屠宰厂“瘦肉精”残留检测合格证明和肉品品质检验合格证供采购人随时抽查，抽查发现</w:t>
      </w:r>
      <w:r>
        <w:rPr>
          <w:rFonts w:hint="eastAsia" w:ascii="宋体" w:hAnsi="宋体" w:eastAsia="宋体" w:cs="宋体"/>
          <w:sz w:val="24"/>
          <w:highlight w:val="none"/>
          <w:lang w:eastAsia="zh-CN"/>
        </w:rPr>
        <w:t>中选人</w:t>
      </w:r>
      <w:r>
        <w:rPr>
          <w:rFonts w:hint="eastAsia" w:ascii="宋体" w:hAnsi="宋体" w:eastAsia="宋体" w:cs="宋体"/>
          <w:sz w:val="24"/>
          <w:highlight w:val="none"/>
        </w:rPr>
        <w:t>提供的证明材料与鲜肉不符时，</w:t>
      </w:r>
      <w:r>
        <w:rPr>
          <w:rFonts w:hint="eastAsia" w:ascii="宋体" w:hAnsi="宋体" w:eastAsia="宋体" w:cs="宋体"/>
          <w:sz w:val="24"/>
          <w:highlight w:val="none"/>
          <w:lang w:eastAsia="zh-CN"/>
        </w:rPr>
        <w:t>应</w:t>
      </w:r>
      <w:r>
        <w:rPr>
          <w:rFonts w:hint="eastAsia" w:ascii="宋体" w:hAnsi="宋体" w:eastAsia="宋体" w:cs="宋体"/>
          <w:sz w:val="24"/>
          <w:highlight w:val="none"/>
        </w:rPr>
        <w:t>按本批鲜肉量合同价值的</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倍</w:t>
      </w:r>
      <w:r>
        <w:rPr>
          <w:rFonts w:hint="eastAsia" w:ascii="宋体" w:hAnsi="宋体" w:eastAsia="宋体" w:cs="宋体"/>
          <w:sz w:val="24"/>
          <w:highlight w:val="none"/>
          <w:lang w:eastAsia="zh-CN"/>
        </w:rPr>
        <w:t>向采购人支付违约金</w:t>
      </w:r>
      <w:r>
        <w:rPr>
          <w:rFonts w:hint="eastAsia" w:ascii="宋体" w:hAnsi="宋体" w:eastAsia="宋体" w:cs="宋体"/>
          <w:sz w:val="24"/>
          <w:highlight w:val="none"/>
        </w:rPr>
        <w:t>。</w:t>
      </w:r>
    </w:p>
    <w:p>
      <w:pPr>
        <w:numPr>
          <w:ilvl w:val="0"/>
          <w:numId w:val="6"/>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新鲜的肉类，表面有光泽，颜色均匀，有弹性，不得呈现青紫色死斑。</w:t>
      </w:r>
    </w:p>
    <w:p>
      <w:pPr>
        <w:spacing w:line="360" w:lineRule="auto"/>
        <w:ind w:firstLine="964" w:firstLineChars="4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三</w:t>
      </w:r>
      <w:r>
        <w:rPr>
          <w:rFonts w:hint="eastAsia" w:ascii="宋体" w:hAnsi="宋体" w:eastAsia="宋体" w:cs="宋体"/>
          <w:b/>
          <w:bCs/>
          <w:sz w:val="24"/>
          <w:highlight w:val="none"/>
        </w:rPr>
        <w:t>、副食品供货:</w:t>
      </w:r>
    </w:p>
    <w:p>
      <w:pPr>
        <w:numPr>
          <w:ilvl w:val="0"/>
          <w:numId w:val="7"/>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产品无发霉、无变质、无变味、不掺杂、不掺假、不掺水、干货无受潮；</w:t>
      </w:r>
    </w:p>
    <w:p>
      <w:pPr>
        <w:numPr>
          <w:ilvl w:val="0"/>
          <w:numId w:val="7"/>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产品包装应该有产品名称、厂名、厂址或出产地等，应有产品质量合格证明；</w:t>
      </w:r>
    </w:p>
    <w:p>
      <w:pPr>
        <w:numPr>
          <w:ilvl w:val="0"/>
          <w:numId w:val="7"/>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产品应符合国家食品卫生法规规定的标准。</w:t>
      </w:r>
    </w:p>
    <w:p>
      <w:pPr>
        <w:spacing w:line="360" w:lineRule="auto"/>
        <w:ind w:firstLine="964" w:firstLineChars="4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四</w:t>
      </w:r>
      <w:r>
        <w:rPr>
          <w:rFonts w:hint="eastAsia" w:ascii="宋体" w:hAnsi="宋体" w:eastAsia="宋体" w:cs="宋体"/>
          <w:b/>
          <w:bCs/>
          <w:sz w:val="24"/>
          <w:highlight w:val="none"/>
        </w:rPr>
        <w:t>、冻品供货:</w:t>
      </w:r>
    </w:p>
    <w:p>
      <w:pPr>
        <w:numPr>
          <w:ilvl w:val="0"/>
          <w:numId w:val="8"/>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冻禽产品应符合《鲜、冻禽产品》国家标准（GB16869－2005），其他冻品应符合相应国家标准。遇国家修改标准，自新标准施行之日超采用新标准。</w:t>
      </w:r>
    </w:p>
    <w:p>
      <w:pPr>
        <w:numPr>
          <w:ilvl w:val="0"/>
          <w:numId w:val="8"/>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产品无变质、无异味、无腐败、无杂质；</w:t>
      </w:r>
    </w:p>
    <w:p>
      <w:pPr>
        <w:numPr>
          <w:ilvl w:val="0"/>
          <w:numId w:val="8"/>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产品无过保质期；</w:t>
      </w:r>
    </w:p>
    <w:p>
      <w:pPr>
        <w:numPr>
          <w:ilvl w:val="0"/>
          <w:numId w:val="8"/>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产品非病死禽、畜制品；</w:t>
      </w:r>
    </w:p>
    <w:p>
      <w:pPr>
        <w:numPr>
          <w:ilvl w:val="0"/>
          <w:numId w:val="8"/>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产品应经检验、检疫合格；</w:t>
      </w:r>
    </w:p>
    <w:p>
      <w:pPr>
        <w:numPr>
          <w:ilvl w:val="0"/>
          <w:numId w:val="8"/>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有冻品厂家合格证明供采购人随时抽查。</w:t>
      </w:r>
    </w:p>
    <w:p>
      <w:pPr>
        <w:spacing w:line="360" w:lineRule="auto"/>
        <w:ind w:firstLine="964" w:firstLineChars="4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五、</w:t>
      </w:r>
      <w:r>
        <w:rPr>
          <w:rFonts w:hint="eastAsia" w:ascii="宋体" w:hAnsi="宋体" w:eastAsia="宋体" w:cs="宋体"/>
          <w:b/>
          <w:bCs/>
          <w:sz w:val="24"/>
          <w:highlight w:val="none"/>
        </w:rPr>
        <w:t>水果供货:</w:t>
      </w:r>
    </w:p>
    <w:p>
      <w:pPr>
        <w:numPr>
          <w:ilvl w:val="0"/>
          <w:numId w:val="9"/>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果形完整、质地好、新鲜；</w:t>
      </w:r>
    </w:p>
    <w:p>
      <w:pPr>
        <w:numPr>
          <w:ilvl w:val="0"/>
          <w:numId w:val="9"/>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外形完好，无影响消费的腐烂变质；</w:t>
      </w:r>
    </w:p>
    <w:p>
      <w:pPr>
        <w:numPr>
          <w:ilvl w:val="0"/>
          <w:numId w:val="9"/>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清洁，基本不含可见异物，无坏死斑块，无明显的机械伤，基本无虫害，无冷害，无异常的外部水分，但冷藏取出后的冷凝水除外；</w:t>
      </w:r>
    </w:p>
    <w:p>
      <w:pPr>
        <w:numPr>
          <w:ilvl w:val="0"/>
          <w:numId w:val="9"/>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无异常气味和味道，发育充分，达到适当的成熟度；带柄时，其长度不能超过1 cm。</w:t>
      </w:r>
    </w:p>
    <w:p>
      <w:pPr>
        <w:keepNext w:val="0"/>
        <w:keepLines w:val="0"/>
        <w:pageBreakBefore w:val="0"/>
        <w:widowControl/>
        <w:shd w:val="clear" w:color="auto" w:fill="auto"/>
        <w:kinsoku/>
        <w:wordWrap/>
        <w:overflowPunct/>
        <w:topLinePunct w:val="0"/>
        <w:autoSpaceDE/>
        <w:autoSpaceDN/>
        <w:bidi w:val="0"/>
        <w:snapToGrid/>
        <w:spacing w:line="240" w:lineRule="auto"/>
        <w:rPr>
          <w:rFonts w:hint="eastAsia" w:ascii="宋体" w:hAnsi="宋体" w:eastAsia="宋体" w:cs="宋体"/>
          <w:b/>
          <w:bCs/>
          <w:color w:val="auto"/>
          <w:sz w:val="24"/>
          <w:szCs w:val="24"/>
          <w:lang w:val="en-US" w:eastAsia="zh-CN"/>
        </w:rPr>
      </w:pPr>
    </w:p>
    <w:p>
      <w:pPr>
        <w:keepNext w:val="0"/>
        <w:keepLines w:val="0"/>
        <w:pageBreakBefore w:val="0"/>
        <w:widowControl w:val="0"/>
        <w:shd w:val="clear" w:color="auto" w:fill="auto"/>
        <w:kinsoku/>
        <w:wordWrap/>
        <w:overflowPunct/>
        <w:topLinePunct w:val="0"/>
        <w:autoSpaceDE/>
        <w:autoSpaceDN/>
        <w:bidi w:val="0"/>
        <w:snapToGrid/>
        <w:spacing w:beforeLines="0" w:afterLines="0" w:line="240" w:lineRule="auto"/>
        <w:rPr>
          <w:rFonts w:hint="eastAsia" w:ascii="宋体" w:hAnsi="宋体" w:eastAsia="宋体" w:cs="宋体"/>
          <w:b/>
          <w:bCs/>
          <w:color w:val="auto"/>
          <w:sz w:val="24"/>
          <w:szCs w:val="24"/>
          <w:lang w:val="en-US" w:eastAsia="zh-CN"/>
        </w:rPr>
      </w:pPr>
    </w:p>
    <w:p>
      <w:pPr>
        <w:keepNext w:val="0"/>
        <w:keepLines w:val="0"/>
        <w:pageBreakBefore w:val="0"/>
        <w:widowControl/>
        <w:shd w:val="clear" w:color="auto" w:fill="auto"/>
        <w:kinsoku/>
        <w:wordWrap/>
        <w:overflowPunct/>
        <w:topLinePunct w:val="0"/>
        <w:autoSpaceDE/>
        <w:autoSpaceDN/>
        <w:bidi w:val="0"/>
        <w:snapToGrid/>
        <w:spacing w:line="24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pPr>
        <w:keepNext w:val="0"/>
        <w:keepLines w:val="0"/>
        <w:pageBreakBefore w:val="0"/>
        <w:widowControl w:val="0"/>
        <w:shd w:val="clear" w:color="auto" w:fill="auto"/>
        <w:kinsoku/>
        <w:wordWrap/>
        <w:overflowPunct/>
        <w:topLinePunct w:val="0"/>
        <w:autoSpaceDE/>
        <w:autoSpaceDN/>
        <w:bidi w:val="0"/>
        <w:snapToGrid/>
        <w:spacing w:beforeLines="0" w:afterLines="0" w:line="240" w:lineRule="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附件3：</w:t>
      </w:r>
    </w:p>
    <w:p>
      <w:pPr>
        <w:pStyle w:val="3"/>
        <w:numPr>
          <w:ilvl w:val="-1"/>
          <w:numId w:val="0"/>
        </w:numPr>
        <w:spacing w:beforeLines="0" w:afterLines="0" w:line="340" w:lineRule="exact"/>
        <w:ind w:left="0" w:leftChars="0" w:firstLine="0"/>
        <w:jc w:val="center"/>
        <w:rPr>
          <w:rFonts w:hint="eastAsia" w:ascii="宋体" w:hAnsi="宋体" w:cs="宋体"/>
          <w:color w:val="000000"/>
          <w:sz w:val="28"/>
          <w:szCs w:val="22"/>
          <w:lang w:eastAsia="zh-CN"/>
        </w:rPr>
      </w:pPr>
      <w:r>
        <w:rPr>
          <w:rFonts w:hint="eastAsia" w:ascii="宋体" w:hAnsi="宋体" w:cs="宋体"/>
          <w:color w:val="000000"/>
          <w:sz w:val="28"/>
          <w:szCs w:val="22"/>
          <w:lang w:eastAsia="zh-CN"/>
        </w:rPr>
        <w:t>福州市滨海水务发展有限公司</w:t>
      </w:r>
    </w:p>
    <w:p>
      <w:pPr>
        <w:pStyle w:val="3"/>
        <w:numPr>
          <w:ilvl w:val="-1"/>
          <w:numId w:val="0"/>
        </w:numPr>
        <w:spacing w:beforeLines="0" w:afterLines="0" w:line="340" w:lineRule="exact"/>
        <w:ind w:left="0" w:firstLine="0"/>
        <w:jc w:val="center"/>
        <w:rPr>
          <w:rFonts w:ascii="宋体" w:hAnsi="宋体" w:cs="宋体"/>
          <w:color w:val="000000"/>
          <w:sz w:val="28"/>
          <w:szCs w:val="22"/>
        </w:rPr>
      </w:pPr>
      <w:r>
        <w:rPr>
          <w:rFonts w:hint="eastAsia" w:ascii="宋体" w:hAnsi="宋体" w:cs="宋体"/>
          <w:color w:val="000000"/>
          <w:sz w:val="28"/>
          <w:szCs w:val="22"/>
        </w:rPr>
        <w:t>职工食堂食材采购配送服务合同</w:t>
      </w:r>
    </w:p>
    <w:p>
      <w:pPr>
        <w:spacing w:beforeLines="0" w:afterLines="0" w:line="340" w:lineRule="exact"/>
        <w:rPr>
          <w:rFonts w:ascii="宋体" w:hAnsi="宋体" w:cs="宋体"/>
          <w:b/>
          <w:color w:val="000000"/>
          <w:szCs w:val="21"/>
        </w:rPr>
      </w:pPr>
    </w:p>
    <w:p>
      <w:pPr>
        <w:snapToGrid w:val="0"/>
        <w:spacing w:beforeLines="0" w:afterLines="0" w:line="340" w:lineRule="exact"/>
        <w:rPr>
          <w:rFonts w:hint="eastAsia" w:ascii="宋体" w:hAnsi="宋体" w:eastAsia="宋体"/>
          <w:bCs/>
          <w:sz w:val="24"/>
          <w:lang w:eastAsia="zh-CN"/>
        </w:rPr>
      </w:pPr>
      <w:r>
        <w:rPr>
          <w:rFonts w:hint="eastAsia" w:ascii="宋体" w:hAnsi="宋体"/>
          <w:bCs/>
          <w:sz w:val="24"/>
        </w:rPr>
        <w:t>甲方：</w:t>
      </w:r>
      <w:r>
        <w:rPr>
          <w:rFonts w:hint="eastAsia" w:ascii="宋体" w:hAnsi="宋体"/>
          <w:bCs/>
          <w:sz w:val="24"/>
          <w:u w:val="single"/>
          <w:lang w:eastAsia="zh-CN"/>
        </w:rPr>
        <w:t>福州市滨海水务发展有限公司</w:t>
      </w:r>
    </w:p>
    <w:p>
      <w:pPr>
        <w:snapToGrid w:val="0"/>
        <w:spacing w:beforeLines="0" w:afterLines="0" w:line="340" w:lineRule="exact"/>
        <w:rPr>
          <w:rFonts w:ascii="宋体" w:hAnsi="宋体"/>
          <w:bCs/>
          <w:sz w:val="24"/>
        </w:rPr>
      </w:pPr>
      <w:r>
        <w:rPr>
          <w:rFonts w:hint="eastAsia" w:ascii="宋体" w:hAnsi="宋体"/>
          <w:bCs/>
          <w:sz w:val="24"/>
        </w:rPr>
        <w:t>乙方：</w:t>
      </w:r>
      <w:r>
        <w:rPr>
          <w:rFonts w:hint="eastAsia" w:ascii="宋体" w:hAnsi="宋体"/>
          <w:bCs/>
          <w:sz w:val="24"/>
          <w:u w:val="single"/>
        </w:rPr>
        <w:t xml:space="preserve">                    </w:t>
      </w:r>
    </w:p>
    <w:p>
      <w:pPr>
        <w:snapToGrid w:val="0"/>
        <w:spacing w:beforeLines="0" w:afterLines="0" w:line="340" w:lineRule="exact"/>
        <w:ind w:firstLine="480" w:firstLineChars="200"/>
        <w:rPr>
          <w:rFonts w:ascii="宋体" w:hAnsi="宋体"/>
          <w:bCs/>
          <w:sz w:val="24"/>
        </w:rPr>
      </w:pPr>
      <w:r>
        <w:rPr>
          <w:rFonts w:hint="eastAsia" w:ascii="宋体" w:hAnsi="宋体"/>
          <w:bCs/>
          <w:sz w:val="24"/>
        </w:rPr>
        <w:t>根据《中华人民共和国</w:t>
      </w:r>
      <w:r>
        <w:rPr>
          <w:rFonts w:hint="eastAsia" w:ascii="宋体" w:hAnsi="宋体" w:eastAsia="宋体"/>
          <w:bCs/>
          <w:sz w:val="24"/>
          <w:lang w:eastAsia="zh-CN"/>
        </w:rPr>
        <w:t>民法典</w:t>
      </w:r>
      <w:r>
        <w:rPr>
          <w:rFonts w:hint="eastAsia" w:ascii="宋体" w:hAnsi="宋体"/>
          <w:bCs/>
          <w:sz w:val="24"/>
        </w:rPr>
        <w:t>》及其他有关法律法规的相关规定，甲乙双方本着平等自愿、等价有偿的原则，在互惠互利的基础上，就甲方所需的商品供应配送达成如下协议：</w:t>
      </w:r>
    </w:p>
    <w:p>
      <w:pPr>
        <w:numPr>
          <w:ilvl w:val="0"/>
          <w:numId w:val="10"/>
        </w:numPr>
        <w:snapToGrid w:val="0"/>
        <w:spacing w:beforeLines="0" w:afterLines="0" w:line="340" w:lineRule="exact"/>
        <w:ind w:firstLine="480" w:firstLineChars="200"/>
        <w:rPr>
          <w:rFonts w:hint="eastAsia" w:ascii="宋体" w:hAnsi="宋体"/>
          <w:b/>
          <w:bCs w:val="0"/>
        </w:rPr>
      </w:pPr>
      <w:r>
        <w:rPr>
          <w:rFonts w:hint="eastAsia" w:ascii="宋体" w:hAnsi="宋体"/>
          <w:b/>
          <w:bCs w:val="0"/>
        </w:rPr>
        <w:t>合同的组成</w:t>
      </w:r>
    </w:p>
    <w:p>
      <w:pPr>
        <w:numPr>
          <w:ilvl w:val="-1"/>
          <w:numId w:val="0"/>
        </w:numPr>
        <w:snapToGrid w:val="0"/>
        <w:spacing w:beforeLines="0" w:afterLines="0" w:line="340" w:lineRule="exact"/>
        <w:ind w:leftChars="200" w:firstLine="0" w:firstLineChars="0"/>
        <w:rPr>
          <w:rFonts w:hint="eastAsia" w:ascii="宋体" w:hAnsi="宋体"/>
          <w:bCs/>
        </w:rPr>
      </w:pPr>
      <w:r>
        <w:rPr>
          <w:rFonts w:hint="eastAsia" w:ascii="宋体" w:hAnsi="宋体"/>
          <w:bCs/>
        </w:rPr>
        <w:t>1、</w:t>
      </w:r>
      <w:r>
        <w:rPr>
          <w:rFonts w:hint="eastAsia" w:ascii="宋体" w:hAnsi="宋体" w:eastAsia="宋体"/>
          <w:bCs/>
          <w:lang w:val="en-US" w:eastAsia="zh-CN"/>
        </w:rPr>
        <w:t>询价</w:t>
      </w:r>
      <w:r>
        <w:rPr>
          <w:rFonts w:hint="eastAsia" w:ascii="宋体" w:hAnsi="宋体"/>
          <w:bCs/>
        </w:rPr>
        <w:t>文件</w:t>
      </w:r>
    </w:p>
    <w:p>
      <w:pPr>
        <w:numPr>
          <w:ilvl w:val="-1"/>
          <w:numId w:val="0"/>
        </w:numPr>
        <w:snapToGrid w:val="0"/>
        <w:spacing w:beforeLines="0" w:afterLines="0" w:line="340" w:lineRule="exact"/>
        <w:ind w:leftChars="0" w:firstLine="480" w:firstLineChars="200"/>
        <w:rPr>
          <w:rFonts w:hint="eastAsia" w:ascii="宋体" w:hAnsi="宋体"/>
          <w:bCs/>
        </w:rPr>
      </w:pPr>
      <w:r>
        <w:rPr>
          <w:rFonts w:hint="eastAsia" w:ascii="宋体" w:hAnsi="宋体"/>
          <w:bCs/>
        </w:rPr>
        <w:t>2、</w:t>
      </w:r>
      <w:r>
        <w:rPr>
          <w:rFonts w:hint="eastAsia" w:ascii="宋体" w:hAnsi="宋体" w:eastAsia="宋体"/>
          <w:bCs/>
          <w:lang w:val="en-US" w:eastAsia="zh-CN"/>
        </w:rPr>
        <w:t>报价</w:t>
      </w:r>
      <w:r>
        <w:rPr>
          <w:rFonts w:hint="eastAsia" w:ascii="宋体" w:hAnsi="宋体"/>
          <w:bCs/>
        </w:rPr>
        <w:t>文件</w:t>
      </w:r>
    </w:p>
    <w:p>
      <w:pPr>
        <w:numPr>
          <w:ilvl w:val="-1"/>
          <w:numId w:val="0"/>
        </w:numPr>
        <w:snapToGrid w:val="0"/>
        <w:spacing w:beforeLines="0" w:afterLines="0" w:line="340" w:lineRule="exact"/>
        <w:ind w:leftChars="200" w:firstLine="0" w:firstLineChars="0"/>
        <w:rPr>
          <w:rFonts w:hint="eastAsia" w:ascii="宋体" w:hAnsi="宋体"/>
          <w:bCs/>
        </w:rPr>
      </w:pPr>
      <w:r>
        <w:rPr>
          <w:rFonts w:hint="eastAsia" w:ascii="宋体" w:hAnsi="宋体"/>
          <w:bCs/>
        </w:rPr>
        <w:t>3、合同</w:t>
      </w:r>
    </w:p>
    <w:p>
      <w:pPr>
        <w:numPr>
          <w:ilvl w:val="-1"/>
          <w:numId w:val="0"/>
        </w:numPr>
        <w:snapToGrid w:val="0"/>
        <w:spacing w:beforeLines="0" w:afterLines="0" w:line="340" w:lineRule="exact"/>
        <w:ind w:leftChars="200" w:firstLine="0" w:firstLineChars="0"/>
        <w:rPr>
          <w:rFonts w:hint="eastAsia" w:ascii="宋体" w:hAnsi="宋体"/>
          <w:bCs/>
        </w:rPr>
      </w:pPr>
      <w:r>
        <w:rPr>
          <w:rFonts w:hint="eastAsia" w:ascii="宋体" w:hAnsi="宋体" w:eastAsia="宋体"/>
          <w:bCs/>
          <w:lang w:val="en-US" w:eastAsia="zh-CN"/>
        </w:rPr>
        <w:t>4</w:t>
      </w:r>
      <w:r>
        <w:rPr>
          <w:rFonts w:hint="eastAsia" w:ascii="宋体" w:hAnsi="宋体"/>
          <w:bCs/>
        </w:rPr>
        <w:t>、合同执行过程往来函件</w:t>
      </w:r>
    </w:p>
    <w:p>
      <w:pPr>
        <w:numPr>
          <w:ilvl w:val="-1"/>
          <w:numId w:val="0"/>
        </w:numPr>
        <w:snapToGrid w:val="0"/>
        <w:spacing w:beforeLines="0" w:afterLines="0" w:line="340" w:lineRule="exact"/>
        <w:ind w:leftChars="0" w:firstLine="480" w:firstLineChars="200"/>
        <w:rPr>
          <w:rFonts w:hint="eastAsia" w:ascii="宋体" w:hAnsi="宋体"/>
          <w:bCs/>
          <w:sz w:val="24"/>
        </w:rPr>
      </w:pPr>
      <w:r>
        <w:rPr>
          <w:rFonts w:hint="eastAsia" w:ascii="宋体" w:hAnsi="宋体"/>
          <w:bCs/>
        </w:rPr>
        <w:t>上述文件优先顺序由下至上。乙方须承诺保证按本条款所列文件提供服务，并承担上述文件规定的全部责任和义务。</w:t>
      </w:r>
    </w:p>
    <w:p>
      <w:pPr>
        <w:numPr>
          <w:ilvl w:val="0"/>
          <w:numId w:val="10"/>
        </w:numPr>
        <w:snapToGrid w:val="0"/>
        <w:spacing w:beforeLines="0" w:afterLines="0" w:line="340" w:lineRule="exact"/>
        <w:ind w:firstLine="482" w:firstLineChars="200"/>
        <w:rPr>
          <w:rFonts w:ascii="宋体" w:hAnsi="宋体"/>
          <w:b/>
          <w:bCs w:val="0"/>
          <w:sz w:val="24"/>
        </w:rPr>
      </w:pPr>
      <w:r>
        <w:rPr>
          <w:rFonts w:hint="eastAsia" w:ascii="宋体" w:hAnsi="宋体" w:eastAsia="宋体"/>
          <w:b/>
          <w:bCs w:val="0"/>
          <w:sz w:val="24"/>
          <w:lang w:val="en-US" w:eastAsia="zh-CN"/>
        </w:rPr>
        <w:t>合同标的及价格</w:t>
      </w:r>
    </w:p>
    <w:p>
      <w:pPr>
        <w:spacing w:line="34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1、</w:t>
      </w:r>
      <w:r>
        <w:rPr>
          <w:rFonts w:cs="宋体" w:asciiTheme="minorEastAsia" w:hAnsiTheme="minorEastAsia" w:eastAsiaTheme="minorEastAsia"/>
          <w:lang w:eastAsia="zh-CN"/>
        </w:rPr>
        <w:t>合同标的</w:t>
      </w:r>
      <w:r>
        <w:rPr>
          <w:rFonts w:hint="eastAsia" w:cs="宋体" w:asciiTheme="minorEastAsia" w:hAnsiTheme="minorEastAsia" w:eastAsiaTheme="minorEastAsia"/>
          <w:lang w:eastAsia="zh-CN"/>
        </w:rPr>
        <w:t>：</w:t>
      </w:r>
      <w:r>
        <w:rPr>
          <w:rFonts w:hint="eastAsia" w:cs="宋体" w:asciiTheme="minorEastAsia" w:hAnsiTheme="minorEastAsia" w:eastAsiaTheme="minorEastAsia"/>
          <w:lang w:val="en-US" w:eastAsia="zh-CN"/>
        </w:rPr>
        <w:t>福州市滨海水务发展</w:t>
      </w:r>
      <w:r>
        <w:rPr>
          <w:rFonts w:hint="eastAsia" w:asciiTheme="minorEastAsia" w:hAnsiTheme="minorEastAsia" w:eastAsiaTheme="minorEastAsia"/>
          <w:u w:val="single"/>
          <w:lang w:eastAsia="zh-CN"/>
        </w:rPr>
        <w:t>有限公司</w:t>
      </w:r>
      <w:r>
        <w:rPr>
          <w:rFonts w:hint="eastAsia" w:asciiTheme="minorEastAsia" w:hAnsiTheme="minorEastAsia" w:eastAsiaTheme="minorEastAsia"/>
          <w:u w:val="single"/>
          <w:lang w:val="en-US" w:eastAsia="zh-CN"/>
        </w:rPr>
        <w:t>职工食堂食材采购配送服务</w:t>
      </w:r>
      <w:r>
        <w:rPr>
          <w:rFonts w:hint="eastAsia" w:asciiTheme="minorEastAsia" w:hAnsiTheme="minorEastAsia" w:eastAsiaTheme="minorEastAsia"/>
          <w:u w:val="single"/>
          <w:lang w:eastAsia="zh-CN"/>
        </w:rPr>
        <w:t xml:space="preserve"> </w:t>
      </w:r>
      <w:r>
        <w:rPr>
          <w:rFonts w:cs="宋体" w:asciiTheme="minorEastAsia" w:hAnsiTheme="minorEastAsia" w:eastAsiaTheme="minorEastAsia"/>
          <w:lang w:eastAsia="zh-CN"/>
        </w:rPr>
        <w:t>。</w:t>
      </w:r>
    </w:p>
    <w:p>
      <w:pPr>
        <w:spacing w:line="340" w:lineRule="exact"/>
        <w:ind w:firstLine="480" w:firstLineChars="200"/>
        <w:jc w:val="both"/>
        <w:rPr>
          <w:rFonts w:hint="eastAsia" w:cs="宋体" w:asciiTheme="minorEastAsia" w:hAnsiTheme="minorEastAsia" w:eastAsiaTheme="minorEastAsia"/>
          <w:u w:val="single"/>
          <w:lang w:eastAsia="zh-CN"/>
        </w:rPr>
      </w:pPr>
      <w:r>
        <w:rPr>
          <w:rFonts w:hint="eastAsia" w:cs="宋体" w:asciiTheme="minorEastAsia" w:hAnsiTheme="minorEastAsia" w:eastAsiaTheme="minorEastAsia"/>
          <w:lang w:eastAsia="zh-CN"/>
        </w:rPr>
        <w:t>2</w:t>
      </w:r>
      <w:r>
        <w:rPr>
          <w:rFonts w:cs="宋体" w:asciiTheme="minorEastAsia" w:hAnsiTheme="minorEastAsia" w:eastAsiaTheme="minorEastAsia"/>
          <w:lang w:eastAsia="zh-CN"/>
        </w:rPr>
        <w:t>、合同</w:t>
      </w:r>
      <w:r>
        <w:rPr>
          <w:rFonts w:hint="eastAsia" w:cs="宋体" w:asciiTheme="minorEastAsia" w:hAnsiTheme="minorEastAsia" w:eastAsiaTheme="minorEastAsia"/>
          <w:lang w:eastAsia="zh-CN"/>
        </w:rPr>
        <w:t>价格：合同结算单价=基准价格（根据本合同第四条规定确定当期各品类基准价格）×本合同优惠率系数</w:t>
      </w:r>
      <w:r>
        <w:rPr>
          <w:rFonts w:hint="eastAsia" w:cs="宋体" w:asciiTheme="minorEastAsia" w:hAnsiTheme="minorEastAsia" w:eastAsiaTheme="minorEastAsia"/>
          <w:u w:val="single"/>
          <w:lang w:eastAsia="zh-CN"/>
        </w:rPr>
        <w:t>（填写中标系数）</w:t>
      </w:r>
      <w:r>
        <w:rPr>
          <w:rFonts w:cs="宋体" w:asciiTheme="minorEastAsia" w:hAnsiTheme="minorEastAsia" w:eastAsiaTheme="minorEastAsia"/>
          <w:u w:val="single"/>
          <w:lang w:eastAsia="zh-CN"/>
        </w:rPr>
        <w:t>。</w:t>
      </w:r>
    </w:p>
    <w:p>
      <w:pPr>
        <w:pStyle w:val="2"/>
        <w:spacing w:line="340" w:lineRule="exact"/>
        <w:ind w:firstLine="420" w:firstLineChars="200"/>
        <w:jc w:val="both"/>
        <w:rPr>
          <w:rFonts w:hint="eastAsia" w:cs="宋体" w:asciiTheme="minorEastAsia" w:hAnsiTheme="minorEastAsia" w:eastAsiaTheme="minorEastAsia"/>
          <w:kern w:val="0"/>
          <w:sz w:val="24"/>
          <w:szCs w:val="24"/>
          <w:lang w:eastAsia="zh-CN"/>
        </w:rPr>
      </w:pPr>
      <w:r>
        <w:rPr>
          <w:rFonts w:hint="eastAsia"/>
        </w:rPr>
        <w:t>3、</w:t>
      </w:r>
      <w:r>
        <w:rPr>
          <w:rFonts w:hint="eastAsia" w:cs="宋体" w:asciiTheme="minorEastAsia" w:hAnsiTheme="minorEastAsia" w:eastAsiaTheme="minorEastAsia"/>
        </w:rPr>
        <w:t>供货清单范围（实际供货品类、品目、物料以采购人采购计划通知为准，供货清单包括但不限于</w:t>
      </w:r>
      <w:r>
        <w:rPr>
          <w:rFonts w:hint="eastAsia" w:cs="宋体" w:asciiTheme="minorEastAsia" w:hAnsiTheme="minorEastAsia" w:eastAsiaTheme="minorEastAsia"/>
          <w:kern w:val="0"/>
          <w:sz w:val="24"/>
          <w:szCs w:val="24"/>
          <w:lang w:eastAsia="zh-CN"/>
        </w:rPr>
        <w:t>询价文件</w:t>
      </w:r>
      <w:r>
        <w:rPr>
          <w:rFonts w:hint="eastAsia" w:cs="宋体" w:asciiTheme="minorEastAsia" w:hAnsiTheme="minorEastAsia" w:eastAsiaTheme="minorEastAsia"/>
          <w:kern w:val="0"/>
          <w:sz w:val="24"/>
          <w:szCs w:val="24"/>
        </w:rPr>
        <w:t>所列范围）</w:t>
      </w:r>
    </w:p>
    <w:p>
      <w:pPr>
        <w:numPr>
          <w:ilvl w:val="0"/>
          <w:numId w:val="10"/>
        </w:numPr>
        <w:snapToGrid w:val="0"/>
        <w:spacing w:beforeLines="0" w:afterLines="0" w:line="340" w:lineRule="exact"/>
        <w:ind w:firstLine="482" w:firstLineChars="200"/>
        <w:rPr>
          <w:rFonts w:ascii="宋体" w:hAnsi="宋体"/>
          <w:b/>
          <w:bCs w:val="0"/>
          <w:sz w:val="24"/>
        </w:rPr>
      </w:pPr>
      <w:r>
        <w:rPr>
          <w:rFonts w:hint="eastAsia" w:ascii="宋体" w:hAnsi="宋体" w:eastAsia="宋体"/>
          <w:b/>
          <w:bCs w:val="0"/>
          <w:sz w:val="24"/>
          <w:lang w:val="en-US" w:eastAsia="zh-CN"/>
        </w:rPr>
        <w:t>服务期限、供货方式</w:t>
      </w:r>
    </w:p>
    <w:p>
      <w:pPr>
        <w:spacing w:line="34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1、服务期限：本项目服务期限为合同签订之日起12个月。</w:t>
      </w:r>
    </w:p>
    <w:p>
      <w:pPr>
        <w:spacing w:line="340" w:lineRule="exact"/>
        <w:ind w:firstLine="480" w:firstLineChars="200"/>
        <w:jc w:val="both"/>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2、供货期限：乙方应当按照甲方通知的时间开始供货。首次供货前，甲方将提前一周通知乙方做好供货准备。其后每次供货，甲方将提前适当的时间通知乙方。合同有效期限届满后，甲方尚未重新确定供货商的，乙方应按本合同继续供货至甲方重新确定供应商或新供应商完成交接供应止。供应标准及价格确定办法与合同有效期内相同。在服务期限内，甲方将根据季节、距离、用餐人数等实时调整供货频率，乙方应当按照甲方提前发出的供货时间和地点及时供货。</w:t>
      </w:r>
    </w:p>
    <w:p>
      <w:pPr>
        <w:pStyle w:val="2"/>
        <w:spacing w:line="340" w:lineRule="exact"/>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lang w:eastAsia="zh-CN"/>
        </w:rPr>
        <w:t>、供货</w:t>
      </w:r>
      <w:r>
        <w:rPr>
          <w:rFonts w:hint="eastAsia" w:cs="宋体" w:asciiTheme="minorEastAsia" w:hAnsiTheme="minorEastAsia" w:eastAsiaTheme="minorEastAsia"/>
          <w:kern w:val="0"/>
          <w:sz w:val="24"/>
          <w:szCs w:val="24"/>
          <w:lang w:val="en-US" w:eastAsia="zh-CN"/>
        </w:rPr>
        <w:t>地点：福州市长乐区内甲方指定指点</w:t>
      </w:r>
    </w:p>
    <w:p>
      <w:pPr>
        <w:pStyle w:val="2"/>
        <w:spacing w:line="340" w:lineRule="exact"/>
        <w:ind w:firstLine="480" w:firstLineChars="20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4、甲方有提前终止合同的情况，需提前一个月告知乙方。</w:t>
      </w:r>
    </w:p>
    <w:p>
      <w:pPr>
        <w:numPr>
          <w:ilvl w:val="0"/>
          <w:numId w:val="10"/>
        </w:numPr>
        <w:snapToGrid w:val="0"/>
        <w:spacing w:beforeLines="0" w:afterLines="0" w:line="340" w:lineRule="exact"/>
        <w:ind w:firstLine="482" w:firstLineChars="200"/>
        <w:jc w:val="left"/>
        <w:rPr>
          <w:rFonts w:hint="eastAsia" w:ascii="宋体" w:hAnsi="宋体" w:eastAsia="宋体" w:cs="Times New Roman"/>
          <w:b/>
          <w:lang w:eastAsia="zh-CN"/>
        </w:rPr>
      </w:pPr>
      <w:r>
        <w:rPr>
          <w:rFonts w:hint="eastAsia" w:ascii="宋体" w:hAnsi="宋体" w:eastAsia="宋体" w:cs="Times New Roman"/>
          <w:b/>
          <w:lang w:eastAsia="zh-CN"/>
        </w:rPr>
        <w:t>结算和付款方式</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1、甲方</w:t>
      </w:r>
      <w:r>
        <w:rPr>
          <w:rFonts w:hint="eastAsia" w:cs="宋体" w:asciiTheme="minorEastAsia" w:hAnsiTheme="minorEastAsia" w:eastAsiaTheme="minorEastAsia"/>
          <w:lang w:eastAsia="zh-CN"/>
        </w:rPr>
        <w:t>以银行转账方式，每月结算一次。乙方应于次月</w:t>
      </w:r>
      <w:r>
        <w:rPr>
          <w:rFonts w:hint="eastAsia" w:cs="宋体" w:asciiTheme="minorEastAsia" w:hAnsiTheme="minorEastAsia" w:eastAsiaTheme="minorEastAsia"/>
          <w:lang w:val="en-US" w:eastAsia="zh-CN"/>
        </w:rPr>
        <w:t>15</w:t>
      </w:r>
      <w:r>
        <w:rPr>
          <w:rFonts w:hint="eastAsia" w:cs="宋体" w:asciiTheme="minorEastAsia" w:hAnsiTheme="minorEastAsia" w:eastAsiaTheme="minorEastAsia"/>
          <w:lang w:eastAsia="zh-CN"/>
        </w:rPr>
        <w:t>号前凭经甲方签字确认供货清单（品种、数量、单价及总价）</w:t>
      </w:r>
      <w:r>
        <w:rPr>
          <w:rFonts w:hint="eastAsia" w:asciiTheme="minorEastAsia" w:hAnsiTheme="minorEastAsia" w:eastAsiaTheme="minorEastAsia"/>
          <w:bCs/>
          <w:lang w:eastAsia="zh-CN"/>
        </w:rPr>
        <w:t>以及基准价格证明材料等</w:t>
      </w:r>
      <w:r>
        <w:rPr>
          <w:rFonts w:hint="eastAsia" w:cs="宋体" w:asciiTheme="minorEastAsia" w:hAnsiTheme="minorEastAsia" w:eastAsiaTheme="minorEastAsia"/>
          <w:lang w:eastAsia="zh-CN"/>
        </w:rPr>
        <w:t>提出付款申请送经甲方确认无误后</w:t>
      </w:r>
      <w:r>
        <w:rPr>
          <w:rFonts w:hint="eastAsia" w:cs="宋体" w:asciiTheme="minorEastAsia" w:hAnsiTheme="minorEastAsia" w:eastAsiaTheme="minorEastAsia"/>
          <w:lang w:val="en-US" w:eastAsia="zh-CN"/>
        </w:rPr>
        <w:t>开具增值税专用发票</w:t>
      </w:r>
      <w:r>
        <w:rPr>
          <w:rFonts w:hint="eastAsia" w:cs="宋体" w:asciiTheme="minorEastAsia" w:hAnsiTheme="minorEastAsia" w:eastAsiaTheme="minorEastAsia"/>
          <w:lang w:eastAsia="zh-CN"/>
        </w:rPr>
        <w:t>，甲方收到乙方提供的正式等额发票之日起</w:t>
      </w:r>
      <w:r>
        <w:rPr>
          <w:rFonts w:hint="eastAsia" w:cs="宋体" w:asciiTheme="minorEastAsia" w:hAnsiTheme="minorEastAsia" w:eastAsiaTheme="minorEastAsia"/>
          <w:lang w:val="en-US" w:eastAsia="zh-CN"/>
        </w:rPr>
        <w:t>15个工作</w:t>
      </w:r>
      <w:r>
        <w:rPr>
          <w:rFonts w:hint="eastAsia" w:cs="宋体" w:asciiTheme="minorEastAsia" w:hAnsiTheme="minorEastAsia" w:eastAsiaTheme="minorEastAsia"/>
          <w:lang w:eastAsia="zh-CN"/>
        </w:rPr>
        <w:t>日内支付货款。</w:t>
      </w:r>
    </w:p>
    <w:p>
      <w:pPr>
        <w:spacing w:line="340" w:lineRule="exact"/>
        <w:ind w:firstLine="480" w:firstLineChars="200"/>
        <w:jc w:val="both"/>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eastAsia="zh-CN"/>
        </w:rPr>
        <w:t>2、本项目结算，每月定价一次，以</w:t>
      </w:r>
      <w:r>
        <w:rPr>
          <w:rFonts w:hint="eastAsia" w:asciiTheme="minorEastAsia" w:hAnsiTheme="minorEastAsia" w:eastAsiaTheme="minorEastAsia"/>
          <w:highlight w:val="none"/>
          <w:u w:val="single"/>
          <w:lang w:eastAsia="zh-CN"/>
        </w:rPr>
        <w:t xml:space="preserve"> </w:t>
      </w:r>
      <w:r>
        <w:rPr>
          <w:rFonts w:hint="eastAsia" w:asciiTheme="minorEastAsia" w:hAnsiTheme="minorEastAsia" w:eastAsiaTheme="minorEastAsia"/>
          <w:highlight w:val="none"/>
          <w:u w:val="single"/>
          <w:lang w:val="en-US" w:eastAsia="zh-CN"/>
        </w:rPr>
        <w:t xml:space="preserve">“福州发改委网http://fgw.fuzhou.gov.cn/”、“福州榕粮网http://www.fzgrain.com”、朴朴APP、淘鲜达APP等网上公布的零售价格为基准价格。[一般以福州发改委网网上公布价格作为首选，具体选择顺位由甲方确定 </w:t>
      </w:r>
      <w:r>
        <w:rPr>
          <w:rFonts w:hint="eastAsia" w:asciiTheme="minorEastAsia" w:hAnsiTheme="minorEastAsia" w:eastAsiaTheme="minorEastAsia"/>
          <w:highlight w:val="none"/>
          <w:lang w:eastAsia="zh-CN"/>
        </w:rPr>
        <w:t>为准，以每月25日的零售价格作为次月基准价格。必须于每月30日前提供</w:t>
      </w:r>
      <w:r>
        <w:rPr>
          <w:rFonts w:hint="eastAsia" w:asciiTheme="minorEastAsia" w:hAnsiTheme="minorEastAsia" w:eastAsiaTheme="minorEastAsia"/>
          <w:highlight w:val="none"/>
          <w:lang w:val="en-US" w:eastAsia="zh-CN"/>
        </w:rPr>
        <w:t>本月基准价格（盖章版）。</w:t>
      </w:r>
    </w:p>
    <w:p>
      <w:pPr>
        <w:spacing w:line="340" w:lineRule="exact"/>
        <w:ind w:firstLine="480" w:firstLineChars="200"/>
        <w:jc w:val="both"/>
        <w:rPr>
          <w:rFonts w:cs="宋体" w:asciiTheme="minorEastAsia" w:hAnsiTheme="minorEastAsia" w:eastAsiaTheme="minorEastAsia"/>
          <w:highlight w:val="none"/>
          <w:lang w:eastAsia="zh-CN"/>
        </w:rPr>
      </w:pPr>
      <w:r>
        <w:rPr>
          <w:rFonts w:hint="eastAsia" w:asciiTheme="minorEastAsia" w:hAnsiTheme="minorEastAsia" w:eastAsiaTheme="minorEastAsia"/>
          <w:highlight w:val="none"/>
          <w:lang w:val="en-US" w:eastAsia="zh-CN"/>
        </w:rPr>
        <w:t>3、</w:t>
      </w:r>
      <w:r>
        <w:rPr>
          <w:rFonts w:hint="eastAsia" w:cs="宋体" w:asciiTheme="minorEastAsia" w:hAnsiTheme="minorEastAsia" w:eastAsiaTheme="minorEastAsia"/>
          <w:highlight w:val="none"/>
          <w:lang w:eastAsia="zh-CN"/>
        </w:rPr>
        <w:t>乙方指定的收款账户如下并保证其真实有效：</w:t>
      </w:r>
    </w:p>
    <w:p>
      <w:pPr>
        <w:spacing w:line="34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账户名称：</w:t>
      </w:r>
    </w:p>
    <w:p>
      <w:pPr>
        <w:spacing w:line="34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开户行名称：</w:t>
      </w:r>
    </w:p>
    <w:p>
      <w:pPr>
        <w:snapToGrid/>
        <w:spacing w:line="340" w:lineRule="exact"/>
        <w:ind w:firstLine="480" w:firstLineChars="200"/>
        <w:jc w:val="both"/>
        <w:rPr>
          <w:rFonts w:ascii="宋体" w:hAnsi="宋体"/>
          <w:b/>
          <w:bCs w:val="0"/>
          <w:sz w:val="24"/>
        </w:rPr>
      </w:pPr>
      <w:r>
        <w:rPr>
          <w:rFonts w:hint="eastAsia" w:cs="宋体" w:asciiTheme="minorEastAsia" w:hAnsiTheme="minorEastAsia" w:eastAsiaTheme="minorEastAsia"/>
          <w:lang w:eastAsia="zh-CN"/>
        </w:rPr>
        <w:t>开户行账号：</w:t>
      </w:r>
    </w:p>
    <w:p>
      <w:pPr>
        <w:numPr>
          <w:ilvl w:val="0"/>
          <w:numId w:val="10"/>
        </w:numPr>
        <w:snapToGrid w:val="0"/>
        <w:spacing w:beforeLines="0" w:afterLines="0" w:line="340" w:lineRule="exact"/>
        <w:ind w:firstLine="480" w:firstLineChars="200"/>
        <w:rPr>
          <w:rFonts w:ascii="宋体" w:hAnsi="宋体"/>
          <w:b/>
          <w:bCs w:val="0"/>
          <w:sz w:val="24"/>
        </w:rPr>
      </w:pPr>
      <w:r>
        <w:rPr>
          <w:rFonts w:hint="default" w:ascii="宋体" w:hAnsi="宋体"/>
          <w:b/>
          <w:bCs w:val="0"/>
          <w:sz w:val="24"/>
        </w:rPr>
        <w:t>双方权利和义务</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（一）甲方的权利及义务</w:t>
      </w:r>
    </w:p>
    <w:p>
      <w:pPr>
        <w:spacing w:line="34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、乙方违反法律、法规和规章规定或本合同约定的，甲方有权解除合同。</w:t>
      </w:r>
    </w:p>
    <w:p>
      <w:pPr>
        <w:spacing w:line="34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、按照本合同及乙方报价文件的各项承诺和询价文件的要求监督乙方圆满完成合同义务。</w:t>
      </w:r>
    </w:p>
    <w:p>
      <w:pPr>
        <w:spacing w:line="340" w:lineRule="exact"/>
        <w:ind w:firstLine="480" w:firstLineChars="200"/>
        <w:jc w:val="both"/>
        <w:rPr>
          <w:rFonts w:cs="宋体"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、乙方所提供的货物品种、规格、数量、质量等不合格或不符合甲方要求或本合同规定的，甲方有权拒绝收货或验收，乙方应按照合同约定、询价、报价文件等内容支付甲方违约金。</w:t>
      </w:r>
    </w:p>
    <w:p>
      <w:pPr>
        <w:spacing w:line="34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、甲方有权将对乙方提供的基准价进行随机抽查，如发现乙方提供的基准价高于本合同“四、结算和付款方式”第</w:t>
      </w:r>
      <w:r>
        <w:rPr>
          <w:rFonts w:asciiTheme="minorEastAsia" w:hAnsiTheme="minorEastAsia" w:eastAsiaTheme="minorEastAsia"/>
          <w:lang w:eastAsia="zh-CN"/>
        </w:rPr>
        <w:t>2项定价规则所确定的基准价，甲方将按照合同约定</w:t>
      </w:r>
      <w:r>
        <w:rPr>
          <w:rFonts w:hint="eastAsia" w:asciiTheme="minorEastAsia" w:hAnsiTheme="minorEastAsia" w:eastAsiaTheme="minorEastAsia"/>
          <w:lang w:val="en-US" w:eastAsia="zh-CN"/>
        </w:rPr>
        <w:t>要求乙方承担违约责任</w:t>
      </w:r>
      <w:r>
        <w:rPr>
          <w:rFonts w:asciiTheme="minorEastAsia" w:hAnsiTheme="minorEastAsia" w:eastAsiaTheme="minorEastAsia"/>
          <w:lang w:eastAsia="zh-CN"/>
        </w:rPr>
        <w:t>。</w:t>
      </w:r>
    </w:p>
    <w:p>
      <w:pPr>
        <w:spacing w:line="34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、甲方有权要求乙方必须无条件接受工商、卫生监督部门安全工作检查小组和甲方相关职能部门对食品安全方面的监督管理、检查考核。</w:t>
      </w:r>
    </w:p>
    <w:p>
      <w:pPr>
        <w:spacing w:line="340" w:lineRule="exact"/>
        <w:ind w:firstLine="360" w:firstLineChars="150"/>
        <w:jc w:val="both"/>
        <w:rPr>
          <w:rFonts w:asciiTheme="minorEastAsia" w:hAnsiTheme="minorEastAsia" w:eastAsiaTheme="minorEastAsia"/>
          <w:lang w:eastAsia="zh-CN"/>
        </w:rPr>
      </w:pPr>
      <w:r>
        <w:rPr>
          <w:rFonts w:hint="eastAsia" w:asciiTheme="minorEastAsia" w:hAnsiTheme="minorEastAsia" w:eastAsiaTheme="minorEastAsia"/>
          <w:lang w:eastAsia="zh-CN"/>
        </w:rPr>
        <w:t>（二）乙方的权利及义务</w:t>
      </w:r>
    </w:p>
    <w:p>
      <w:pPr>
        <w:spacing w:line="34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、依照法律、法规的规定维护自身的合法利益。</w:t>
      </w:r>
    </w:p>
    <w:p>
      <w:pPr>
        <w:spacing w:line="34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、有权就有关问题向行政主管部门或有关部门举报和投诉。</w:t>
      </w:r>
    </w:p>
    <w:p>
      <w:pPr>
        <w:spacing w:line="34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、乙方应保证所供货物质量达到或优于如下要求：</w:t>
      </w:r>
    </w:p>
    <w:p>
      <w:pPr>
        <w:spacing w:line="340" w:lineRule="exact"/>
        <w:ind w:firstLine="480" w:firstLineChars="200"/>
        <w:jc w:val="left"/>
        <w:rPr>
          <w:rFonts w:asciiTheme="minorEastAsia" w:hAnsiTheme="minorEastAsia" w:eastAsiaTheme="minorEastAsia"/>
          <w:lang w:eastAsia="zh-CN"/>
        </w:rPr>
      </w:pPr>
      <w:r>
        <w:rPr>
          <w:rFonts w:asciiTheme="minorEastAsia" w:hAnsiTheme="minorEastAsia" w:eastAsiaTheme="minorEastAsia"/>
          <w:lang w:eastAsia="zh-CN"/>
        </w:rPr>
        <w:t>（1）提供的食品和食用农产品符合一品一码食品安全信息追溯要求。</w:t>
      </w:r>
    </w:p>
    <w:p>
      <w:pPr>
        <w:spacing w:beforeLines="0" w:afterLines="0" w:line="240" w:lineRule="auto"/>
        <w:ind w:firstLine="0" w:firstLineChars="0"/>
        <w:jc w:val="center"/>
        <w:rPr>
          <w:rFonts w:hint="eastAsia" w:asciiTheme="minorEastAsia" w:hAnsiTheme="minorEastAsia" w:eastAsiaTheme="minorEastAsia"/>
          <w:lang w:val="en-US" w:eastAsia="zh-CN"/>
        </w:rPr>
      </w:pPr>
      <w:r>
        <w:rPr>
          <w:rFonts w:asciiTheme="minorEastAsia" w:hAnsiTheme="minorEastAsia" w:eastAsiaTheme="minorEastAsia"/>
          <w:lang w:eastAsia="zh-CN"/>
        </w:rPr>
        <w:t>（2）各类配送货品需达到我司如下质量标准：</w:t>
      </w:r>
      <w:r>
        <w:rPr>
          <w:rFonts w:hint="default" w:asciiTheme="minorEastAsia" w:hAnsiTheme="minorEastAsia" w:eastAsiaTheme="minorEastAsia"/>
          <w:lang w:val="en-US" w:eastAsia="zh-CN"/>
        </w:rPr>
        <w:t>详见</w:t>
      </w:r>
      <w:r>
        <w:rPr>
          <w:rFonts w:hint="eastAsia" w:asciiTheme="minorEastAsia" w:hAnsiTheme="minorEastAsia" w:eastAsiaTheme="minorEastAsia"/>
          <w:lang w:val="en-US" w:eastAsia="zh-CN"/>
        </w:rPr>
        <w:t>附件《</w:t>
      </w:r>
      <w:r>
        <w:rPr>
          <w:rFonts w:hint="default" w:cs="Times New Roman" w:asciiTheme="minorEastAsia" w:hAnsiTheme="minorEastAsia" w:eastAsiaTheme="minorEastAsia"/>
          <w:b w:val="0"/>
          <w:bCs w:val="0"/>
          <w:sz w:val="24"/>
          <w:szCs w:val="24"/>
          <w:highlight w:val="none"/>
          <w:lang w:val="en-US" w:eastAsia="zh-CN"/>
        </w:rPr>
        <w:t>食堂商品验收参考标准</w:t>
      </w:r>
      <w:r>
        <w:rPr>
          <w:rFonts w:hint="eastAsia" w:asciiTheme="minorEastAsia" w:hAnsiTheme="minorEastAsia" w:eastAsiaTheme="minorEastAsia"/>
          <w:lang w:val="en-US" w:eastAsia="zh-CN"/>
        </w:rPr>
        <w:t>》。</w:t>
      </w:r>
    </w:p>
    <w:p>
      <w:pPr>
        <w:numPr>
          <w:ilvl w:val="0"/>
          <w:numId w:val="10"/>
        </w:numPr>
        <w:snapToGrid w:val="0"/>
        <w:spacing w:beforeLines="0" w:afterLines="0" w:line="340" w:lineRule="exact"/>
        <w:ind w:firstLine="480" w:firstLineChars="200"/>
        <w:jc w:val="left"/>
        <w:rPr>
          <w:rFonts w:hint="default" w:ascii="宋体" w:hAnsi="宋体" w:eastAsia="Times New Roman" w:cs="Times New Roman"/>
          <w:b/>
          <w:lang w:eastAsia="zh-CN"/>
        </w:rPr>
      </w:pPr>
      <w:r>
        <w:rPr>
          <w:rFonts w:hint="default" w:ascii="宋体" w:hAnsi="宋体" w:eastAsia="Times New Roman" w:cs="Times New Roman"/>
          <w:b/>
          <w:lang w:eastAsia="zh-CN"/>
        </w:rPr>
        <w:t>到货验收要求</w:t>
      </w:r>
    </w:p>
    <w:p>
      <w:pPr>
        <w:spacing w:line="34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到位后的物资由甲方和乙方共同进行质量验收，验收范围应包含以下方面</w:t>
      </w:r>
      <w:r>
        <w:rPr>
          <w:rFonts w:asciiTheme="minorEastAsia" w:hAnsiTheme="minorEastAsia" w:eastAsiaTheme="minorEastAsia"/>
          <w:lang w:eastAsia="zh-CN"/>
        </w:rPr>
        <w:t>：</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（1）品牌：应与下单的品牌一致，严禁提供假冒伪劣产品；</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（2）品种：食材有明确标注产地的应明确食材来源与产地一致；</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（3）规格：有标注大小的食材（含冰鲜食品）应提供规格标准，并确保供货与标准一致；</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（4）数量：确保送货数量不低于产品下单的数量，包装类产品的重量规格要与下单标准保持一致，附带外包装的，应剔除包装重量；</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（5）质量：应按照合同约定、</w:t>
      </w:r>
      <w:r>
        <w:rPr>
          <w:rFonts w:hint="eastAsia" w:asciiTheme="minorEastAsia" w:hAnsiTheme="minorEastAsia" w:eastAsiaTheme="minorEastAsia"/>
          <w:lang w:val="en-US" w:eastAsia="zh-CN"/>
        </w:rPr>
        <w:t>采购文件、报价</w:t>
      </w:r>
      <w:r>
        <w:rPr>
          <w:rFonts w:hint="eastAsia" w:asciiTheme="minorEastAsia" w:hAnsiTheme="minorEastAsia" w:eastAsiaTheme="minorEastAsia"/>
          <w:lang w:eastAsia="zh-CN"/>
        </w:rPr>
        <w:t>文件确定的货物质量要求进行供货。由甲方各单位指定的验收人进行验收即可，如多人参与验收或抽查的应共同签字确认。验收时由乙方提供甲方下单的采购货物清单，验收完成后在清单上双方签字确认。乙方必须提供每次供应物资必要品种的检疫检测报告、蔬菜农药残留化验单等证明材料。所供的物品须符合“中华人民共和国食品安全法”要求,符合国家行业生产及经营标准，货真价实，均能提供相应批次的合格检验证明, 各项技术指标完全符合国家质量检测、环保标准及产品出厂标准。</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2、甲方有权对供应的物资采取定期与不定期进行抽样检验，甲方提取样品(150克/48小时)到福州市检疫检测中心送检，全部检验费用由乙方承担。</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3、乙方应充分理解并认真遵循本合同的要求，所提供的货物须是满足合同要求。保证所供的物品无异味、无霉烂变质，如不符合合同所描述的质量标准，须退货并承担违约责任。保证合同货品均为正规生产的新鲜（冰鲜除外）、检验合格、无毒、诚实、无辐射、无侵权货品，符合国家卫生、质量、包装和保质标准。</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4、乙方所供产品应注明品牌、名称、制造商名称和厂址、型号、生产日期和保质期限、包装类型、包装方式、包装净重量、含冰量等相关参数，且包装箱上必须贴有QS标志。包装：容器(框、箱、袋)要求清洁、干燥、牢固、透气，无污染、无异味、无霉变现象。严禁采购有害、有毒、腐烂变质、酸败、霉变、生虫、污垢不洁、混有异物或其他感官性状异常的食品。禁止采购超过保质期限的食品。</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5、货物有包装的，货物的包装必须完整清洁（无损、无污、无皱），甲方有权拒收包装不整齐、已拆封的商品。采购的食品不得存放在有害、有毒的容器内。</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6、食品应清洁，并符合企业验收标准；食品应无损伤、腐烂现象，无寄生虫或已受虫害现象；对温度有要求的食品应确定食品的温度与包装上指示温度一致。冷冻食品没有曾经解冻痕迹或软化现象，包装呈干爽状态。</w:t>
      </w:r>
    </w:p>
    <w:p>
      <w:pPr>
        <w:numPr>
          <w:ilvl w:val="0"/>
          <w:numId w:val="10"/>
        </w:numPr>
        <w:snapToGrid w:val="0"/>
        <w:spacing w:beforeLines="0" w:afterLines="0" w:line="340" w:lineRule="exact"/>
        <w:ind w:firstLine="480" w:firstLineChars="200"/>
        <w:jc w:val="left"/>
        <w:rPr>
          <w:rFonts w:ascii="宋体" w:hAnsi="宋体" w:eastAsia="Times New Roman" w:cs="Times New Roman"/>
          <w:b/>
          <w:lang w:eastAsia="zh-CN"/>
        </w:rPr>
      </w:pPr>
      <w:r>
        <w:rPr>
          <w:rFonts w:hint="default" w:ascii="宋体" w:hAnsi="宋体" w:eastAsia="Times New Roman" w:cs="Times New Roman"/>
          <w:b/>
          <w:lang w:eastAsia="zh-CN"/>
        </w:rPr>
        <w:t>违约责任</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1、鲜肉应经检验、检疫合格，有相应的检验、检疫证明，有当地卫生主管部门出具的动物检疫合格证明若甲方抽查发现乙方提供的证明材料与鲜肉不符时，乙方应按当批鲜肉量合同价值的3倍向甲方支付违约金。</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2、甲方将对乙方提供的基准价进行随机抽查，如发现乙方提供的基准价高于本合同 “四、结算和付款方式”第2项定价规则所确定的基准价，双方以前述第2项定价规则所确定的基准价结算，并</w:t>
      </w:r>
      <w:r>
        <w:rPr>
          <w:rFonts w:hint="eastAsia" w:cs="宋体" w:asciiTheme="minorEastAsia" w:hAnsiTheme="minorEastAsia" w:eastAsiaTheme="minorEastAsia"/>
          <w:lang w:eastAsia="zh-CN"/>
        </w:rPr>
        <w:t>按照以下方式向甲方支付违约金：违约金金额=（乙方提供的基准价-按照合同第四条所确定的基准价）*5</w:t>
      </w:r>
      <w:r>
        <w:rPr>
          <w:rFonts w:hint="eastAsia" w:asciiTheme="minorEastAsia" w:hAnsiTheme="minorEastAsia" w:eastAsiaTheme="minorEastAsia"/>
          <w:lang w:eastAsia="zh-CN"/>
        </w:rPr>
        <w:t>。如一年中出现三次以上类似情形，甲方有权单方面终止合同，乙方应当承担</w:t>
      </w:r>
      <w:r>
        <w:rPr>
          <w:rFonts w:hint="eastAsia" w:asciiTheme="minorEastAsia" w:hAnsiTheme="minorEastAsia" w:eastAsiaTheme="minorEastAsia"/>
          <w:lang w:val="en-US" w:eastAsia="zh-CN"/>
        </w:rPr>
        <w:t>10</w:t>
      </w:r>
      <w:r>
        <w:rPr>
          <w:rFonts w:hint="eastAsia" w:asciiTheme="minorEastAsia" w:hAnsiTheme="minorEastAsia" w:eastAsiaTheme="minorEastAsia"/>
          <w:lang w:eastAsia="zh-CN"/>
        </w:rPr>
        <w:t>万元的违约金，赔偿甲方因此所遭受的全部损失。</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3、乙方应严格按照询价文件、报价文件、合同以及相关政策规定为甲方供应所需副主食品，否则甲方有权根据相关法规进行处罚，同时有权单方面终止合同，乙方应当承担20万元的违约金，赔偿甲方因此所遭受的全部损失（包括但不限于重新询价的费用，价差损失等）。</w:t>
      </w:r>
    </w:p>
    <w:p>
      <w:pPr>
        <w:spacing w:line="340" w:lineRule="exact"/>
        <w:ind w:firstLine="480" w:firstLineChars="200"/>
        <w:jc w:val="both"/>
        <w:rPr>
          <w:rFonts w:hint="eastAsia"/>
          <w:lang w:eastAsia="zh-CN"/>
        </w:rPr>
      </w:pPr>
      <w:r>
        <w:rPr>
          <w:rFonts w:hint="eastAsia" w:asciiTheme="minorEastAsia" w:hAnsiTheme="minorEastAsia" w:eastAsiaTheme="minorEastAsia"/>
          <w:lang w:eastAsia="zh-CN"/>
        </w:rPr>
        <w:t>4、</w:t>
      </w:r>
      <w:r>
        <w:rPr>
          <w:rFonts w:hint="eastAsia"/>
          <w:lang w:eastAsia="zh-CN"/>
        </w:rPr>
        <w:t>由于乙方原因导致发生食品安全事件的，乙方应当承担每次10万元的违约金，承担全部经济及法律责任、处理后续相关事宜并将赔偿因此产生的所有经济损失。由于乙方原因导致一次10人以上食品安全事件，甲方有权终止合同， 乙方应当承担20万元的违约金，承担全部经济及法律责任、处理后续相关事宜，赔偿甲方因此所遭受的全部损失。</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5、有明确质保期的货物，供货日至保质期到期日的时间间隔，不能少于保质期的三分之二，每发现违约一次扣违约金2000元，并退回货物。</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6、乙方必须依合同及甲方的要求供应物资，乙方明确不送的，造成甲方食堂没有物资食用，甲方可自行采购本批次的货物，乙方应按未送物资价款的</w:t>
      </w:r>
      <w:r>
        <w:rPr>
          <w:rFonts w:asciiTheme="minorEastAsia" w:hAnsiTheme="minorEastAsia" w:eastAsiaTheme="minorEastAsia"/>
          <w:lang w:eastAsia="zh-CN"/>
        </w:rPr>
        <w:t>3</w:t>
      </w:r>
      <w:r>
        <w:rPr>
          <w:rFonts w:hint="eastAsia" w:asciiTheme="minorEastAsia" w:hAnsiTheme="minorEastAsia" w:eastAsiaTheme="minorEastAsia"/>
          <w:lang w:eastAsia="zh-CN"/>
        </w:rPr>
        <w:t>倍向甲方支付违约金；合同有效期内乙方发生前述情况累计达3次及以上的，甲方有权单方终止合同；乙方少送的，需即时补足，不能即时补足的，影响甲方食堂物资食用保障的，按少送物资合同价</w:t>
      </w:r>
      <w:r>
        <w:rPr>
          <w:rFonts w:asciiTheme="minorEastAsia" w:hAnsiTheme="minorEastAsia" w:eastAsiaTheme="minorEastAsia"/>
          <w:lang w:eastAsia="zh-CN"/>
        </w:rPr>
        <w:t>1</w:t>
      </w:r>
      <w:r>
        <w:rPr>
          <w:rFonts w:hint="eastAsia" w:asciiTheme="minorEastAsia" w:hAnsiTheme="minorEastAsia" w:eastAsiaTheme="minorEastAsia"/>
          <w:lang w:eastAsia="zh-CN"/>
        </w:rPr>
        <w:t>倍向甲方支付违约金；乙方多送的，甲方退回超出部分，由此造成的损失由乙方自行承担。</w:t>
      </w:r>
    </w:p>
    <w:p>
      <w:pPr>
        <w:spacing w:line="340" w:lineRule="exact"/>
        <w:ind w:firstLine="480" w:firstLineChars="200"/>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7、乙方所提供的货物品种、规格、数量、质量等不合格或不符合甲方要求或本合同规定的，甲方有权拒绝收货或验收。乙方在不影响甲方食堂物资食用保障的，应进行同等数量的退换货，并承担由此产生的一切费用且需按本合同的规定承担交货延误的违约责任。但发生乙方提供假冒伪劣商品、过期、变质的、有毒食品的情形的，乙方除需更换合格货物外还需按本批次不合格部分价款的2倍向甲方支付违约金。乙方拒绝更换或经更换仍不合格或不符合甲方要求及合同规定累计达3次及以上的，甲方有权单方面解除合同。</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8、因乙方原因延误交货时间的（甲方要求推迟的除外），乙方应按每批次延误交货部分价款的1倍向甲方支付违约金。</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9、乙方应承担甲方货物验收合格之前的一切风险、费用及损失。</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10、如遇台风等自然灾害及其他不可预见因素影响，乙方供应能力受到影响，需要从其他渠道供货，乙方应充分说明原因，并征得甲方同意后，在甲方允许的时间段内通过其他渠道应急供应，否则按违约处理。</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11、乙方必须无条件接受工商、卫生监督部门安全工作检查小组和甲方相关职能部门对食品安全方面的监督管理、检查考核。如因乙方原因造成食物中毒等事件，经卫生检疫部门认定后，乙方不仅要承担所有医疗费用、卫生检疫部门的罚金及赔偿甲方相关经济损失，同时要承担相关法律责任。</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12、因乙方供应的货物造成食物中毒事故，给甲方造成的一切经济损失（包括职工的医疗费、营养费、误工费等）一概由乙方负责，情节严重的，乙方依法承担相关法律责任。同时，甲方有权终止合同，乙方给甲方造成的损失，还应承担赔偿责任。</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13、乙方应按国家有关安全管理规定及甲方有关安全管理办法（甲方内部安全管理规定将在合同签订后由甲方经办向乙方传达）执行，若乙方违反前述规定造成人员伤亡的，由此产生的一切责任、费用及损失由乙方承担。</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val="en-US" w:eastAsia="zh-CN"/>
        </w:rPr>
        <w:t>14</w:t>
      </w:r>
      <w:r>
        <w:rPr>
          <w:rFonts w:hint="eastAsia" w:asciiTheme="minorEastAsia" w:hAnsiTheme="minorEastAsia" w:eastAsiaTheme="minorEastAsia"/>
          <w:lang w:eastAsia="zh-CN"/>
        </w:rPr>
        <w:t>、本合同对同一事项约定了不同违约责任的，以较重责任者为准。</w:t>
      </w:r>
    </w:p>
    <w:p>
      <w:pPr>
        <w:numPr>
          <w:ilvl w:val="0"/>
          <w:numId w:val="10"/>
        </w:numPr>
        <w:snapToGrid w:val="0"/>
        <w:spacing w:beforeLines="0" w:afterLines="0" w:line="340" w:lineRule="exact"/>
        <w:ind w:firstLine="480" w:firstLineChars="200"/>
        <w:jc w:val="left"/>
        <w:rPr>
          <w:rFonts w:ascii="宋体" w:hAnsi="宋体" w:eastAsia="Times New Roman" w:cs="Times New Roman"/>
          <w:b/>
          <w:lang w:eastAsia="zh-CN"/>
        </w:rPr>
      </w:pPr>
      <w:r>
        <w:rPr>
          <w:rFonts w:hint="default" w:ascii="宋体" w:hAnsi="宋体" w:eastAsia="Times New Roman" w:cs="Times New Roman"/>
          <w:b/>
          <w:lang w:eastAsia="zh-CN"/>
        </w:rPr>
        <w:t>合同争议解决方式</w:t>
      </w:r>
    </w:p>
    <w:p>
      <w:pPr>
        <w:spacing w:line="34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若因执行本合同所发生的争议、由双方通过友好协商解决。如果不能协商一致，双方同意将争议提交福州仲裁委员会仲裁。</w:t>
      </w:r>
    </w:p>
    <w:p>
      <w:pPr>
        <w:numPr>
          <w:ilvl w:val="0"/>
          <w:numId w:val="10"/>
        </w:numPr>
        <w:snapToGrid w:val="0"/>
        <w:spacing w:beforeLines="0" w:afterLines="0" w:line="340" w:lineRule="exact"/>
        <w:ind w:firstLine="480" w:firstLineChars="200"/>
        <w:jc w:val="left"/>
        <w:rPr>
          <w:rFonts w:ascii="宋体" w:hAnsi="宋体" w:eastAsia="Times New Roman"/>
          <w:b/>
          <w:lang w:eastAsia="zh-CN"/>
        </w:rPr>
      </w:pPr>
      <w:r>
        <w:rPr>
          <w:rFonts w:hint="default" w:ascii="宋体" w:hAnsi="宋体" w:eastAsia="Times New Roman"/>
          <w:b/>
          <w:lang w:eastAsia="zh-CN"/>
        </w:rPr>
        <w:t>通知送达</w:t>
      </w:r>
    </w:p>
    <w:p>
      <w:pPr>
        <w:spacing w:line="34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合同各方就履行合同及发行纠纷时涉及各类通知、协议等文件以及法院、仲裁等司法机关各阶段审理或强制执行涉及的法律文书送达时的送达地址及法律后果作如下约定及确认：</w:t>
      </w:r>
    </w:p>
    <w:p>
      <w:pPr>
        <w:spacing w:line="340" w:lineRule="exact"/>
        <w:ind w:firstLine="480" w:firstLineChars="200"/>
        <w:jc w:val="both"/>
        <w:rPr>
          <w:rFonts w:asciiTheme="minorEastAsia" w:hAnsiTheme="minorEastAsia" w:eastAsiaTheme="minorEastAsia"/>
          <w:u w:val="single"/>
          <w:lang w:eastAsia="zh-CN"/>
        </w:rPr>
      </w:pPr>
      <w:r>
        <w:rPr>
          <w:rFonts w:asciiTheme="minorEastAsia" w:hAnsiTheme="minorEastAsia" w:eastAsiaTheme="minorEastAsia"/>
          <w:lang w:eastAsia="zh-CN"/>
        </w:rPr>
        <w:t>1、甲方确认其有效的送达地址：＿＿＿</w:t>
      </w:r>
      <w:r>
        <w:rPr>
          <w:rFonts w:hint="eastAsia" w:asciiTheme="minorEastAsia" w:hAnsiTheme="minorEastAsia" w:eastAsiaTheme="minorEastAsia"/>
          <w:u w:val="single"/>
          <w:lang w:val="en-US" w:eastAsia="zh-CN"/>
        </w:rPr>
        <w:t xml:space="preserve">                </w:t>
      </w:r>
    </w:p>
    <w:p>
      <w:pPr>
        <w:spacing w:line="34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联络人：＿＿＿＿电话：＿＿＿＿</w:t>
      </w:r>
    </w:p>
    <w:p>
      <w:pPr>
        <w:spacing w:line="34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2、乙方确认其有效的送达地址＿＿＿＿，联络人：＿＿＿＿电话：＿＿＿＿</w:t>
      </w:r>
    </w:p>
    <w:p>
      <w:pPr>
        <w:spacing w:line="34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3、合同任意一方如需变更上述送达地址及联络方式的应当以书面方式履行通知义务。</w:t>
      </w:r>
    </w:p>
    <w:p>
      <w:pPr>
        <w:spacing w:line="34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4、合同一方当事人或法院、仲裁等司法机关，发送的各类文件、文书，均可选择按上述送达地址，直接邮寄。</w:t>
      </w:r>
    </w:p>
    <w:p>
      <w:pPr>
        <w:spacing w:line="340" w:lineRule="exact"/>
        <w:ind w:firstLine="480" w:firstLineChars="200"/>
        <w:jc w:val="both"/>
        <w:rPr>
          <w:rFonts w:cs="宋体" w:asciiTheme="minorEastAsia" w:hAnsiTheme="minorEastAsia" w:eastAsiaTheme="minorEastAsia"/>
          <w:lang w:eastAsia="zh-CN"/>
        </w:rPr>
      </w:pPr>
      <w:r>
        <w:rPr>
          <w:rFonts w:hint="eastAsia" w:asciiTheme="minorEastAsia" w:hAnsiTheme="minorEastAsia" w:eastAsiaTheme="minorEastAsia"/>
          <w:lang w:eastAsia="zh-CN"/>
        </w:rPr>
        <w:t>合同任意一方当事人提供或者确认的送达地址不准确、送达地址变更后未及时依程序告知对方和拒绝签收等原因，导致合同一方当事人或法院、仲裁等司法机关，发送的各类文件、文书，未能被当事人实际接收的，以邮寄文书投递之日起三日或者相关邮寄文件退回之日视为送达之日（以先到日期为准）。</w:t>
      </w:r>
    </w:p>
    <w:p>
      <w:pPr>
        <w:numPr>
          <w:ilvl w:val="0"/>
          <w:numId w:val="10"/>
        </w:numPr>
        <w:snapToGrid w:val="0"/>
        <w:spacing w:beforeLines="0" w:afterLines="0" w:line="340" w:lineRule="exact"/>
        <w:ind w:firstLine="480" w:firstLineChars="200"/>
        <w:jc w:val="left"/>
        <w:rPr>
          <w:rFonts w:ascii="宋体" w:hAnsi="宋体" w:eastAsia="Times New Roman" w:cs="Times New Roman"/>
          <w:b/>
          <w:lang w:eastAsia="zh-CN"/>
        </w:rPr>
      </w:pPr>
      <w:r>
        <w:rPr>
          <w:rFonts w:hint="default" w:ascii="宋体" w:hAnsi="宋体" w:eastAsia="Times New Roman" w:cs="Times New Roman"/>
          <w:b/>
          <w:lang w:eastAsia="zh-CN"/>
        </w:rPr>
        <w:t>其它事项</w:t>
      </w:r>
    </w:p>
    <w:p>
      <w:pPr>
        <w:spacing w:line="34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1、受不可抗力影响的合同一方对于不可抗力事件导致的任何合同义务的延迟履行或不能履行不承担责任，但应立即以传真的方式将不可抗力事件结束消除情况通知另一方。</w:t>
      </w:r>
    </w:p>
    <w:p>
      <w:pPr>
        <w:spacing w:line="34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2、合同有效期限到期后，合同项下任何尚未了结的债权和债务不受合同到期的影响，债务人仍应向债权人履行义务。</w:t>
      </w:r>
    </w:p>
    <w:p>
      <w:pPr>
        <w:spacing w:line="34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3、合同执行期间，任何补充协议，应以书面方式进行，由双方授权代表签字，盖章后与本合同同等法律效力。</w:t>
      </w:r>
    </w:p>
    <w:p>
      <w:pPr>
        <w:numPr>
          <w:ilvl w:val="0"/>
          <w:numId w:val="10"/>
        </w:numPr>
        <w:snapToGrid w:val="0"/>
        <w:spacing w:beforeLines="0" w:afterLines="0" w:line="340" w:lineRule="exact"/>
        <w:ind w:firstLine="480" w:firstLineChars="200"/>
        <w:jc w:val="left"/>
        <w:rPr>
          <w:rFonts w:ascii="宋体" w:hAnsi="宋体" w:eastAsia="Times New Roman" w:cs="Times New Roman"/>
          <w:b/>
          <w:lang w:eastAsia="zh-CN"/>
        </w:rPr>
      </w:pPr>
      <w:r>
        <w:rPr>
          <w:rFonts w:hint="default" w:ascii="宋体" w:hAnsi="宋体" w:eastAsia="Times New Roman" w:cs="Times New Roman"/>
          <w:b/>
          <w:lang w:eastAsia="zh-CN"/>
        </w:rPr>
        <w:t>合同生效</w:t>
      </w:r>
    </w:p>
    <w:p>
      <w:pPr>
        <w:spacing w:line="34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本合同经双方法定代表人或授权代表签章并加盖单位公章或合同专用章，即开始生效。</w:t>
      </w:r>
    </w:p>
    <w:p>
      <w:pPr>
        <w:numPr>
          <w:ilvl w:val="0"/>
          <w:numId w:val="10"/>
        </w:numPr>
        <w:snapToGrid w:val="0"/>
        <w:spacing w:beforeLines="0" w:afterLines="0" w:line="340" w:lineRule="exact"/>
        <w:ind w:firstLine="480" w:firstLineChars="200"/>
        <w:jc w:val="left"/>
        <w:rPr>
          <w:rFonts w:ascii="宋体" w:hAnsi="宋体" w:eastAsia="Times New Roman" w:cs="Times New Roman"/>
          <w:b/>
          <w:lang w:eastAsia="zh-CN"/>
        </w:rPr>
      </w:pPr>
      <w:r>
        <w:rPr>
          <w:rFonts w:hint="default" w:ascii="宋体" w:hAnsi="宋体" w:eastAsia="Times New Roman" w:cs="Times New Roman"/>
          <w:b/>
          <w:lang w:eastAsia="zh-CN"/>
        </w:rPr>
        <w:t>合同份数</w:t>
      </w:r>
    </w:p>
    <w:p>
      <w:pPr>
        <w:snapToGrid w:val="0"/>
        <w:spacing w:line="34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本合同一式</w:t>
      </w:r>
      <w:r>
        <w:rPr>
          <w:rFonts w:hint="eastAsia" w:cs="宋体" w:asciiTheme="minorEastAsia" w:hAnsiTheme="minorEastAsia" w:eastAsiaTheme="minorEastAsia"/>
          <w:lang w:val="en-US" w:eastAsia="zh-CN"/>
        </w:rPr>
        <w:t xml:space="preserve">   </w:t>
      </w:r>
      <w:r>
        <w:rPr>
          <w:rFonts w:hint="eastAsia" w:cs="宋体" w:asciiTheme="minorEastAsia" w:hAnsiTheme="minorEastAsia" w:eastAsiaTheme="minorEastAsia"/>
          <w:lang w:eastAsia="zh-CN"/>
        </w:rPr>
        <w:t>份，其中甲方执</w:t>
      </w:r>
      <w:r>
        <w:rPr>
          <w:rFonts w:hint="eastAsia" w:cs="宋体" w:asciiTheme="minorEastAsia" w:hAnsiTheme="minorEastAsia" w:eastAsiaTheme="minorEastAsia"/>
          <w:lang w:val="en-US" w:eastAsia="zh-CN"/>
        </w:rPr>
        <w:t>叁</w:t>
      </w:r>
      <w:r>
        <w:rPr>
          <w:rFonts w:hint="eastAsia" w:cs="宋体" w:asciiTheme="minorEastAsia" w:hAnsiTheme="minorEastAsia" w:eastAsiaTheme="minorEastAsia"/>
          <w:lang w:eastAsia="zh-CN"/>
        </w:rPr>
        <w:t>份，乙方执</w:t>
      </w:r>
      <w:r>
        <w:rPr>
          <w:rFonts w:hint="eastAsia" w:cs="宋体" w:asciiTheme="minorEastAsia" w:hAnsiTheme="minorEastAsia" w:eastAsiaTheme="minorEastAsia"/>
          <w:lang w:val="en-US" w:eastAsia="zh-CN"/>
        </w:rPr>
        <w:t xml:space="preserve">  </w:t>
      </w:r>
      <w:r>
        <w:rPr>
          <w:rFonts w:hint="eastAsia" w:cs="宋体" w:asciiTheme="minorEastAsia" w:hAnsiTheme="minorEastAsia" w:eastAsiaTheme="minorEastAsia"/>
          <w:lang w:eastAsia="zh-CN"/>
        </w:rPr>
        <w:t>份，具有同等法律效力。</w:t>
      </w:r>
    </w:p>
    <w:p>
      <w:pPr>
        <w:pStyle w:val="2"/>
        <w:spacing w:line="340" w:lineRule="exact"/>
        <w:rPr>
          <w:lang w:eastAsia="zh-CN"/>
        </w:rPr>
      </w:pPr>
    </w:p>
    <w:p>
      <w:pPr>
        <w:spacing w:line="340" w:lineRule="exact"/>
        <w:ind w:firstLine="480" w:firstLineChars="200"/>
        <w:jc w:val="left"/>
        <w:rPr>
          <w:rFonts w:hint="eastAsia" w:asciiTheme="minorEastAsia" w:hAnsiTheme="minorEastAsia" w:eastAsiaTheme="minorEastAsia"/>
          <w:lang w:val="en-US" w:eastAsia="zh-CN"/>
        </w:rPr>
      </w:pPr>
    </w:p>
    <w:p>
      <w:pPr>
        <w:pStyle w:val="2"/>
        <w:spacing w:beforeLines="0" w:afterLines="0" w:line="340" w:lineRule="exact"/>
        <w:rPr>
          <w:rFonts w:hint="eastAsia" w:eastAsia="宋体"/>
          <w:lang w:val="en-US" w:eastAsia="zh-CN"/>
        </w:rPr>
      </w:pPr>
      <w:r>
        <w:rPr>
          <w:rFonts w:hint="eastAsia" w:eastAsia="宋体"/>
          <w:lang w:val="en-US" w:eastAsia="zh-CN"/>
        </w:rPr>
        <w:t>（以下无正文）</w:t>
      </w:r>
    </w:p>
    <w:p>
      <w:pPr>
        <w:pStyle w:val="2"/>
        <w:spacing w:beforeLines="0" w:afterLines="0" w:line="340" w:lineRule="exact"/>
      </w:pPr>
    </w:p>
    <w:p>
      <w:pPr>
        <w:snapToGrid w:val="0"/>
        <w:spacing w:beforeLines="0" w:afterLines="0" w:line="340" w:lineRule="exact"/>
        <w:rPr>
          <w:rFonts w:ascii="宋体" w:hAnsi="宋体"/>
          <w:bCs/>
          <w:sz w:val="24"/>
        </w:rPr>
      </w:pPr>
    </w:p>
    <w:p>
      <w:pPr>
        <w:snapToGrid w:val="0"/>
        <w:spacing w:beforeLines="0" w:afterLines="0" w:line="340" w:lineRule="exact"/>
        <w:rPr>
          <w:rFonts w:ascii="宋体" w:hAnsi="宋体"/>
          <w:bCs/>
          <w:sz w:val="24"/>
        </w:rPr>
      </w:pPr>
      <w:r>
        <w:rPr>
          <w:rFonts w:hint="eastAsia" w:ascii="宋体" w:hAnsi="宋体"/>
          <w:bCs/>
          <w:sz w:val="24"/>
        </w:rPr>
        <w:t xml:space="preserve">甲方：                                  </w:t>
      </w:r>
      <w:r>
        <w:rPr>
          <w:rFonts w:hint="eastAsia" w:ascii="宋体" w:hAnsi="宋体" w:eastAsia="宋体"/>
          <w:bCs/>
          <w:sz w:val="24"/>
          <w:lang w:val="en-US" w:eastAsia="zh-CN"/>
        </w:rPr>
        <w:t xml:space="preserve">  </w:t>
      </w:r>
      <w:r>
        <w:rPr>
          <w:rFonts w:hint="eastAsia" w:ascii="宋体" w:hAnsi="宋体"/>
          <w:bCs/>
          <w:sz w:val="24"/>
        </w:rPr>
        <w:t xml:space="preserve">       乙方：</w:t>
      </w:r>
    </w:p>
    <w:p>
      <w:pPr>
        <w:snapToGrid w:val="0"/>
        <w:spacing w:beforeLines="0" w:afterLines="0" w:line="340" w:lineRule="exact"/>
        <w:rPr>
          <w:rFonts w:ascii="宋体" w:hAnsi="宋体"/>
          <w:bCs/>
          <w:sz w:val="24"/>
        </w:rPr>
      </w:pPr>
      <w:r>
        <w:rPr>
          <w:rFonts w:hint="eastAsia" w:ascii="宋体" w:hAnsi="宋体" w:eastAsia="宋体"/>
          <w:bCs/>
          <w:sz w:val="24"/>
          <w:lang w:val="en-US" w:eastAsia="zh-CN"/>
        </w:rPr>
        <w:t>法定代表人/</w:t>
      </w:r>
      <w:r>
        <w:rPr>
          <w:rFonts w:hint="eastAsia" w:ascii="宋体" w:hAnsi="宋体"/>
          <w:bCs/>
          <w:sz w:val="24"/>
        </w:rPr>
        <w:t xml:space="preserve">授权代理人：                        </w:t>
      </w:r>
      <w:r>
        <w:rPr>
          <w:rFonts w:hint="eastAsia" w:ascii="宋体" w:hAnsi="宋体" w:eastAsia="宋体"/>
          <w:bCs/>
          <w:sz w:val="24"/>
          <w:lang w:val="en-US" w:eastAsia="zh-CN"/>
        </w:rPr>
        <w:t xml:space="preserve">  法定代表人/</w:t>
      </w:r>
      <w:r>
        <w:rPr>
          <w:rFonts w:hint="eastAsia" w:ascii="宋体" w:hAnsi="宋体"/>
          <w:bCs/>
          <w:sz w:val="24"/>
        </w:rPr>
        <w:t>授权代理人：</w:t>
      </w:r>
    </w:p>
    <w:p>
      <w:pPr>
        <w:snapToGrid w:val="0"/>
        <w:spacing w:beforeLines="0" w:afterLines="0" w:line="340" w:lineRule="exact"/>
        <w:rPr>
          <w:rFonts w:ascii="宋体" w:hAnsi="宋体"/>
          <w:bCs/>
          <w:sz w:val="24"/>
        </w:rPr>
      </w:pPr>
      <w:r>
        <w:rPr>
          <w:rFonts w:hint="eastAsia" w:ascii="宋体" w:hAnsi="宋体"/>
          <w:bCs/>
          <w:sz w:val="24"/>
        </w:rPr>
        <w:t xml:space="preserve">           年    月   日                         年    月   日</w:t>
      </w:r>
    </w:p>
    <w:p>
      <w:pPr>
        <w:spacing w:beforeLines="0" w:afterLines="0"/>
        <w:rPr>
          <w:rFonts w:hint="default"/>
          <w:lang w:val="en-US" w:eastAsia="zh-CN"/>
        </w:rPr>
      </w:pPr>
    </w:p>
    <w:sectPr>
      <w:footerReference r:id="rId8" w:type="first"/>
      <w:headerReference r:id="rId6" w:type="default"/>
      <w:footerReference r:id="rId7" w:type="default"/>
      <w:pgSz w:w="11906" w:h="16838"/>
      <w:pgMar w:top="907" w:right="1134" w:bottom="907" w:left="1134" w:header="709" w:footer="425"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color w:val="auto"/>
                            </w:rPr>
                          </w:pPr>
                          <w:r>
                            <w:rPr>
                              <w:color w:val="auto"/>
                            </w:rPr>
                            <w:t xml:space="preserve">第 </w:t>
                          </w:r>
                          <w:r>
                            <w:rPr>
                              <w:color w:val="auto"/>
                            </w:rPr>
                            <w:fldChar w:fldCharType="begin"/>
                          </w:r>
                          <w:r>
                            <w:rPr>
                              <w:color w:val="auto"/>
                            </w:rPr>
                            <w:instrText xml:space="preserve"> PAGE  \* MERGEFORMAT </w:instrText>
                          </w:r>
                          <w:r>
                            <w:rPr>
                              <w:color w:val="auto"/>
                            </w:rPr>
                            <w:fldChar w:fldCharType="separate"/>
                          </w:r>
                          <w:r>
                            <w:rPr>
                              <w:color w:val="auto"/>
                            </w:rPr>
                            <w:t>0</w:t>
                          </w:r>
                          <w:r>
                            <w:rPr>
                              <w:color w:val="auto"/>
                            </w:rPr>
                            <w:fldChar w:fldCharType="end"/>
                          </w:r>
                          <w:r>
                            <w:rPr>
                              <w:color w:val="auto"/>
                            </w:rPr>
                            <w:t xml:space="preserve"> 页 共 </w:t>
                          </w:r>
                          <w:r>
                            <w:rPr>
                              <w:color w:val="auto"/>
                            </w:rPr>
                            <w:fldChar w:fldCharType="begin"/>
                          </w:r>
                          <w:r>
                            <w:rPr>
                              <w:color w:val="auto"/>
                            </w:rPr>
                            <w:instrText xml:space="preserve"> NUMPAGES  \* MERGEFORMAT </w:instrText>
                          </w:r>
                          <w:r>
                            <w:rPr>
                              <w:color w:val="auto"/>
                            </w:rPr>
                            <w:fldChar w:fldCharType="separate"/>
                          </w:r>
                          <w:r>
                            <w:rPr>
                              <w:color w:val="auto"/>
                            </w:rPr>
                            <w:t>13</w:t>
                          </w:r>
                          <w:r>
                            <w:rPr>
                              <w:color w:val="auto"/>
                            </w:rPr>
                            <w:fldChar w:fldCharType="end"/>
                          </w:r>
                          <w:r>
                            <w:rPr>
                              <w:color w:val="auto"/>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5"/>
                      <w:rPr>
                        <w:color w:val="auto"/>
                      </w:rPr>
                    </w:pPr>
                    <w:r>
                      <w:rPr>
                        <w:color w:val="auto"/>
                      </w:rPr>
                      <w:t xml:space="preserve">第 </w:t>
                    </w:r>
                    <w:r>
                      <w:rPr>
                        <w:color w:val="auto"/>
                      </w:rPr>
                      <w:fldChar w:fldCharType="begin"/>
                    </w:r>
                    <w:r>
                      <w:rPr>
                        <w:color w:val="auto"/>
                      </w:rPr>
                      <w:instrText xml:space="preserve"> PAGE  \* MERGEFORMAT </w:instrText>
                    </w:r>
                    <w:r>
                      <w:rPr>
                        <w:color w:val="auto"/>
                      </w:rPr>
                      <w:fldChar w:fldCharType="separate"/>
                    </w:r>
                    <w:r>
                      <w:rPr>
                        <w:color w:val="auto"/>
                      </w:rPr>
                      <w:t>0</w:t>
                    </w:r>
                    <w:r>
                      <w:rPr>
                        <w:color w:val="auto"/>
                      </w:rPr>
                      <w:fldChar w:fldCharType="end"/>
                    </w:r>
                    <w:r>
                      <w:rPr>
                        <w:color w:val="auto"/>
                      </w:rPr>
                      <w:t xml:space="preserve"> 页 共 </w:t>
                    </w:r>
                    <w:r>
                      <w:rPr>
                        <w:color w:val="auto"/>
                      </w:rPr>
                      <w:fldChar w:fldCharType="begin"/>
                    </w:r>
                    <w:r>
                      <w:rPr>
                        <w:color w:val="auto"/>
                      </w:rPr>
                      <w:instrText xml:space="preserve"> NUMPAGES  \* MERGEFORMAT </w:instrText>
                    </w:r>
                    <w:r>
                      <w:rPr>
                        <w:color w:val="auto"/>
                      </w:rPr>
                      <w:fldChar w:fldCharType="separate"/>
                    </w:r>
                    <w:r>
                      <w:rPr>
                        <w:color w:val="auto"/>
                      </w:rPr>
                      <w:t>13</w:t>
                    </w:r>
                    <w:r>
                      <w:rPr>
                        <w:color w:val="auto"/>
                      </w:rPr>
                      <w:fldChar w:fldCharType="end"/>
                    </w:r>
                    <w:r>
                      <w:rPr>
                        <w:color w:val="auto"/>
                      </w:rPr>
                      <w:t xml:space="preserve"> 页</w:t>
                    </w:r>
                  </w:p>
                </w:txbxContent>
              </v:textbox>
            </v:shape>
          </w:pict>
        </mc:Fallback>
      </mc:AlternateContent>
    </w:r>
  </w:p>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5"/>
                          </w:pP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BOULk3gEAALsDAAAOAAAAAAAA&#10;AAEAIAAAAB4BAABkcnMvZTJvRG9jLnhtbFBLBQYAAAAABgAGAFkBAABuBQAAAAA=&#10;">
              <v:fill on="f" focussize="0,0"/>
              <v:stroke on="f"/>
              <v:imagedata o:title=""/>
              <o:lock v:ext="edit" aspectratio="f"/>
              <v:textbox inset="0mm,0mm,0mm,0mm" style="mso-fit-shape-to-text:t;">
                <w:txbxContent>
                  <w:p>
                    <w:pPr>
                      <w:pStyle w:val="1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00" w:lineRule="auto"/>
      <w:jc w:val="center"/>
      <w:rPr>
        <w:rFonts w:ascii="宋体" w:hAnsi="宋体"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PAGE   \* MERGEFORMAT</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zh-CN" w:eastAsia="zh-CN" w:bidi="ar-SA"/>
      </w:rPr>
      <w:t>I</w:t>
    </w:r>
    <w:r>
      <w:rPr>
        <w:rFonts w:ascii="宋体" w:hAnsi="宋体" w:eastAsia="宋体" w:cs="Times New Roman"/>
        <w:kern w:val="2"/>
        <w:sz w:val="18"/>
        <w:szCs w:val="18"/>
        <w:lang w:val="en-US" w:eastAsia="zh-CN" w:bidi="ar-SA"/>
      </w:rPr>
      <w:fldChar w:fldCharType="end"/>
    </w:r>
  </w:p>
  <w:p>
    <w:pPr>
      <w:widowControl w:val="0"/>
      <w:tabs>
        <w:tab w:val="center" w:pos="4153"/>
        <w:tab w:val="right" w:pos="8306"/>
      </w:tabs>
      <w:snapToGrid w:val="0"/>
      <w:spacing w:line="300" w:lineRule="auto"/>
      <w:jc w:val="left"/>
      <w:rPr>
        <w:rFonts w:ascii="宋体" w:hAnsi="宋体"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00" w:lineRule="auto"/>
      <w:jc w:val="center"/>
      <w:rPr>
        <w:rFonts w:ascii="宋体" w:hAnsi="宋体"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spacing w:line="300" w:lineRule="auto"/>
      <w:jc w:val="both"/>
      <w:rPr>
        <w:rFonts w:ascii="宋体" w:hAnsi="宋体"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BDDF1"/>
    <w:multiLevelType w:val="singleLevel"/>
    <w:tmpl w:val="B6EBDDF1"/>
    <w:lvl w:ilvl="0" w:tentative="0">
      <w:start w:val="1"/>
      <w:numFmt w:val="decimal"/>
      <w:lvlText w:val="%1."/>
      <w:lvlJc w:val="left"/>
      <w:pPr>
        <w:ind w:left="905" w:hanging="425"/>
      </w:pPr>
      <w:rPr>
        <w:rFonts w:hint="default"/>
      </w:rPr>
    </w:lvl>
  </w:abstractNum>
  <w:abstractNum w:abstractNumId="1">
    <w:nsid w:val="C23314C5"/>
    <w:multiLevelType w:val="singleLevel"/>
    <w:tmpl w:val="C23314C5"/>
    <w:lvl w:ilvl="0" w:tentative="0">
      <w:start w:val="1"/>
      <w:numFmt w:val="decimal"/>
      <w:lvlText w:val="%1."/>
      <w:lvlJc w:val="left"/>
      <w:pPr>
        <w:tabs>
          <w:tab w:val="left" w:pos="0"/>
        </w:tabs>
        <w:ind w:left="425" w:hanging="425"/>
      </w:pPr>
      <w:rPr>
        <w:rFonts w:hint="default"/>
      </w:rPr>
    </w:lvl>
  </w:abstractNum>
  <w:abstractNum w:abstractNumId="2">
    <w:nsid w:val="C24AF08C"/>
    <w:multiLevelType w:val="singleLevel"/>
    <w:tmpl w:val="C24AF08C"/>
    <w:lvl w:ilvl="0" w:tentative="0">
      <w:start w:val="1"/>
      <w:numFmt w:val="decimal"/>
      <w:lvlText w:val="%1."/>
      <w:lvlJc w:val="left"/>
      <w:pPr>
        <w:tabs>
          <w:tab w:val="left" w:pos="0"/>
        </w:tabs>
        <w:ind w:left="425" w:hanging="425"/>
      </w:pPr>
      <w:rPr>
        <w:rFonts w:hint="default"/>
      </w:rPr>
    </w:lvl>
  </w:abstractNum>
  <w:abstractNum w:abstractNumId="3">
    <w:nsid w:val="F008FB4B"/>
    <w:multiLevelType w:val="singleLevel"/>
    <w:tmpl w:val="F008FB4B"/>
    <w:lvl w:ilvl="0" w:tentative="0">
      <w:start w:val="1"/>
      <w:numFmt w:val="chineseCounting"/>
      <w:suff w:val="space"/>
      <w:lvlText w:val="第%1条"/>
      <w:lvlJc w:val="left"/>
      <w:rPr>
        <w:rFonts w:hint="eastAsia"/>
      </w:rPr>
    </w:lvl>
  </w:abstractNum>
  <w:abstractNum w:abstractNumId="4">
    <w:nsid w:val="1253416A"/>
    <w:multiLevelType w:val="singleLevel"/>
    <w:tmpl w:val="1253416A"/>
    <w:lvl w:ilvl="0" w:tentative="0">
      <w:start w:val="1"/>
      <w:numFmt w:val="decimal"/>
      <w:lvlText w:val="%1."/>
      <w:lvlJc w:val="left"/>
      <w:pPr>
        <w:ind w:left="425" w:hanging="425"/>
      </w:pPr>
      <w:rPr>
        <w:rFonts w:hint="default"/>
      </w:rPr>
    </w:lvl>
  </w:abstractNum>
  <w:abstractNum w:abstractNumId="5">
    <w:nsid w:val="1422318E"/>
    <w:multiLevelType w:val="singleLevel"/>
    <w:tmpl w:val="1422318E"/>
    <w:lvl w:ilvl="0" w:tentative="0">
      <w:start w:val="1"/>
      <w:numFmt w:val="decimal"/>
      <w:lvlText w:val="%1."/>
      <w:lvlJc w:val="left"/>
      <w:pPr>
        <w:tabs>
          <w:tab w:val="left" w:pos="0"/>
        </w:tabs>
        <w:ind w:left="425" w:hanging="425"/>
      </w:pPr>
      <w:rPr>
        <w:rFonts w:hint="default"/>
      </w:rPr>
    </w:lvl>
  </w:abstractNum>
  <w:abstractNum w:abstractNumId="6">
    <w:nsid w:val="2E9D7A06"/>
    <w:multiLevelType w:val="singleLevel"/>
    <w:tmpl w:val="2E9D7A06"/>
    <w:lvl w:ilvl="0" w:tentative="0">
      <w:start w:val="1"/>
      <w:numFmt w:val="decimal"/>
      <w:lvlText w:val="%1."/>
      <w:lvlJc w:val="left"/>
      <w:pPr>
        <w:ind w:left="425" w:hanging="425"/>
      </w:pPr>
      <w:rPr>
        <w:rFonts w:hint="default"/>
      </w:rPr>
    </w:lvl>
  </w:abstractNum>
  <w:abstractNum w:abstractNumId="7">
    <w:nsid w:val="39021BC2"/>
    <w:multiLevelType w:val="singleLevel"/>
    <w:tmpl w:val="39021BC2"/>
    <w:lvl w:ilvl="0" w:tentative="0">
      <w:start w:val="1"/>
      <w:numFmt w:val="chineseCounting"/>
      <w:pStyle w:val="3"/>
      <w:suff w:val="space"/>
      <w:lvlText w:val="第%1条"/>
      <w:lvlJc w:val="left"/>
      <w:pPr>
        <w:tabs>
          <w:tab w:val="left" w:pos="0"/>
        </w:tabs>
        <w:ind w:left="40" w:leftChars="0"/>
      </w:pPr>
      <w:rPr>
        <w:rFonts w:hint="eastAsia" w:cs="宋体"/>
        <w:b/>
        <w:bCs/>
        <w:sz w:val="24"/>
        <w:szCs w:val="24"/>
      </w:rPr>
    </w:lvl>
  </w:abstractNum>
  <w:abstractNum w:abstractNumId="8">
    <w:nsid w:val="43B33134"/>
    <w:multiLevelType w:val="singleLevel"/>
    <w:tmpl w:val="43B33134"/>
    <w:lvl w:ilvl="0" w:tentative="0">
      <w:start w:val="1"/>
      <w:numFmt w:val="decimal"/>
      <w:lvlText w:val="%1."/>
      <w:lvlJc w:val="left"/>
      <w:pPr>
        <w:tabs>
          <w:tab w:val="left" w:pos="0"/>
        </w:tabs>
        <w:ind w:left="425" w:hanging="425"/>
      </w:pPr>
      <w:rPr>
        <w:rFonts w:hint="default"/>
      </w:rPr>
    </w:lvl>
  </w:abstractNum>
  <w:abstractNum w:abstractNumId="9">
    <w:nsid w:val="7A9A0C0C"/>
    <w:multiLevelType w:val="singleLevel"/>
    <w:tmpl w:val="7A9A0C0C"/>
    <w:lvl w:ilvl="0" w:tentative="0">
      <w:start w:val="1"/>
      <w:numFmt w:val="decimal"/>
      <w:lvlText w:val="%1."/>
      <w:lvlJc w:val="left"/>
      <w:pPr>
        <w:tabs>
          <w:tab w:val="left" w:pos="0"/>
        </w:tabs>
        <w:ind w:left="425" w:hanging="425"/>
      </w:pPr>
      <w:rPr>
        <w:rFonts w:hint="default"/>
      </w:rPr>
    </w:lvl>
  </w:abstractNum>
  <w:num w:numId="1">
    <w:abstractNumId w:val="7"/>
  </w:num>
  <w:num w:numId="2">
    <w:abstractNumId w:val="6"/>
  </w:num>
  <w:num w:numId="3">
    <w:abstractNumId w:val="4"/>
  </w:num>
  <w:num w:numId="4">
    <w:abstractNumId w:val="0"/>
  </w:num>
  <w:num w:numId="5">
    <w:abstractNumId w:val="8"/>
  </w:num>
  <w:num w:numId="6">
    <w:abstractNumId w:val="5"/>
  </w:num>
  <w:num w:numId="7">
    <w:abstractNumId w:val="1"/>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OTc3M2FlNjMzNDNkMTEyNzljZDQwYWI4ZmJjMzRlMTAifQ=="/>
  </w:docVars>
  <w:rsids>
    <w:rsidRoot w:val="00000000"/>
    <w:rsid w:val="000E5D71"/>
    <w:rsid w:val="002F1444"/>
    <w:rsid w:val="00497811"/>
    <w:rsid w:val="009224FE"/>
    <w:rsid w:val="00BC57CD"/>
    <w:rsid w:val="00E6284A"/>
    <w:rsid w:val="00E865C2"/>
    <w:rsid w:val="010A6538"/>
    <w:rsid w:val="0159126E"/>
    <w:rsid w:val="01714809"/>
    <w:rsid w:val="01901F51"/>
    <w:rsid w:val="019D73AC"/>
    <w:rsid w:val="01B464A4"/>
    <w:rsid w:val="01D134FA"/>
    <w:rsid w:val="023F0464"/>
    <w:rsid w:val="024D3076"/>
    <w:rsid w:val="025263E9"/>
    <w:rsid w:val="02783976"/>
    <w:rsid w:val="027F6AB2"/>
    <w:rsid w:val="02873BB9"/>
    <w:rsid w:val="02B32C00"/>
    <w:rsid w:val="02DC5CB3"/>
    <w:rsid w:val="02E37041"/>
    <w:rsid w:val="02EB05EB"/>
    <w:rsid w:val="032558AB"/>
    <w:rsid w:val="036F2FCB"/>
    <w:rsid w:val="03C36E72"/>
    <w:rsid w:val="03C74BB5"/>
    <w:rsid w:val="03E868D9"/>
    <w:rsid w:val="03EE3EEF"/>
    <w:rsid w:val="042F0B9E"/>
    <w:rsid w:val="044D4F0C"/>
    <w:rsid w:val="046F17A9"/>
    <w:rsid w:val="04F443AA"/>
    <w:rsid w:val="04FE63B4"/>
    <w:rsid w:val="05092FAB"/>
    <w:rsid w:val="05096B07"/>
    <w:rsid w:val="053E4042"/>
    <w:rsid w:val="05436A02"/>
    <w:rsid w:val="05573D16"/>
    <w:rsid w:val="05634469"/>
    <w:rsid w:val="05776166"/>
    <w:rsid w:val="05C0232D"/>
    <w:rsid w:val="05D12403"/>
    <w:rsid w:val="05EF2F96"/>
    <w:rsid w:val="06021ED4"/>
    <w:rsid w:val="06071298"/>
    <w:rsid w:val="062067FE"/>
    <w:rsid w:val="06344057"/>
    <w:rsid w:val="06411969"/>
    <w:rsid w:val="065A3ABE"/>
    <w:rsid w:val="068B011B"/>
    <w:rsid w:val="069A65B0"/>
    <w:rsid w:val="06A967F3"/>
    <w:rsid w:val="06AB4AE2"/>
    <w:rsid w:val="06BF1B73"/>
    <w:rsid w:val="06CC4290"/>
    <w:rsid w:val="06D04F61"/>
    <w:rsid w:val="06DA69AD"/>
    <w:rsid w:val="06DD649D"/>
    <w:rsid w:val="06E67100"/>
    <w:rsid w:val="07283BBC"/>
    <w:rsid w:val="076149B2"/>
    <w:rsid w:val="076F07AD"/>
    <w:rsid w:val="07771203"/>
    <w:rsid w:val="0781151E"/>
    <w:rsid w:val="07943000"/>
    <w:rsid w:val="07C37441"/>
    <w:rsid w:val="07D85DEC"/>
    <w:rsid w:val="080F6B2A"/>
    <w:rsid w:val="08635EDA"/>
    <w:rsid w:val="086A5B0F"/>
    <w:rsid w:val="08915791"/>
    <w:rsid w:val="089A2898"/>
    <w:rsid w:val="08B374B6"/>
    <w:rsid w:val="08BA4CE8"/>
    <w:rsid w:val="08C3745F"/>
    <w:rsid w:val="08C47915"/>
    <w:rsid w:val="08DB07BA"/>
    <w:rsid w:val="08E41D65"/>
    <w:rsid w:val="08F17FDE"/>
    <w:rsid w:val="08F57ACE"/>
    <w:rsid w:val="09EB3B1C"/>
    <w:rsid w:val="09FC6C3A"/>
    <w:rsid w:val="0A054A0C"/>
    <w:rsid w:val="0A173A74"/>
    <w:rsid w:val="0A1B3564"/>
    <w:rsid w:val="0A206DCD"/>
    <w:rsid w:val="0A4707FD"/>
    <w:rsid w:val="0A641FEF"/>
    <w:rsid w:val="0A717628"/>
    <w:rsid w:val="0A92134D"/>
    <w:rsid w:val="0A9B30A2"/>
    <w:rsid w:val="0AB063A2"/>
    <w:rsid w:val="0AB75541"/>
    <w:rsid w:val="0ADA51CD"/>
    <w:rsid w:val="0ADD2F10"/>
    <w:rsid w:val="0AEB5059"/>
    <w:rsid w:val="0AF35114"/>
    <w:rsid w:val="0B093D05"/>
    <w:rsid w:val="0B163D2C"/>
    <w:rsid w:val="0B183F48"/>
    <w:rsid w:val="0B332B30"/>
    <w:rsid w:val="0B616901"/>
    <w:rsid w:val="0B7B7B74"/>
    <w:rsid w:val="0B7C0033"/>
    <w:rsid w:val="0B8E7D66"/>
    <w:rsid w:val="0BF95725"/>
    <w:rsid w:val="0C2D3A23"/>
    <w:rsid w:val="0C324B95"/>
    <w:rsid w:val="0C3B6140"/>
    <w:rsid w:val="0C476893"/>
    <w:rsid w:val="0C7852C6"/>
    <w:rsid w:val="0C833643"/>
    <w:rsid w:val="0C8D14A1"/>
    <w:rsid w:val="0C9475FE"/>
    <w:rsid w:val="0CC223BD"/>
    <w:rsid w:val="0CC60476"/>
    <w:rsid w:val="0CC60D40"/>
    <w:rsid w:val="0CF4009D"/>
    <w:rsid w:val="0CF54ADA"/>
    <w:rsid w:val="0D065FC8"/>
    <w:rsid w:val="0D49663A"/>
    <w:rsid w:val="0D5C4AE8"/>
    <w:rsid w:val="0D75742F"/>
    <w:rsid w:val="0D817B82"/>
    <w:rsid w:val="0D8E229F"/>
    <w:rsid w:val="0D971E4A"/>
    <w:rsid w:val="0DB241E0"/>
    <w:rsid w:val="0DBA7538"/>
    <w:rsid w:val="0E1B004D"/>
    <w:rsid w:val="0E1B7FD7"/>
    <w:rsid w:val="0E4D5CB6"/>
    <w:rsid w:val="0E5B6E42"/>
    <w:rsid w:val="0E807E3A"/>
    <w:rsid w:val="0E8C4A31"/>
    <w:rsid w:val="0E9A4A35"/>
    <w:rsid w:val="0EB9159E"/>
    <w:rsid w:val="0ECF2B6F"/>
    <w:rsid w:val="0EF967CB"/>
    <w:rsid w:val="0F0547E3"/>
    <w:rsid w:val="0F1A64E0"/>
    <w:rsid w:val="0F233D22"/>
    <w:rsid w:val="0F2F1860"/>
    <w:rsid w:val="0F5372FC"/>
    <w:rsid w:val="0F7756E1"/>
    <w:rsid w:val="0FA53526"/>
    <w:rsid w:val="0FB57FB7"/>
    <w:rsid w:val="0FF3288D"/>
    <w:rsid w:val="101D790A"/>
    <w:rsid w:val="1054157E"/>
    <w:rsid w:val="10C36704"/>
    <w:rsid w:val="10CB7366"/>
    <w:rsid w:val="1102722C"/>
    <w:rsid w:val="11050ACA"/>
    <w:rsid w:val="11641C95"/>
    <w:rsid w:val="11731370"/>
    <w:rsid w:val="11F03528"/>
    <w:rsid w:val="120C57CA"/>
    <w:rsid w:val="123F625E"/>
    <w:rsid w:val="12745F08"/>
    <w:rsid w:val="128824FC"/>
    <w:rsid w:val="12C10A21"/>
    <w:rsid w:val="12C624DB"/>
    <w:rsid w:val="12EF558E"/>
    <w:rsid w:val="12F2507E"/>
    <w:rsid w:val="13021765"/>
    <w:rsid w:val="13103CCD"/>
    <w:rsid w:val="13274D28"/>
    <w:rsid w:val="13930B3F"/>
    <w:rsid w:val="13BB725D"/>
    <w:rsid w:val="13F15336"/>
    <w:rsid w:val="140D6614"/>
    <w:rsid w:val="141F1EA3"/>
    <w:rsid w:val="14425B91"/>
    <w:rsid w:val="144F072D"/>
    <w:rsid w:val="14587163"/>
    <w:rsid w:val="147541B9"/>
    <w:rsid w:val="14AA20B4"/>
    <w:rsid w:val="14C111AC"/>
    <w:rsid w:val="151632A6"/>
    <w:rsid w:val="152738F7"/>
    <w:rsid w:val="15282FD9"/>
    <w:rsid w:val="153E27FD"/>
    <w:rsid w:val="154850F3"/>
    <w:rsid w:val="154871D8"/>
    <w:rsid w:val="155E69FB"/>
    <w:rsid w:val="15EC2259"/>
    <w:rsid w:val="15F555B1"/>
    <w:rsid w:val="15F9724C"/>
    <w:rsid w:val="16227A29"/>
    <w:rsid w:val="164B3423"/>
    <w:rsid w:val="166C6737"/>
    <w:rsid w:val="167209B0"/>
    <w:rsid w:val="16827936"/>
    <w:rsid w:val="168E1562"/>
    <w:rsid w:val="16C93787"/>
    <w:rsid w:val="16DE1BA1"/>
    <w:rsid w:val="173B6FF4"/>
    <w:rsid w:val="17407DDA"/>
    <w:rsid w:val="177F46EE"/>
    <w:rsid w:val="179452BD"/>
    <w:rsid w:val="17A32DEB"/>
    <w:rsid w:val="17BA1946"/>
    <w:rsid w:val="17EF56DD"/>
    <w:rsid w:val="17EF7DDE"/>
    <w:rsid w:val="17F92F2F"/>
    <w:rsid w:val="182E0907"/>
    <w:rsid w:val="18371EB1"/>
    <w:rsid w:val="18486B25"/>
    <w:rsid w:val="184F580C"/>
    <w:rsid w:val="18946FC0"/>
    <w:rsid w:val="18C354F3"/>
    <w:rsid w:val="18DC588F"/>
    <w:rsid w:val="190B0499"/>
    <w:rsid w:val="19202945"/>
    <w:rsid w:val="192F4936"/>
    <w:rsid w:val="19362169"/>
    <w:rsid w:val="196F7429"/>
    <w:rsid w:val="197113F3"/>
    <w:rsid w:val="19801780"/>
    <w:rsid w:val="198D78AF"/>
    <w:rsid w:val="19940C3D"/>
    <w:rsid w:val="1997072D"/>
    <w:rsid w:val="199E1ABC"/>
    <w:rsid w:val="19A215AC"/>
    <w:rsid w:val="1A0062D3"/>
    <w:rsid w:val="1A372CFF"/>
    <w:rsid w:val="1A585552"/>
    <w:rsid w:val="1A646862"/>
    <w:rsid w:val="1A8011C2"/>
    <w:rsid w:val="1A9C249F"/>
    <w:rsid w:val="1AA42C09"/>
    <w:rsid w:val="1AB3111B"/>
    <w:rsid w:val="1AB85D88"/>
    <w:rsid w:val="1ADF413A"/>
    <w:rsid w:val="1AF776D6"/>
    <w:rsid w:val="1B2D1349"/>
    <w:rsid w:val="1B4A7AAB"/>
    <w:rsid w:val="1BC577D4"/>
    <w:rsid w:val="1BD9534F"/>
    <w:rsid w:val="1C0A51E7"/>
    <w:rsid w:val="1C134850"/>
    <w:rsid w:val="1C533032"/>
    <w:rsid w:val="1C5A43C0"/>
    <w:rsid w:val="1C8A6328"/>
    <w:rsid w:val="1CBA4E5F"/>
    <w:rsid w:val="1CC17F9B"/>
    <w:rsid w:val="1CC7132A"/>
    <w:rsid w:val="1CE77D13"/>
    <w:rsid w:val="1D862F93"/>
    <w:rsid w:val="1DC53ABB"/>
    <w:rsid w:val="1DC75A85"/>
    <w:rsid w:val="1DE2466D"/>
    <w:rsid w:val="1E195BB5"/>
    <w:rsid w:val="1E197963"/>
    <w:rsid w:val="1E2B1249"/>
    <w:rsid w:val="1E4470D6"/>
    <w:rsid w:val="1E4A5D6E"/>
    <w:rsid w:val="1E7D7EF2"/>
    <w:rsid w:val="1E7E3DC6"/>
    <w:rsid w:val="1E8A0861"/>
    <w:rsid w:val="1E8F4AF1"/>
    <w:rsid w:val="1EB414E9"/>
    <w:rsid w:val="1EE61F3B"/>
    <w:rsid w:val="1EE93A34"/>
    <w:rsid w:val="1F0B7BF4"/>
    <w:rsid w:val="1F1365CD"/>
    <w:rsid w:val="1F2C545F"/>
    <w:rsid w:val="1F41572B"/>
    <w:rsid w:val="1F422EEA"/>
    <w:rsid w:val="1F444EB4"/>
    <w:rsid w:val="1F4C3ABD"/>
    <w:rsid w:val="1F550E6F"/>
    <w:rsid w:val="1F8D23B7"/>
    <w:rsid w:val="1FA871F0"/>
    <w:rsid w:val="1FB45B95"/>
    <w:rsid w:val="1FBA1230"/>
    <w:rsid w:val="202B281E"/>
    <w:rsid w:val="203C115D"/>
    <w:rsid w:val="205F190F"/>
    <w:rsid w:val="20696D4F"/>
    <w:rsid w:val="20801F1B"/>
    <w:rsid w:val="208337BA"/>
    <w:rsid w:val="20A844E0"/>
    <w:rsid w:val="20B41BC5"/>
    <w:rsid w:val="20F85F56"/>
    <w:rsid w:val="2116462E"/>
    <w:rsid w:val="21244F9D"/>
    <w:rsid w:val="213B5E42"/>
    <w:rsid w:val="215E494E"/>
    <w:rsid w:val="217F6E19"/>
    <w:rsid w:val="219954B9"/>
    <w:rsid w:val="21DB1B4E"/>
    <w:rsid w:val="22196184"/>
    <w:rsid w:val="22364F87"/>
    <w:rsid w:val="224534CB"/>
    <w:rsid w:val="229E2B43"/>
    <w:rsid w:val="22AC64ED"/>
    <w:rsid w:val="22BD2FB3"/>
    <w:rsid w:val="23007343"/>
    <w:rsid w:val="23403BE4"/>
    <w:rsid w:val="23517B9F"/>
    <w:rsid w:val="237A70F6"/>
    <w:rsid w:val="237B69CA"/>
    <w:rsid w:val="238E0DF3"/>
    <w:rsid w:val="23BA3996"/>
    <w:rsid w:val="241430A6"/>
    <w:rsid w:val="24255C79"/>
    <w:rsid w:val="24480FA2"/>
    <w:rsid w:val="24743B45"/>
    <w:rsid w:val="24A85EE5"/>
    <w:rsid w:val="24D10A1F"/>
    <w:rsid w:val="24F3691F"/>
    <w:rsid w:val="25331C52"/>
    <w:rsid w:val="25507DF6"/>
    <w:rsid w:val="2560231B"/>
    <w:rsid w:val="257A33DD"/>
    <w:rsid w:val="25897AC4"/>
    <w:rsid w:val="25A14E0E"/>
    <w:rsid w:val="25B508B9"/>
    <w:rsid w:val="25B62EE2"/>
    <w:rsid w:val="25DF0B24"/>
    <w:rsid w:val="260F621B"/>
    <w:rsid w:val="2645103E"/>
    <w:rsid w:val="264D6D44"/>
    <w:rsid w:val="2652435A"/>
    <w:rsid w:val="267B369D"/>
    <w:rsid w:val="269009DE"/>
    <w:rsid w:val="26AD0461"/>
    <w:rsid w:val="26C1503C"/>
    <w:rsid w:val="26C84C25"/>
    <w:rsid w:val="271D6716"/>
    <w:rsid w:val="27201D62"/>
    <w:rsid w:val="272E26D1"/>
    <w:rsid w:val="2785418B"/>
    <w:rsid w:val="27A74232"/>
    <w:rsid w:val="27B32BD6"/>
    <w:rsid w:val="27D74B17"/>
    <w:rsid w:val="27DA4EAE"/>
    <w:rsid w:val="28151B2E"/>
    <w:rsid w:val="282910EA"/>
    <w:rsid w:val="284570C8"/>
    <w:rsid w:val="28836A4D"/>
    <w:rsid w:val="288A7DDB"/>
    <w:rsid w:val="28924EE2"/>
    <w:rsid w:val="28BA7F95"/>
    <w:rsid w:val="290B259E"/>
    <w:rsid w:val="29143B49"/>
    <w:rsid w:val="29237601"/>
    <w:rsid w:val="29500971"/>
    <w:rsid w:val="298962E5"/>
    <w:rsid w:val="29981837"/>
    <w:rsid w:val="29CB0877"/>
    <w:rsid w:val="2A135BAE"/>
    <w:rsid w:val="2A2E1016"/>
    <w:rsid w:val="2A426494"/>
    <w:rsid w:val="2ABE1FBE"/>
    <w:rsid w:val="2AD0584D"/>
    <w:rsid w:val="2AFB7CEE"/>
    <w:rsid w:val="2B163BA8"/>
    <w:rsid w:val="2B3C2EE3"/>
    <w:rsid w:val="2B6F32B8"/>
    <w:rsid w:val="2B844FB6"/>
    <w:rsid w:val="2B887361"/>
    <w:rsid w:val="2B9D7E25"/>
    <w:rsid w:val="2BAA2542"/>
    <w:rsid w:val="2BDD6474"/>
    <w:rsid w:val="2BEB618B"/>
    <w:rsid w:val="2BF10171"/>
    <w:rsid w:val="2C0C6D59"/>
    <w:rsid w:val="2C1D4AC2"/>
    <w:rsid w:val="2C4209CD"/>
    <w:rsid w:val="2C610E53"/>
    <w:rsid w:val="2CA529CD"/>
    <w:rsid w:val="2CE63DF8"/>
    <w:rsid w:val="2CF33A75"/>
    <w:rsid w:val="2D151C3D"/>
    <w:rsid w:val="2D2B320F"/>
    <w:rsid w:val="2D3E73E6"/>
    <w:rsid w:val="2D864102"/>
    <w:rsid w:val="2D8F7C42"/>
    <w:rsid w:val="2DA32C44"/>
    <w:rsid w:val="2DF14458"/>
    <w:rsid w:val="2E2C723F"/>
    <w:rsid w:val="2E77173F"/>
    <w:rsid w:val="2EAC3D49"/>
    <w:rsid w:val="2EC441E4"/>
    <w:rsid w:val="2ECB4CA9"/>
    <w:rsid w:val="2F436F36"/>
    <w:rsid w:val="2F76140D"/>
    <w:rsid w:val="2F990904"/>
    <w:rsid w:val="2FA33530"/>
    <w:rsid w:val="2FC516F9"/>
    <w:rsid w:val="2FE80560"/>
    <w:rsid w:val="2FF95846"/>
    <w:rsid w:val="30004E27"/>
    <w:rsid w:val="30093CDB"/>
    <w:rsid w:val="3049232A"/>
    <w:rsid w:val="3050190A"/>
    <w:rsid w:val="307F7AFA"/>
    <w:rsid w:val="30C32F3F"/>
    <w:rsid w:val="312B5ED3"/>
    <w:rsid w:val="31462D0D"/>
    <w:rsid w:val="31723757"/>
    <w:rsid w:val="3183186A"/>
    <w:rsid w:val="31DE00C5"/>
    <w:rsid w:val="31E83DC4"/>
    <w:rsid w:val="31F42769"/>
    <w:rsid w:val="321D581C"/>
    <w:rsid w:val="3239017C"/>
    <w:rsid w:val="323A4620"/>
    <w:rsid w:val="323B3EF4"/>
    <w:rsid w:val="3253123E"/>
    <w:rsid w:val="326C67A3"/>
    <w:rsid w:val="327613D0"/>
    <w:rsid w:val="3291620A"/>
    <w:rsid w:val="32A74F76"/>
    <w:rsid w:val="330E33B7"/>
    <w:rsid w:val="334A2E76"/>
    <w:rsid w:val="33615BDC"/>
    <w:rsid w:val="3369683F"/>
    <w:rsid w:val="338A30FD"/>
    <w:rsid w:val="339B2B44"/>
    <w:rsid w:val="33E25AF5"/>
    <w:rsid w:val="34190265"/>
    <w:rsid w:val="34223306"/>
    <w:rsid w:val="342B1D46"/>
    <w:rsid w:val="342F7A89"/>
    <w:rsid w:val="343B467F"/>
    <w:rsid w:val="34480B4A"/>
    <w:rsid w:val="34634189"/>
    <w:rsid w:val="346C76AB"/>
    <w:rsid w:val="348576A9"/>
    <w:rsid w:val="34C93A39"/>
    <w:rsid w:val="3509652C"/>
    <w:rsid w:val="350F4BD6"/>
    <w:rsid w:val="35373099"/>
    <w:rsid w:val="353F3CFB"/>
    <w:rsid w:val="354B1430"/>
    <w:rsid w:val="354B1C9B"/>
    <w:rsid w:val="355A28E3"/>
    <w:rsid w:val="3578720D"/>
    <w:rsid w:val="35A44863"/>
    <w:rsid w:val="35AD5109"/>
    <w:rsid w:val="36017203"/>
    <w:rsid w:val="363668A0"/>
    <w:rsid w:val="365B4732"/>
    <w:rsid w:val="365B6913"/>
    <w:rsid w:val="3669639E"/>
    <w:rsid w:val="367774C5"/>
    <w:rsid w:val="36A71B29"/>
    <w:rsid w:val="36C721FA"/>
    <w:rsid w:val="36DB26C5"/>
    <w:rsid w:val="36DD1A1E"/>
    <w:rsid w:val="37024FE0"/>
    <w:rsid w:val="371216FC"/>
    <w:rsid w:val="37140DF7"/>
    <w:rsid w:val="374E0226"/>
    <w:rsid w:val="378257DB"/>
    <w:rsid w:val="378D51F2"/>
    <w:rsid w:val="37DF3574"/>
    <w:rsid w:val="381A45AC"/>
    <w:rsid w:val="381E03A7"/>
    <w:rsid w:val="391E0899"/>
    <w:rsid w:val="3922196A"/>
    <w:rsid w:val="393F42CA"/>
    <w:rsid w:val="39504729"/>
    <w:rsid w:val="395712EB"/>
    <w:rsid w:val="3973334A"/>
    <w:rsid w:val="39AE31FE"/>
    <w:rsid w:val="39BE1D8D"/>
    <w:rsid w:val="39FE23D7"/>
    <w:rsid w:val="3A3C2EFF"/>
    <w:rsid w:val="3A4B3142"/>
    <w:rsid w:val="3A512EB9"/>
    <w:rsid w:val="3A647D60"/>
    <w:rsid w:val="3A683CF4"/>
    <w:rsid w:val="3A6C04EA"/>
    <w:rsid w:val="3A8F302F"/>
    <w:rsid w:val="3AED7D56"/>
    <w:rsid w:val="3AF17846"/>
    <w:rsid w:val="3B27770B"/>
    <w:rsid w:val="3B2D4C0E"/>
    <w:rsid w:val="3B40257B"/>
    <w:rsid w:val="3B573C68"/>
    <w:rsid w:val="3B857CCE"/>
    <w:rsid w:val="3BE41159"/>
    <w:rsid w:val="3BF75330"/>
    <w:rsid w:val="3C157564"/>
    <w:rsid w:val="3C243C4B"/>
    <w:rsid w:val="3C29300F"/>
    <w:rsid w:val="3C37572C"/>
    <w:rsid w:val="3C4C20C9"/>
    <w:rsid w:val="3C4E0CC8"/>
    <w:rsid w:val="3C6504EB"/>
    <w:rsid w:val="3C6A3D54"/>
    <w:rsid w:val="3C6C1096"/>
    <w:rsid w:val="3CA01523"/>
    <w:rsid w:val="3CA60B04"/>
    <w:rsid w:val="3CA64660"/>
    <w:rsid w:val="3CD4741F"/>
    <w:rsid w:val="3CEE5E54"/>
    <w:rsid w:val="3CFE26EE"/>
    <w:rsid w:val="3D162C7E"/>
    <w:rsid w:val="3D4835A6"/>
    <w:rsid w:val="3D622C7D"/>
    <w:rsid w:val="3D6C58AA"/>
    <w:rsid w:val="3D7C2E18"/>
    <w:rsid w:val="3D804EB1"/>
    <w:rsid w:val="3DCC6348"/>
    <w:rsid w:val="3DF068BF"/>
    <w:rsid w:val="3DFA2EB5"/>
    <w:rsid w:val="3E09134A"/>
    <w:rsid w:val="3E186E4F"/>
    <w:rsid w:val="3E263CAA"/>
    <w:rsid w:val="3E32025B"/>
    <w:rsid w:val="3E35213F"/>
    <w:rsid w:val="3E4D6AF9"/>
    <w:rsid w:val="3E5C76CC"/>
    <w:rsid w:val="3E7762B4"/>
    <w:rsid w:val="3E9A6446"/>
    <w:rsid w:val="3EB56DDC"/>
    <w:rsid w:val="3EB94B1E"/>
    <w:rsid w:val="3EC84D62"/>
    <w:rsid w:val="3ECB52BF"/>
    <w:rsid w:val="3EEF59C1"/>
    <w:rsid w:val="3EF45B57"/>
    <w:rsid w:val="3F5254C3"/>
    <w:rsid w:val="3F6A406B"/>
    <w:rsid w:val="3F6F70D3"/>
    <w:rsid w:val="3F7B1EE7"/>
    <w:rsid w:val="3F980BD8"/>
    <w:rsid w:val="3F9C3737"/>
    <w:rsid w:val="3FC5015B"/>
    <w:rsid w:val="3FDE7BB8"/>
    <w:rsid w:val="3FE25F17"/>
    <w:rsid w:val="40073668"/>
    <w:rsid w:val="402D7572"/>
    <w:rsid w:val="40AB0497"/>
    <w:rsid w:val="40F736DC"/>
    <w:rsid w:val="40FB141E"/>
    <w:rsid w:val="41116068"/>
    <w:rsid w:val="4115478B"/>
    <w:rsid w:val="41354204"/>
    <w:rsid w:val="41413350"/>
    <w:rsid w:val="417E3DFD"/>
    <w:rsid w:val="41A25D3E"/>
    <w:rsid w:val="41A52AC1"/>
    <w:rsid w:val="41AF3FB7"/>
    <w:rsid w:val="41D103D1"/>
    <w:rsid w:val="421D7172"/>
    <w:rsid w:val="423F5F51"/>
    <w:rsid w:val="424726D6"/>
    <w:rsid w:val="4249393C"/>
    <w:rsid w:val="42613DF2"/>
    <w:rsid w:val="42AC3C23"/>
    <w:rsid w:val="42B21FB1"/>
    <w:rsid w:val="42B775C7"/>
    <w:rsid w:val="42CB4E20"/>
    <w:rsid w:val="42F425C9"/>
    <w:rsid w:val="42F8373B"/>
    <w:rsid w:val="4339622E"/>
    <w:rsid w:val="43402DD8"/>
    <w:rsid w:val="43413334"/>
    <w:rsid w:val="436679ED"/>
    <w:rsid w:val="43C53F65"/>
    <w:rsid w:val="43DB1093"/>
    <w:rsid w:val="441714DF"/>
    <w:rsid w:val="44461EA2"/>
    <w:rsid w:val="445D0367"/>
    <w:rsid w:val="447A4D50"/>
    <w:rsid w:val="44A0019F"/>
    <w:rsid w:val="44AE0556"/>
    <w:rsid w:val="44EE4045"/>
    <w:rsid w:val="45592BB7"/>
    <w:rsid w:val="459040FF"/>
    <w:rsid w:val="45980A14"/>
    <w:rsid w:val="45B7168C"/>
    <w:rsid w:val="45E83F3B"/>
    <w:rsid w:val="45F8417E"/>
    <w:rsid w:val="46496788"/>
    <w:rsid w:val="464F5D68"/>
    <w:rsid w:val="46862B6D"/>
    <w:rsid w:val="469731B7"/>
    <w:rsid w:val="469D6AD4"/>
    <w:rsid w:val="46BA7686"/>
    <w:rsid w:val="46C16C66"/>
    <w:rsid w:val="47354F5E"/>
    <w:rsid w:val="47AC2433"/>
    <w:rsid w:val="47B440D5"/>
    <w:rsid w:val="47E10C42"/>
    <w:rsid w:val="47ED75E7"/>
    <w:rsid w:val="47F6649C"/>
    <w:rsid w:val="47FB7F56"/>
    <w:rsid w:val="48272AF9"/>
    <w:rsid w:val="483A5325"/>
    <w:rsid w:val="48C447EC"/>
    <w:rsid w:val="4913525A"/>
    <w:rsid w:val="49635DB3"/>
    <w:rsid w:val="496B4C67"/>
    <w:rsid w:val="49900B72"/>
    <w:rsid w:val="499C3073"/>
    <w:rsid w:val="49A45160"/>
    <w:rsid w:val="49E97B05"/>
    <w:rsid w:val="4A0D5ACB"/>
    <w:rsid w:val="4A2A2D74"/>
    <w:rsid w:val="4A64238D"/>
    <w:rsid w:val="4AAA603E"/>
    <w:rsid w:val="4AD01633"/>
    <w:rsid w:val="4AD70DE6"/>
    <w:rsid w:val="4AE253FD"/>
    <w:rsid w:val="4AEF06F5"/>
    <w:rsid w:val="4AFD2237"/>
    <w:rsid w:val="4B433C89"/>
    <w:rsid w:val="4B645E12"/>
    <w:rsid w:val="4B6B71A0"/>
    <w:rsid w:val="4BBD1848"/>
    <w:rsid w:val="4BD95435"/>
    <w:rsid w:val="4C075AF6"/>
    <w:rsid w:val="4C143394"/>
    <w:rsid w:val="4C237A7B"/>
    <w:rsid w:val="4C3F4944"/>
    <w:rsid w:val="4C4579F1"/>
    <w:rsid w:val="4C5C2F8D"/>
    <w:rsid w:val="4C8F1DF7"/>
    <w:rsid w:val="4C975D73"/>
    <w:rsid w:val="4CD059C9"/>
    <w:rsid w:val="4CFC13DA"/>
    <w:rsid w:val="4D3637DE"/>
    <w:rsid w:val="4D5D520F"/>
    <w:rsid w:val="4D73058E"/>
    <w:rsid w:val="4D7E765F"/>
    <w:rsid w:val="4DCC5922"/>
    <w:rsid w:val="4DE21AEF"/>
    <w:rsid w:val="4E0B4C6B"/>
    <w:rsid w:val="4E365D10"/>
    <w:rsid w:val="4EC07B5F"/>
    <w:rsid w:val="4F0F72B8"/>
    <w:rsid w:val="4F643962"/>
    <w:rsid w:val="4F7D3946"/>
    <w:rsid w:val="4F895E47"/>
    <w:rsid w:val="4FA36773"/>
    <w:rsid w:val="4FB76E58"/>
    <w:rsid w:val="4FBD3D43"/>
    <w:rsid w:val="500D4CCA"/>
    <w:rsid w:val="502838B2"/>
    <w:rsid w:val="50447FC0"/>
    <w:rsid w:val="506D5769"/>
    <w:rsid w:val="508233B6"/>
    <w:rsid w:val="509118A4"/>
    <w:rsid w:val="50DB26D2"/>
    <w:rsid w:val="50EF617E"/>
    <w:rsid w:val="51024103"/>
    <w:rsid w:val="51071719"/>
    <w:rsid w:val="51121E6C"/>
    <w:rsid w:val="511B393B"/>
    <w:rsid w:val="512F0C70"/>
    <w:rsid w:val="513444D8"/>
    <w:rsid w:val="51864D34"/>
    <w:rsid w:val="51D07D5D"/>
    <w:rsid w:val="51D516BD"/>
    <w:rsid w:val="51E101BC"/>
    <w:rsid w:val="52151C14"/>
    <w:rsid w:val="52524077"/>
    <w:rsid w:val="52743188"/>
    <w:rsid w:val="528648C0"/>
    <w:rsid w:val="52C5188C"/>
    <w:rsid w:val="52D00CB0"/>
    <w:rsid w:val="530879CB"/>
    <w:rsid w:val="531225F7"/>
    <w:rsid w:val="531D5224"/>
    <w:rsid w:val="53472B05"/>
    <w:rsid w:val="53681BFE"/>
    <w:rsid w:val="5405236E"/>
    <w:rsid w:val="54063F0A"/>
    <w:rsid w:val="54336CC9"/>
    <w:rsid w:val="5465688F"/>
    <w:rsid w:val="5485337F"/>
    <w:rsid w:val="549F0593"/>
    <w:rsid w:val="54E3249D"/>
    <w:rsid w:val="54EB4EAE"/>
    <w:rsid w:val="54EC22EF"/>
    <w:rsid w:val="54F975CB"/>
    <w:rsid w:val="552503C0"/>
    <w:rsid w:val="55264138"/>
    <w:rsid w:val="554A7E27"/>
    <w:rsid w:val="555313D1"/>
    <w:rsid w:val="556F1F83"/>
    <w:rsid w:val="55CE14EB"/>
    <w:rsid w:val="55F34962"/>
    <w:rsid w:val="56377882"/>
    <w:rsid w:val="56464A92"/>
    <w:rsid w:val="56521689"/>
    <w:rsid w:val="565C2507"/>
    <w:rsid w:val="567809C3"/>
    <w:rsid w:val="56833AD2"/>
    <w:rsid w:val="56B37C4E"/>
    <w:rsid w:val="56BC4D54"/>
    <w:rsid w:val="56D007FF"/>
    <w:rsid w:val="56E12A0D"/>
    <w:rsid w:val="57016C0B"/>
    <w:rsid w:val="5774562F"/>
    <w:rsid w:val="57B65C47"/>
    <w:rsid w:val="57F64296"/>
    <w:rsid w:val="581D7938"/>
    <w:rsid w:val="581E0D47"/>
    <w:rsid w:val="58201313"/>
    <w:rsid w:val="582C5F09"/>
    <w:rsid w:val="587F24DD"/>
    <w:rsid w:val="58B54151"/>
    <w:rsid w:val="58B549B3"/>
    <w:rsid w:val="590764CB"/>
    <w:rsid w:val="59653481"/>
    <w:rsid w:val="59A3044D"/>
    <w:rsid w:val="59B9557B"/>
    <w:rsid w:val="5A056A12"/>
    <w:rsid w:val="5A404902"/>
    <w:rsid w:val="5A4F5EDF"/>
    <w:rsid w:val="5A623E64"/>
    <w:rsid w:val="5A6A4AC7"/>
    <w:rsid w:val="5A821E11"/>
    <w:rsid w:val="5A8E4C59"/>
    <w:rsid w:val="5A8F2CF3"/>
    <w:rsid w:val="5AA47FD9"/>
    <w:rsid w:val="5AA61FA3"/>
    <w:rsid w:val="5AAB580B"/>
    <w:rsid w:val="5AB0697E"/>
    <w:rsid w:val="5ACF48A0"/>
    <w:rsid w:val="5AD06273"/>
    <w:rsid w:val="5AEB59BB"/>
    <w:rsid w:val="5AF50835"/>
    <w:rsid w:val="5AF96577"/>
    <w:rsid w:val="5B2D7FCE"/>
    <w:rsid w:val="5B5C4D58"/>
    <w:rsid w:val="5B7976B8"/>
    <w:rsid w:val="5B9F0927"/>
    <w:rsid w:val="5BC326E1"/>
    <w:rsid w:val="5BC70423"/>
    <w:rsid w:val="5BE10DB9"/>
    <w:rsid w:val="5C0351D3"/>
    <w:rsid w:val="5C1D6025"/>
    <w:rsid w:val="5C237A56"/>
    <w:rsid w:val="5C266C2F"/>
    <w:rsid w:val="5C50666A"/>
    <w:rsid w:val="5CC76201"/>
    <w:rsid w:val="5CDA2E82"/>
    <w:rsid w:val="5CE15514"/>
    <w:rsid w:val="5CEA1D2C"/>
    <w:rsid w:val="5D4C032F"/>
    <w:rsid w:val="5D4E62B5"/>
    <w:rsid w:val="5D5932FD"/>
    <w:rsid w:val="5D950B00"/>
    <w:rsid w:val="5DAB78D0"/>
    <w:rsid w:val="5DAF116F"/>
    <w:rsid w:val="5DB524FD"/>
    <w:rsid w:val="5DDE3802"/>
    <w:rsid w:val="5E056FE1"/>
    <w:rsid w:val="5E1B2CA8"/>
    <w:rsid w:val="5E59201F"/>
    <w:rsid w:val="5E744166"/>
    <w:rsid w:val="5E7C5A3D"/>
    <w:rsid w:val="5E9D36BD"/>
    <w:rsid w:val="5EB033F0"/>
    <w:rsid w:val="5ECC2ACA"/>
    <w:rsid w:val="5EDD61AF"/>
    <w:rsid w:val="5F221E14"/>
    <w:rsid w:val="5F677827"/>
    <w:rsid w:val="5F724B4A"/>
    <w:rsid w:val="5F7F1015"/>
    <w:rsid w:val="5F8F74AA"/>
    <w:rsid w:val="5FAD0CA9"/>
    <w:rsid w:val="5FB567E4"/>
    <w:rsid w:val="5FCC24AC"/>
    <w:rsid w:val="60395667"/>
    <w:rsid w:val="604751DF"/>
    <w:rsid w:val="605204D7"/>
    <w:rsid w:val="608F02D8"/>
    <w:rsid w:val="60947504"/>
    <w:rsid w:val="60AF5566"/>
    <w:rsid w:val="60C018E5"/>
    <w:rsid w:val="60C47373"/>
    <w:rsid w:val="61037C0C"/>
    <w:rsid w:val="610D44D5"/>
    <w:rsid w:val="61131A15"/>
    <w:rsid w:val="6126799A"/>
    <w:rsid w:val="613F280A"/>
    <w:rsid w:val="61774699"/>
    <w:rsid w:val="61972646"/>
    <w:rsid w:val="619863BE"/>
    <w:rsid w:val="61B24C50"/>
    <w:rsid w:val="61E82EA1"/>
    <w:rsid w:val="61F42286"/>
    <w:rsid w:val="62015D11"/>
    <w:rsid w:val="62062C11"/>
    <w:rsid w:val="620F6680"/>
    <w:rsid w:val="621E24B7"/>
    <w:rsid w:val="62436329"/>
    <w:rsid w:val="624D71A8"/>
    <w:rsid w:val="62960877"/>
    <w:rsid w:val="629D3C8C"/>
    <w:rsid w:val="62A61A74"/>
    <w:rsid w:val="62C92CD3"/>
    <w:rsid w:val="62DE6052"/>
    <w:rsid w:val="62F13FD7"/>
    <w:rsid w:val="630F26B0"/>
    <w:rsid w:val="63497970"/>
    <w:rsid w:val="637B06F1"/>
    <w:rsid w:val="63894210"/>
    <w:rsid w:val="638A5E87"/>
    <w:rsid w:val="639F3A33"/>
    <w:rsid w:val="63AB687C"/>
    <w:rsid w:val="63C65C25"/>
    <w:rsid w:val="63CD5188"/>
    <w:rsid w:val="63E1229E"/>
    <w:rsid w:val="63EC1A14"/>
    <w:rsid w:val="64617252"/>
    <w:rsid w:val="647519C1"/>
    <w:rsid w:val="64754794"/>
    <w:rsid w:val="647851A9"/>
    <w:rsid w:val="64923556"/>
    <w:rsid w:val="64CC0858"/>
    <w:rsid w:val="64E90E4E"/>
    <w:rsid w:val="651F4A0E"/>
    <w:rsid w:val="65426D6C"/>
    <w:rsid w:val="654F78F7"/>
    <w:rsid w:val="65AB2B63"/>
    <w:rsid w:val="65DE4CE7"/>
    <w:rsid w:val="65E10333"/>
    <w:rsid w:val="660035B2"/>
    <w:rsid w:val="660758C0"/>
    <w:rsid w:val="66154481"/>
    <w:rsid w:val="661B7364"/>
    <w:rsid w:val="662446C4"/>
    <w:rsid w:val="663743F7"/>
    <w:rsid w:val="66495ED8"/>
    <w:rsid w:val="66521231"/>
    <w:rsid w:val="66546D57"/>
    <w:rsid w:val="667747F4"/>
    <w:rsid w:val="66B6356E"/>
    <w:rsid w:val="66B723CB"/>
    <w:rsid w:val="66D87988"/>
    <w:rsid w:val="670267B3"/>
    <w:rsid w:val="673646AF"/>
    <w:rsid w:val="67780823"/>
    <w:rsid w:val="67874F93"/>
    <w:rsid w:val="67A930D3"/>
    <w:rsid w:val="67B840C8"/>
    <w:rsid w:val="67D619EE"/>
    <w:rsid w:val="67DD0FCE"/>
    <w:rsid w:val="682269E1"/>
    <w:rsid w:val="6847738A"/>
    <w:rsid w:val="685D6643"/>
    <w:rsid w:val="687C2595"/>
    <w:rsid w:val="6893581B"/>
    <w:rsid w:val="68AD274F"/>
    <w:rsid w:val="68BF2482"/>
    <w:rsid w:val="68E1064A"/>
    <w:rsid w:val="68E1689C"/>
    <w:rsid w:val="68F13FE6"/>
    <w:rsid w:val="68F61812"/>
    <w:rsid w:val="68F640F6"/>
    <w:rsid w:val="690A194F"/>
    <w:rsid w:val="69540E1C"/>
    <w:rsid w:val="69564B94"/>
    <w:rsid w:val="69952F90"/>
    <w:rsid w:val="69A9560C"/>
    <w:rsid w:val="69E9584C"/>
    <w:rsid w:val="6A024D1C"/>
    <w:rsid w:val="6A0B6FCE"/>
    <w:rsid w:val="6A1F142A"/>
    <w:rsid w:val="6A2B6021"/>
    <w:rsid w:val="6A4D243B"/>
    <w:rsid w:val="6A841BD5"/>
    <w:rsid w:val="6A9A31A7"/>
    <w:rsid w:val="6A9E67F3"/>
    <w:rsid w:val="6ACE4BFE"/>
    <w:rsid w:val="6AFC79BD"/>
    <w:rsid w:val="6B286A04"/>
    <w:rsid w:val="6B2D7B77"/>
    <w:rsid w:val="6B350631"/>
    <w:rsid w:val="6B655563"/>
    <w:rsid w:val="6B8579B3"/>
    <w:rsid w:val="6BA13F28"/>
    <w:rsid w:val="6BDA5F51"/>
    <w:rsid w:val="6C0F3927"/>
    <w:rsid w:val="6C285C02"/>
    <w:rsid w:val="6C4E249B"/>
    <w:rsid w:val="6C5775A1"/>
    <w:rsid w:val="6C5F6456"/>
    <w:rsid w:val="6C627CF4"/>
    <w:rsid w:val="6C7A3290"/>
    <w:rsid w:val="6C8128AC"/>
    <w:rsid w:val="6C841A18"/>
    <w:rsid w:val="6C924135"/>
    <w:rsid w:val="6CA709F7"/>
    <w:rsid w:val="6CC462B9"/>
    <w:rsid w:val="6CCE0EE6"/>
    <w:rsid w:val="6CCE7137"/>
    <w:rsid w:val="6CE54BAD"/>
    <w:rsid w:val="6D1E1E6D"/>
    <w:rsid w:val="6D3671B7"/>
    <w:rsid w:val="6D3F3B91"/>
    <w:rsid w:val="6D54763D"/>
    <w:rsid w:val="6D633D24"/>
    <w:rsid w:val="6D65499E"/>
    <w:rsid w:val="6D7A5449"/>
    <w:rsid w:val="6D8C12B0"/>
    <w:rsid w:val="6DC01176"/>
    <w:rsid w:val="6DD020E1"/>
    <w:rsid w:val="6E25722B"/>
    <w:rsid w:val="6E2E7ECC"/>
    <w:rsid w:val="6E810905"/>
    <w:rsid w:val="6E9028F6"/>
    <w:rsid w:val="6EE83DD3"/>
    <w:rsid w:val="6F3E2352"/>
    <w:rsid w:val="6F4A6F49"/>
    <w:rsid w:val="6F650EA9"/>
    <w:rsid w:val="6F6618A9"/>
    <w:rsid w:val="6F79782E"/>
    <w:rsid w:val="6FE23626"/>
    <w:rsid w:val="6FED3D79"/>
    <w:rsid w:val="6FEE1FCA"/>
    <w:rsid w:val="70276AA6"/>
    <w:rsid w:val="70441BEA"/>
    <w:rsid w:val="704B11CB"/>
    <w:rsid w:val="704F058F"/>
    <w:rsid w:val="70A72F4B"/>
    <w:rsid w:val="70B36D70"/>
    <w:rsid w:val="70B76ACD"/>
    <w:rsid w:val="70BD7BEF"/>
    <w:rsid w:val="70C26FB3"/>
    <w:rsid w:val="70E94540"/>
    <w:rsid w:val="71175551"/>
    <w:rsid w:val="71257C6E"/>
    <w:rsid w:val="712F1B94"/>
    <w:rsid w:val="71341C5F"/>
    <w:rsid w:val="714F4CEB"/>
    <w:rsid w:val="719255E3"/>
    <w:rsid w:val="719501D4"/>
    <w:rsid w:val="71AD1A11"/>
    <w:rsid w:val="71BB412E"/>
    <w:rsid w:val="71BE59CD"/>
    <w:rsid w:val="71CD5C10"/>
    <w:rsid w:val="71D40D4C"/>
    <w:rsid w:val="71D46F9E"/>
    <w:rsid w:val="71D945B4"/>
    <w:rsid w:val="71E33685"/>
    <w:rsid w:val="71E847F7"/>
    <w:rsid w:val="71F15DA2"/>
    <w:rsid w:val="720158B9"/>
    <w:rsid w:val="720930EC"/>
    <w:rsid w:val="72B50B7E"/>
    <w:rsid w:val="73010267"/>
    <w:rsid w:val="733777E5"/>
    <w:rsid w:val="73AF7CC3"/>
    <w:rsid w:val="73B02A4C"/>
    <w:rsid w:val="73D239B1"/>
    <w:rsid w:val="73E57241"/>
    <w:rsid w:val="741475A5"/>
    <w:rsid w:val="74732A9E"/>
    <w:rsid w:val="74784559"/>
    <w:rsid w:val="74793E2D"/>
    <w:rsid w:val="74822CE1"/>
    <w:rsid w:val="749A44CF"/>
    <w:rsid w:val="74A25132"/>
    <w:rsid w:val="74A7099A"/>
    <w:rsid w:val="74BC310C"/>
    <w:rsid w:val="74C424C3"/>
    <w:rsid w:val="74D87DDE"/>
    <w:rsid w:val="74E05C5A"/>
    <w:rsid w:val="753945F3"/>
    <w:rsid w:val="75930F1E"/>
    <w:rsid w:val="761107C1"/>
    <w:rsid w:val="76283D5C"/>
    <w:rsid w:val="762A7AD4"/>
    <w:rsid w:val="765863F0"/>
    <w:rsid w:val="766703E1"/>
    <w:rsid w:val="76684159"/>
    <w:rsid w:val="766F0AB5"/>
    <w:rsid w:val="76A41635"/>
    <w:rsid w:val="76AB5559"/>
    <w:rsid w:val="76E539FB"/>
    <w:rsid w:val="77043E82"/>
    <w:rsid w:val="77276760"/>
    <w:rsid w:val="77327164"/>
    <w:rsid w:val="774050A4"/>
    <w:rsid w:val="776D5ECB"/>
    <w:rsid w:val="777D59E2"/>
    <w:rsid w:val="77834D27"/>
    <w:rsid w:val="779213C4"/>
    <w:rsid w:val="77B82502"/>
    <w:rsid w:val="77BA6C36"/>
    <w:rsid w:val="78A31478"/>
    <w:rsid w:val="790740FD"/>
    <w:rsid w:val="791800B8"/>
    <w:rsid w:val="792A33F3"/>
    <w:rsid w:val="792B7DEB"/>
    <w:rsid w:val="7940316B"/>
    <w:rsid w:val="79845802"/>
    <w:rsid w:val="79A731EA"/>
    <w:rsid w:val="79DC10E6"/>
    <w:rsid w:val="79F93A46"/>
    <w:rsid w:val="79FC7E61"/>
    <w:rsid w:val="79FD2E0A"/>
    <w:rsid w:val="7A015B93"/>
    <w:rsid w:val="7A122E28"/>
    <w:rsid w:val="7A4A43F9"/>
    <w:rsid w:val="7A5275FA"/>
    <w:rsid w:val="7A6F5AB6"/>
    <w:rsid w:val="7A794B87"/>
    <w:rsid w:val="7A9C34B1"/>
    <w:rsid w:val="7AA5772A"/>
    <w:rsid w:val="7AA91BC6"/>
    <w:rsid w:val="7B75534E"/>
    <w:rsid w:val="7BDC717B"/>
    <w:rsid w:val="7BF87D2D"/>
    <w:rsid w:val="7C1E59E5"/>
    <w:rsid w:val="7C2C7C29"/>
    <w:rsid w:val="7C572CA5"/>
    <w:rsid w:val="7C72188D"/>
    <w:rsid w:val="7CB1685A"/>
    <w:rsid w:val="7CD71D26"/>
    <w:rsid w:val="7CEF2EDE"/>
    <w:rsid w:val="7D1666BD"/>
    <w:rsid w:val="7D276B1C"/>
    <w:rsid w:val="7D4D2CED"/>
    <w:rsid w:val="7D5435DA"/>
    <w:rsid w:val="7DCE6F97"/>
    <w:rsid w:val="7DD547CA"/>
    <w:rsid w:val="7DEF03E9"/>
    <w:rsid w:val="7E026C41"/>
    <w:rsid w:val="7E1D3A7B"/>
    <w:rsid w:val="7E4C3F17"/>
    <w:rsid w:val="7E4E7A67"/>
    <w:rsid w:val="7E5A6A7D"/>
    <w:rsid w:val="7EB22415"/>
    <w:rsid w:val="7ED26CAC"/>
    <w:rsid w:val="7ED30525"/>
    <w:rsid w:val="7EDE320A"/>
    <w:rsid w:val="7EF70770"/>
    <w:rsid w:val="7F094C4D"/>
    <w:rsid w:val="7F182BC0"/>
    <w:rsid w:val="7F294554"/>
    <w:rsid w:val="7F370B6C"/>
    <w:rsid w:val="7F613B41"/>
    <w:rsid w:val="7F995383"/>
    <w:rsid w:val="7FAF2DF8"/>
    <w:rsid w:val="7FCE0093"/>
    <w:rsid w:val="7FD4460D"/>
    <w:rsid w:val="7FF421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link w:val="30"/>
    <w:qFormat/>
    <w:uiPriority w:val="0"/>
    <w:pPr>
      <w:keepNext/>
      <w:keepLines/>
      <w:numPr>
        <w:ilvl w:val="0"/>
        <w:numId w:val="1"/>
      </w:numPr>
      <w:spacing w:after="0" w:line="480" w:lineRule="auto"/>
      <w:ind w:left="17" w:leftChars="7" w:firstLine="425"/>
      <w:jc w:val="left"/>
      <w:outlineLvl w:val="0"/>
    </w:pPr>
    <w:rPr>
      <w:rFonts w:ascii="黑体" w:hAnsi="黑体" w:eastAsia="宋体" w:cs="黑体"/>
      <w:b/>
      <w:color w:val="000000"/>
      <w:sz w:val="24"/>
      <w:szCs w:val="22"/>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widowControl w:val="0"/>
      <w:overflowPunct w:val="0"/>
      <w:autoSpaceDE w:val="0"/>
      <w:autoSpaceDN w:val="0"/>
      <w:adjustRightInd w:val="0"/>
      <w:jc w:val="both"/>
      <w:textAlignment w:val="baseline"/>
    </w:pPr>
    <w:rPr>
      <w:kern w:val="28"/>
      <w:sz w:val="21"/>
      <w:szCs w:val="20"/>
      <w:lang w:eastAsia="zh-CN"/>
    </w:rPr>
  </w:style>
  <w:style w:type="paragraph" w:styleId="7">
    <w:name w:val="annotation text"/>
    <w:basedOn w:val="1"/>
    <w:qFormat/>
    <w:uiPriority w:val="0"/>
    <w:pPr>
      <w:jc w:val="left"/>
    </w:pPr>
  </w:style>
  <w:style w:type="paragraph" w:styleId="8">
    <w:name w:val="Body Text"/>
    <w:basedOn w:val="1"/>
    <w:next w:val="1"/>
    <w:qFormat/>
    <w:uiPriority w:val="0"/>
    <w:pPr>
      <w:spacing w:after="120"/>
    </w:pPr>
    <w:rPr>
      <w:rFonts w:ascii="Verdana" w:hAnsi="Verdana"/>
    </w:rPr>
  </w:style>
  <w:style w:type="paragraph" w:styleId="9">
    <w:name w:val="Body Text Indent"/>
    <w:basedOn w:val="1"/>
    <w:next w:val="10"/>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Cs w:val="20"/>
    </w:rPr>
  </w:style>
  <w:style w:type="paragraph" w:styleId="13">
    <w:name w:val="Body Text Indent 2"/>
    <w:basedOn w:val="1"/>
    <w:qFormat/>
    <w:uiPriority w:val="99"/>
    <w:pPr>
      <w:spacing w:line="360" w:lineRule="auto"/>
      <w:ind w:firstLine="480" w:firstLineChars="200"/>
      <w:jc w:val="left"/>
    </w:pPr>
    <w:rPr>
      <w:rFonts w:hAnsi="宋体"/>
      <w:sz w:val="24"/>
      <w:szCs w:val="21"/>
    </w:rPr>
  </w:style>
  <w:style w:type="paragraph" w:styleId="14">
    <w:name w:val="Balloon Text"/>
    <w:basedOn w:val="1"/>
    <w:next w:val="1"/>
    <w:qFormat/>
    <w:uiPriority w:val="99"/>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unhideWhenUsed/>
    <w:qFormat/>
    <w:uiPriority w:val="39"/>
    <w:rPr>
      <w:b/>
    </w:rPr>
  </w:style>
  <w:style w:type="paragraph" w:styleId="18">
    <w:name w:val="toc 2"/>
    <w:basedOn w:val="1"/>
    <w:next w:val="1"/>
    <w:qFormat/>
    <w:uiPriority w:val="0"/>
    <w:pPr>
      <w:ind w:left="420" w:leftChars="200"/>
    </w:pPr>
  </w:style>
  <w:style w:type="paragraph" w:styleId="19">
    <w:name w:val="Body Text 2"/>
    <w:basedOn w:val="1"/>
    <w:qFormat/>
    <w:uiPriority w:val="99"/>
    <w:rPr>
      <w:sz w:val="28"/>
    </w:rPr>
  </w:style>
  <w:style w:type="paragraph" w:styleId="20">
    <w:name w:val="Title"/>
    <w:basedOn w:val="1"/>
    <w:next w:val="1"/>
    <w:qFormat/>
    <w:uiPriority w:val="10"/>
    <w:pPr>
      <w:spacing w:before="240" w:after="60"/>
      <w:jc w:val="center"/>
      <w:outlineLvl w:val="0"/>
    </w:pPr>
    <w:rPr>
      <w:rFonts w:ascii="Cambria" w:hAnsi="Cambria"/>
      <w:b/>
      <w:bCs/>
      <w:sz w:val="32"/>
      <w:szCs w:val="32"/>
    </w:rPr>
  </w:style>
  <w:style w:type="paragraph" w:styleId="21">
    <w:name w:val="Body Text First Indent 2"/>
    <w:basedOn w:val="9"/>
    <w:unhideWhenUsed/>
    <w:qFormat/>
    <w:uiPriority w:val="99"/>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99"/>
    <w:rPr>
      <w:rFonts w:cs="Times New Roman"/>
      <w:b/>
    </w:rPr>
  </w:style>
  <w:style w:type="character" w:styleId="26">
    <w:name w:val="Emphasis"/>
    <w:basedOn w:val="24"/>
    <w:qFormat/>
    <w:uiPriority w:val="20"/>
    <w:rPr>
      <w:i/>
      <w:iCs/>
    </w:rPr>
  </w:style>
  <w:style w:type="character" w:styleId="27">
    <w:name w:val="Hyperlink"/>
    <w:unhideWhenUsed/>
    <w:qFormat/>
    <w:uiPriority w:val="99"/>
    <w:rPr>
      <w:rFonts w:ascii="宋体" w:hAnsi="宋体" w:eastAsia="宋体"/>
      <w:color w:val="0563C1"/>
      <w:sz w:val="24"/>
      <w:u w:val="single"/>
    </w:rPr>
  </w:style>
  <w:style w:type="character" w:styleId="28">
    <w:name w:val="annotation reference"/>
    <w:basedOn w:val="24"/>
    <w:unhideWhenUsed/>
    <w:qFormat/>
    <w:uiPriority w:val="99"/>
    <w:rPr>
      <w:sz w:val="21"/>
      <w:szCs w:val="21"/>
    </w:rPr>
  </w:style>
  <w:style w:type="paragraph" w:customStyle="1" w:styleId="29">
    <w:name w:val="表格文字"/>
    <w:basedOn w:val="1"/>
    <w:next w:val="8"/>
    <w:qFormat/>
    <w:uiPriority w:val="0"/>
    <w:pPr>
      <w:adjustRightInd w:val="0"/>
      <w:spacing w:line="420" w:lineRule="atLeast"/>
      <w:jc w:val="left"/>
      <w:textAlignment w:val="baseline"/>
    </w:pPr>
    <w:rPr>
      <w:kern w:val="0"/>
    </w:rPr>
  </w:style>
  <w:style w:type="character" w:customStyle="1" w:styleId="30">
    <w:name w:val="标题 1 字符"/>
    <w:link w:val="3"/>
    <w:qFormat/>
    <w:uiPriority w:val="0"/>
    <w:rPr>
      <w:rFonts w:ascii="黑体" w:hAnsi="黑体" w:eastAsia="宋体" w:cs="黑体"/>
      <w:b/>
      <w:color w:val="000000"/>
      <w:sz w:val="24"/>
      <w:szCs w:val="22"/>
    </w:rPr>
  </w:style>
  <w:style w:type="character" w:customStyle="1" w:styleId="31">
    <w:name w:val="Heading #1|1_"/>
    <w:basedOn w:val="24"/>
    <w:link w:val="32"/>
    <w:qFormat/>
    <w:uiPriority w:val="0"/>
    <w:rPr>
      <w:rFonts w:ascii="宋体" w:hAnsi="宋体" w:eastAsia="宋体" w:cs="宋体"/>
      <w:sz w:val="28"/>
      <w:szCs w:val="28"/>
      <w:u w:val="none"/>
      <w:shd w:val="clear" w:color="auto" w:fill="auto"/>
      <w:lang w:val="zh-TW" w:eastAsia="zh-TW" w:bidi="zh-TW"/>
    </w:rPr>
  </w:style>
  <w:style w:type="paragraph" w:customStyle="1" w:styleId="32">
    <w:name w:val="Heading #1|1"/>
    <w:basedOn w:val="1"/>
    <w:link w:val="31"/>
    <w:qFormat/>
    <w:uiPriority w:val="0"/>
    <w:pPr>
      <w:widowControl w:val="0"/>
      <w:shd w:val="clear" w:color="auto" w:fill="auto"/>
      <w:spacing w:after="150"/>
      <w:jc w:val="center"/>
      <w:outlineLvl w:val="0"/>
    </w:pPr>
    <w:rPr>
      <w:rFonts w:ascii="宋体" w:hAnsi="宋体" w:eastAsia="宋体" w:cs="宋体"/>
      <w:sz w:val="28"/>
      <w:szCs w:val="28"/>
      <w:u w:val="none"/>
      <w:shd w:val="clear" w:color="auto" w:fill="auto"/>
      <w:lang w:val="zh-TW" w:eastAsia="zh-TW" w:bidi="zh-TW"/>
    </w:rPr>
  </w:style>
  <w:style w:type="character" w:customStyle="1" w:styleId="33">
    <w:name w:val="Body text|1_"/>
    <w:basedOn w:val="24"/>
    <w:link w:val="34"/>
    <w:qFormat/>
    <w:uiPriority w:val="0"/>
    <w:rPr>
      <w:rFonts w:ascii="宋体" w:hAnsi="宋体" w:eastAsia="宋体" w:cs="宋体"/>
      <w:sz w:val="20"/>
      <w:szCs w:val="20"/>
      <w:u w:val="none"/>
      <w:shd w:val="clear" w:color="auto" w:fill="auto"/>
      <w:lang w:val="zh-TW" w:eastAsia="zh-TW" w:bidi="zh-TW"/>
    </w:rPr>
  </w:style>
  <w:style w:type="paragraph" w:customStyle="1" w:styleId="34">
    <w:name w:val="Body text|1"/>
    <w:basedOn w:val="1"/>
    <w:link w:val="33"/>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character" w:customStyle="1" w:styleId="35">
    <w:name w:val="Heading #2|1_"/>
    <w:basedOn w:val="24"/>
    <w:link w:val="36"/>
    <w:qFormat/>
    <w:uiPriority w:val="0"/>
    <w:rPr>
      <w:rFonts w:ascii="宋体" w:hAnsi="宋体" w:eastAsia="宋体" w:cs="宋体"/>
      <w:u w:val="none"/>
      <w:shd w:val="clear" w:color="auto" w:fill="auto"/>
      <w:lang w:val="zh-TW" w:eastAsia="zh-TW" w:bidi="zh-TW"/>
    </w:rPr>
  </w:style>
  <w:style w:type="paragraph" w:customStyle="1" w:styleId="36">
    <w:name w:val="Heading #2|1"/>
    <w:basedOn w:val="1"/>
    <w:link w:val="35"/>
    <w:qFormat/>
    <w:uiPriority w:val="0"/>
    <w:pPr>
      <w:widowControl w:val="0"/>
      <w:shd w:val="clear" w:color="auto" w:fill="auto"/>
      <w:spacing w:after="140"/>
      <w:jc w:val="center"/>
      <w:outlineLvl w:val="1"/>
    </w:pPr>
    <w:rPr>
      <w:rFonts w:ascii="宋体" w:hAnsi="宋体" w:eastAsia="宋体" w:cs="宋体"/>
      <w:u w:val="none"/>
      <w:shd w:val="clear" w:color="auto" w:fill="auto"/>
      <w:lang w:val="zh-TW" w:eastAsia="zh-TW" w:bidi="zh-TW"/>
    </w:rPr>
  </w:style>
  <w:style w:type="character" w:customStyle="1" w:styleId="37">
    <w:name w:val="Other|1_"/>
    <w:basedOn w:val="24"/>
    <w:link w:val="38"/>
    <w:qFormat/>
    <w:uiPriority w:val="0"/>
    <w:rPr>
      <w:rFonts w:ascii="宋体" w:hAnsi="宋体" w:eastAsia="宋体" w:cs="宋体"/>
      <w:sz w:val="20"/>
      <w:szCs w:val="20"/>
      <w:u w:val="none"/>
      <w:shd w:val="clear" w:color="auto" w:fill="auto"/>
      <w:lang w:val="zh-TW" w:eastAsia="zh-TW" w:bidi="zh-TW"/>
    </w:rPr>
  </w:style>
  <w:style w:type="paragraph" w:customStyle="1" w:styleId="38">
    <w:name w:val="Other|1"/>
    <w:basedOn w:val="1"/>
    <w:link w:val="37"/>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paragraph" w:customStyle="1" w:styleId="39">
    <w:name w:val="Table Paragraph"/>
    <w:basedOn w:val="1"/>
    <w:qFormat/>
    <w:uiPriority w:val="1"/>
    <w:pPr>
      <w:autoSpaceDE w:val="0"/>
      <w:autoSpaceDN w:val="0"/>
      <w:jc w:val="left"/>
    </w:pPr>
    <w:rPr>
      <w:rFonts w:ascii="仿宋" w:hAnsi="仿宋" w:eastAsia="仿宋" w:cs="仿宋"/>
      <w:kern w:val="0"/>
      <w:sz w:val="22"/>
      <w:lang w:val="zh-CN" w:bidi="zh-CN"/>
    </w:rPr>
  </w:style>
  <w:style w:type="table" w:customStyle="1" w:styleId="40">
    <w:name w:val="网格型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1">
    <w:name w:val="null3"/>
    <w:hidden/>
    <w:qFormat/>
    <w:uiPriority w:val="0"/>
    <w:rPr>
      <w:rFonts w:hint="eastAsia" w:asciiTheme="minorHAnsi" w:hAnsiTheme="minorHAnsi" w:eastAsiaTheme="minorEastAsia" w:cstheme="minorBidi"/>
      <w:lang w:val="en-US" w:eastAsia="zh-Hans"/>
    </w:rPr>
  </w:style>
  <w:style w:type="paragraph" w:customStyle="1" w:styleId="42">
    <w:name w:val="Body text|2"/>
    <w:basedOn w:val="1"/>
    <w:qFormat/>
    <w:uiPriority w:val="0"/>
    <w:pPr>
      <w:widowControl w:val="0"/>
      <w:shd w:val="clear" w:color="auto" w:fill="auto"/>
      <w:spacing w:after="480" w:line="180" w:lineRule="auto"/>
    </w:pPr>
    <w:rPr>
      <w:sz w:val="15"/>
      <w:szCs w:val="15"/>
      <w:u w:val="none"/>
      <w:shd w:val="clear" w:color="auto" w:fill="auto"/>
    </w:rPr>
  </w:style>
  <w:style w:type="paragraph" w:customStyle="1" w:styleId="43">
    <w:name w:val="Table caption|1"/>
    <w:basedOn w:val="1"/>
    <w:qFormat/>
    <w:uiPriority w:val="0"/>
    <w:rPr>
      <w:rFonts w:ascii="宋体" w:hAnsi="宋体" w:eastAsia="宋体" w:cs="宋体"/>
      <w:sz w:val="22"/>
      <w:szCs w:val="22"/>
      <w:lang w:val="zh-TW" w:eastAsia="zh-TW" w:bidi="zh-TW"/>
    </w:rPr>
  </w:style>
  <w:style w:type="paragraph" w:styleId="44">
    <w:name w:val="List Paragraph"/>
    <w:basedOn w:val="1"/>
    <w:qFormat/>
    <w:uiPriority w:val="99"/>
    <w:pPr>
      <w:ind w:firstLine="420" w:firstLineChars="200"/>
    </w:pPr>
  </w:style>
  <w:style w:type="paragraph" w:customStyle="1" w:styleId="45">
    <w:name w:val="TOC 标题2"/>
    <w:basedOn w:val="3"/>
    <w:next w:val="1"/>
    <w:unhideWhenUsed/>
    <w:qFormat/>
    <w:uiPriority w:val="39"/>
    <w:pPr>
      <w:widowControl/>
      <w:numPr>
        <w:numId w:val="0"/>
      </w:numPr>
      <w:spacing w:after="0" w:line="259" w:lineRule="auto"/>
      <w:jc w:val="left"/>
      <w:outlineLvl w:val="9"/>
    </w:pPr>
    <w:rPr>
      <w:rFonts w:ascii="等线 Light" w:hAnsi="等线 Light" w:eastAsia="等线 Light"/>
      <w:b w:val="0"/>
      <w:color w:val="2F5496"/>
      <w:kern w:val="0"/>
      <w:szCs w:val="32"/>
    </w:rPr>
  </w:style>
  <w:style w:type="paragraph" w:customStyle="1" w:styleId="46">
    <w:name w:val="文章正文"/>
    <w:basedOn w:val="1"/>
    <w:qFormat/>
    <w:uiPriority w:val="0"/>
    <w:pPr>
      <w:ind w:firstLine="200" w:firstLineChars="200"/>
    </w:pPr>
    <w:rPr>
      <w:szCs w:val="21"/>
    </w:rPr>
  </w:style>
  <w:style w:type="paragraph" w:customStyle="1" w:styleId="4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8">
    <w:name w:val="无间隔1"/>
    <w:qFormat/>
    <w:uiPriority w:val="1"/>
    <w:pPr>
      <w:widowControl w:val="0"/>
      <w:spacing w:line="300" w:lineRule="auto"/>
      <w:jc w:val="both"/>
    </w:pPr>
    <w:rPr>
      <w:rFonts w:ascii="宋体" w:hAnsi="宋体" w:eastAsia="宋体" w:cs="Times New Roman"/>
      <w:kern w:val="2"/>
      <w:sz w:val="21"/>
      <w:szCs w:val="22"/>
      <w:lang w:val="en-US" w:eastAsia="zh-CN" w:bidi="ar-SA"/>
    </w:rPr>
  </w:style>
  <w:style w:type="paragraph" w:customStyle="1" w:styleId="49">
    <w:name w:val="列出段落1"/>
    <w:basedOn w:val="1"/>
    <w:qFormat/>
    <w:uiPriority w:val="34"/>
    <w:pPr>
      <w:ind w:firstLine="420" w:firstLineChars="200"/>
    </w:pPr>
  </w:style>
  <w:style w:type="paragraph" w:customStyle="1" w:styleId="50">
    <w:name w:val="正文 A"/>
    <w:qFormat/>
    <w:uiPriority w:val="0"/>
    <w:pPr>
      <w:widowControl w:val="0"/>
      <w:spacing w:line="360" w:lineRule="atLeast"/>
      <w:jc w:val="both"/>
    </w:pPr>
    <w:rPr>
      <w:rFonts w:ascii="Times New Roman" w:hAnsi="Times New Roman" w:eastAsia="Times New Roman" w:cs="Times New Roman"/>
      <w:color w:val="000000"/>
      <w:lang w:val="en-US" w:eastAsia="zh-CN" w:bidi="ar-SA"/>
    </w:rPr>
  </w:style>
  <w:style w:type="paragraph" w:customStyle="1" w:styleId="51">
    <w:name w:val="Default"/>
    <w:qFormat/>
    <w:uiPriority w:val="99"/>
    <w:pPr>
      <w:widowControl w:val="0"/>
      <w:spacing w:line="360" w:lineRule="atLeast"/>
      <w:jc w:val="both"/>
    </w:pPr>
    <w:rPr>
      <w:rFonts w:ascii="宋体" w:hAnsi="宋体" w:eastAsia="宋体" w:cs="宋体"/>
      <w:color w:val="000000"/>
      <w:sz w:val="24"/>
      <w:szCs w:val="24"/>
      <w:lang w:val="en-US" w:eastAsia="zh-CN" w:bidi="ar-SA"/>
    </w:rPr>
  </w:style>
  <w:style w:type="character" w:customStyle="1" w:styleId="52">
    <w:name w:val="font11"/>
    <w:basedOn w:val="24"/>
    <w:qFormat/>
    <w:uiPriority w:val="0"/>
    <w:rPr>
      <w:rFonts w:ascii="Arial" w:hAnsi="Arial" w:cs="Arial"/>
      <w:color w:val="000000"/>
      <w:sz w:val="20"/>
      <w:szCs w:val="20"/>
      <w:u w:val="none"/>
    </w:rPr>
  </w:style>
  <w:style w:type="character" w:customStyle="1" w:styleId="53">
    <w:name w:val="font2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10469</Words>
  <Characters>12750</Characters>
  <TotalTime>10</TotalTime>
  <ScaleCrop>false</ScaleCrop>
  <LinksUpToDate>false</LinksUpToDate>
  <CharactersWithSpaces>13246</CharactersWithSpaces>
  <Application>WPS Office_11.8.2.12187_F1E327BC-269C-435d-A152-05C5408002CA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2021-06-22T12:31:00Z</dcterms:created>
  <dc:creator>wangahua</dc:creator>
  <cp:lastModifiedBy>张佳勤</cp:lastModifiedBy>
  <cp:lastPrinted>2022-07-20T07:10:00Z</cp:lastPrinted>
  <dcterms:modified xsi:type="dcterms:W3CDTF">2024-05-22T09:41:25Z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4B10B770FFC64F4395C05B17F42E35A5</vt:lpwstr>
  </property>
</Properties>
</file>