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8F28D">
      <w:pPr>
        <w:spacing w:line="600" w:lineRule="exact"/>
        <w:jc w:val="left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附件1：</w:t>
      </w:r>
    </w:p>
    <w:p w14:paraId="3E34E6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0" w:firstLineChars="0"/>
        <w:jc w:val="center"/>
        <w:textAlignment w:val="auto"/>
        <w:rPr>
          <w:rFonts w:hint="eastAsia" w:hAnsi="宋体"/>
          <w:color w:val="auto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报价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val="en-US" w:eastAsia="zh-CN"/>
        </w:rPr>
        <w:t>单</w:t>
      </w:r>
    </w:p>
    <w:p w14:paraId="52F07B6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福州高新区水务科技有限公司：</w:t>
      </w:r>
    </w:p>
    <w:p w14:paraId="4C77D57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我司已详尽阅读贵司采购询价函，现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贵司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bCs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两园片区江南路污水管道提升改造工程、两园片区宋濂卿古厝污水管道修复改造工程2个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项目的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提升泵及配套设施采购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响应报价如下：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 xml:space="preserve"> </w:t>
      </w:r>
    </w:p>
    <w:p w14:paraId="21D8182A"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lang w:val="en-US" w:eastAsia="zh-CN"/>
        </w:rPr>
        <w:t>1.货物一览表</w:t>
      </w:r>
    </w:p>
    <w:tbl>
      <w:tblPr>
        <w:tblStyle w:val="9"/>
        <w:tblpPr w:leftFromText="180" w:rightFromText="180" w:vertAnchor="text" w:horzAnchor="page" w:tblpXSpec="center" w:tblpY="368"/>
        <w:tblOverlap w:val="never"/>
        <w:tblW w:w="102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919"/>
        <w:gridCol w:w="787"/>
        <w:gridCol w:w="1945"/>
        <w:gridCol w:w="375"/>
        <w:gridCol w:w="454"/>
        <w:gridCol w:w="1279"/>
        <w:gridCol w:w="1157"/>
        <w:gridCol w:w="709"/>
        <w:gridCol w:w="2189"/>
      </w:tblGrid>
      <w:tr w14:paraId="16CB6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采购包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单套设备含税总价</w:t>
            </w:r>
          </w:p>
          <w:p w14:paraId="00BE70C0">
            <w:pPr>
              <w:pStyle w:val="16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</w:t>
            </w:r>
          </w:p>
          <w:p w14:paraId="4D4A7F8E">
            <w:pPr>
              <w:pStyle w:val="16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水泵品牌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8309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A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9A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61F79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7F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江南路提升泵：Q=10m³/h，</w:t>
            </w:r>
          </w:p>
          <w:p w14:paraId="140E1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详“主要技术指标明细表”及施工图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2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8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4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A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宋体"/>
                <w:b w:val="0"/>
                <w:bCs/>
                <w:sz w:val="22"/>
                <w:szCs w:val="21"/>
                <w:u w:val="none"/>
                <w:lang w:eastAsia="zh-CN"/>
              </w:rPr>
              <w:t>对应</w:t>
            </w:r>
            <w:r>
              <w:rPr>
                <w:rStyle w:val="12"/>
                <w:rFonts w:hint="eastAsia" w:ascii="Times New Roman" w:hAnsi="Times New Roman"/>
                <w:b w:val="0"/>
                <w:bCs/>
                <w:sz w:val="22"/>
                <w:szCs w:val="21"/>
                <w:u w:val="none"/>
                <w:lang w:val="en-US" w:eastAsia="zh-CN"/>
              </w:rPr>
              <w:t>工程</w:t>
            </w:r>
            <w:r>
              <w:rPr>
                <w:rStyle w:val="12"/>
                <w:rFonts w:hint="eastAsia" w:ascii="Times New Roman" w:hAnsi="Times New Roman" w:eastAsia="宋体"/>
                <w:b w:val="0"/>
                <w:bCs/>
                <w:sz w:val="22"/>
                <w:szCs w:val="21"/>
                <w:u w:val="none"/>
                <w:lang w:eastAsia="zh-CN"/>
              </w:rPr>
              <w:t>项目：两园片区江南路污水管道提升改造工程</w:t>
            </w:r>
          </w:p>
        </w:tc>
      </w:tr>
      <w:tr w14:paraId="00EBA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4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7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7E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Style w:val="12"/>
                <w:rFonts w:hint="default"/>
                <w:b w:val="0"/>
                <w:bCs/>
                <w:sz w:val="22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3F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包2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69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大厝泵井提升泵：Q=10m³/h，</w:t>
            </w:r>
          </w:p>
          <w:p w14:paraId="36D65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详“主要技术指标明细表”及施工图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5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2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3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0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宋体"/>
                <w:b w:val="0"/>
                <w:bCs/>
                <w:sz w:val="22"/>
                <w:szCs w:val="21"/>
                <w:u w:val="none"/>
                <w:lang w:eastAsia="zh-CN"/>
              </w:rPr>
              <w:t>对应</w:t>
            </w:r>
            <w:r>
              <w:rPr>
                <w:rStyle w:val="12"/>
                <w:rFonts w:hint="eastAsia" w:ascii="Times New Roman" w:hAnsi="Times New Roman"/>
                <w:b w:val="0"/>
                <w:bCs/>
                <w:sz w:val="22"/>
                <w:szCs w:val="21"/>
                <w:u w:val="none"/>
                <w:lang w:val="en-US" w:eastAsia="zh-CN"/>
              </w:rPr>
              <w:t>工程</w:t>
            </w:r>
            <w:r>
              <w:rPr>
                <w:rStyle w:val="12"/>
                <w:rFonts w:hint="eastAsia" w:ascii="Times New Roman" w:hAnsi="Times New Roman" w:eastAsia="宋体"/>
                <w:b w:val="0"/>
                <w:bCs/>
                <w:sz w:val="22"/>
                <w:szCs w:val="21"/>
                <w:u w:val="none"/>
                <w:lang w:eastAsia="zh-CN"/>
              </w:rPr>
              <w:t>项目：</w:t>
            </w:r>
            <w:r>
              <w:rPr>
                <w:rStyle w:val="12"/>
                <w:rFonts w:hint="eastAsia"/>
                <w:b w:val="0"/>
                <w:bCs/>
                <w:sz w:val="22"/>
                <w:szCs w:val="21"/>
                <w:u w:val="none"/>
                <w:lang w:val="en-US" w:eastAsia="zh-CN"/>
              </w:rPr>
              <w:t>两园片区宋濂卿古厝污水管道修复改造工程</w:t>
            </w:r>
          </w:p>
        </w:tc>
      </w:tr>
      <w:tr w14:paraId="5ADB4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4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C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9E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Style w:val="12"/>
                <w:rFonts w:hint="eastAsia"/>
                <w:b w:val="0"/>
                <w:bCs/>
                <w:sz w:val="22"/>
                <w:szCs w:val="21"/>
                <w:u w:val="none"/>
                <w:lang w:val="en-US" w:eastAsia="zh-CN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18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包3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71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旺厝泵井提升泵：Q=10m³/h，</w:t>
            </w:r>
          </w:p>
          <w:p w14:paraId="4C37A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详“主要技术指标明细表”及施工图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7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7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D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9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Style w:val="12"/>
                <w:rFonts w:hint="eastAsia" w:ascii="Times New Roman" w:hAnsi="Times New Roman" w:eastAsia="宋体"/>
                <w:b w:val="0"/>
                <w:bCs/>
                <w:sz w:val="22"/>
                <w:szCs w:val="21"/>
                <w:u w:val="none"/>
                <w:lang w:eastAsia="zh-CN"/>
              </w:rPr>
              <w:t>对应</w:t>
            </w:r>
            <w:r>
              <w:rPr>
                <w:rStyle w:val="12"/>
                <w:rFonts w:hint="eastAsia" w:ascii="Times New Roman" w:hAnsi="Times New Roman"/>
                <w:b w:val="0"/>
                <w:bCs/>
                <w:sz w:val="22"/>
                <w:szCs w:val="21"/>
                <w:u w:val="none"/>
                <w:lang w:val="en-US" w:eastAsia="zh-CN"/>
              </w:rPr>
              <w:t>工程</w:t>
            </w:r>
            <w:r>
              <w:rPr>
                <w:rStyle w:val="12"/>
                <w:rFonts w:hint="eastAsia" w:ascii="Times New Roman" w:hAnsi="Times New Roman" w:eastAsia="宋体"/>
                <w:b w:val="0"/>
                <w:bCs/>
                <w:sz w:val="22"/>
                <w:szCs w:val="21"/>
                <w:u w:val="none"/>
                <w:lang w:eastAsia="zh-CN"/>
              </w:rPr>
              <w:t>项目：</w:t>
            </w:r>
            <w:r>
              <w:rPr>
                <w:rStyle w:val="12"/>
                <w:rFonts w:hint="eastAsia"/>
                <w:b w:val="0"/>
                <w:bCs/>
                <w:sz w:val="22"/>
                <w:szCs w:val="21"/>
                <w:u w:val="none"/>
                <w:lang w:val="en-US" w:eastAsia="zh-CN"/>
              </w:rPr>
              <w:t>两园片区宋濂卿古厝污水管道修复改造工程</w:t>
            </w:r>
          </w:p>
        </w:tc>
      </w:tr>
      <w:tr w14:paraId="604A3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7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F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Style w:val="12"/>
                <w:rFonts w:hint="eastAsia" w:ascii="Times New Roman" w:hAnsi="Times New Roman" w:eastAsia="宋体"/>
                <w:b w:val="0"/>
                <w:bCs/>
                <w:u w:val="none"/>
                <w:lang w:eastAsia="zh-CN"/>
              </w:rPr>
            </w:pPr>
          </w:p>
        </w:tc>
      </w:tr>
      <w:tr w14:paraId="75AA4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7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AF59">
            <w:pPr>
              <w:tabs>
                <w:tab w:val="left" w:pos="796"/>
              </w:tabs>
              <w:wordWrap w:val="0"/>
              <w:adjustRightInd w:val="0"/>
              <w:snapToGrid w:val="0"/>
              <w:spacing w:after="0" w:line="472" w:lineRule="exact"/>
              <w:ind w:left="260" w:leftChars="100" w:right="260" w:rightChars="100" w:firstLine="0" w:firstLineChars="0"/>
              <w:jc w:val="left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备注：</w:t>
            </w:r>
          </w:p>
          <w:p w14:paraId="187C0626">
            <w:pPr>
              <w:tabs>
                <w:tab w:val="left" w:pos="796"/>
              </w:tabs>
              <w:wordWrap w:val="0"/>
              <w:adjustRightInd w:val="0"/>
              <w:snapToGrid w:val="0"/>
              <w:spacing w:after="0" w:line="472" w:lineRule="exact"/>
              <w:ind w:left="260" w:leftChars="100" w:right="260" w:rightChars="100" w:firstLine="0" w:firstLineChars="0"/>
              <w:jc w:val="left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1.合计金额含税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%，不含税价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元，税额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元；</w:t>
            </w:r>
          </w:p>
          <w:p w14:paraId="62C67817">
            <w:pPr>
              <w:tabs>
                <w:tab w:val="left" w:pos="796"/>
              </w:tabs>
              <w:wordWrap w:val="0"/>
              <w:adjustRightInd w:val="0"/>
              <w:snapToGrid w:val="0"/>
              <w:spacing w:after="0" w:line="472" w:lineRule="exact"/>
              <w:ind w:left="260" w:leftChars="100" w:right="260" w:rightChars="100" w:firstLine="0" w:firstLine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highlight w:val="none"/>
                <w:lang w:val="en-US" w:eastAsia="zh-CN"/>
              </w:rPr>
              <w:t>需根据询价文件“主要技术指标明细”</w:t>
            </w:r>
            <w:r>
              <w:rPr>
                <w:rFonts w:hint="eastAsia" w:ascii="仿宋" w:hAnsi="仿宋" w:eastAsia="仿宋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另附报价明细清单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highlight w:val="none"/>
                <w:lang w:val="en-US" w:eastAsia="zh-CN"/>
              </w:rPr>
              <w:t>。如有需要对报价或其它内容加以说明，需另附文件说明。</w:t>
            </w:r>
          </w:p>
          <w:p w14:paraId="20838ED1">
            <w:pPr>
              <w:tabs>
                <w:tab w:val="left" w:pos="796"/>
              </w:tabs>
              <w:wordWrap w:val="0"/>
              <w:adjustRightInd w:val="0"/>
              <w:snapToGrid w:val="0"/>
              <w:spacing w:after="0" w:line="472" w:lineRule="exact"/>
              <w:ind w:left="260" w:leftChars="100" w:right="260" w:rightChars="100" w:firstLine="0" w:firstLineChars="0"/>
              <w:jc w:val="left"/>
              <w:rPr>
                <w:rFonts w:hint="eastAsia" w:ascii="仿宋" w:hAnsi="仿宋" w:eastAsia="仿宋" w:cs="宋体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3.本项目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eastAsia="仿宋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数量为暂估数量，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采购人有权根据实际需要合理增减采购产品的数量，</w:t>
            </w:r>
            <w:r>
              <w:rPr>
                <w:rFonts w:hint="eastAsia" w:ascii="仿宋" w:hAnsi="仿宋" w:eastAsia="仿宋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最终结算以采购人订购单和现场实际收货签字确认的数量为准</w:t>
            </w:r>
            <w:r>
              <w:rPr>
                <w:rFonts w:hint="eastAsia" w:ascii="仿宋" w:hAnsi="仿宋" w:eastAsia="仿宋" w:cs="宋体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698F4C51">
            <w:pPr>
              <w:tabs>
                <w:tab w:val="left" w:pos="796"/>
              </w:tabs>
              <w:wordWrap w:val="0"/>
              <w:adjustRightInd w:val="0"/>
              <w:snapToGrid w:val="0"/>
              <w:spacing w:after="0" w:line="472" w:lineRule="exact"/>
              <w:ind w:left="260" w:leftChars="100" w:right="260" w:rightChars="100" w:firstLine="0" w:firstLineChars="0"/>
              <w:jc w:val="left"/>
              <w:rPr>
                <w:rStyle w:val="12"/>
                <w:rFonts w:hint="eastAsia" w:ascii="Times New Roman" w:hAnsi="Times New Roman" w:eastAsia="宋体"/>
                <w:b w:val="0"/>
                <w:bCs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以上价格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包括但不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限于货物材料费、制造费、运输费、包装费、装卸费、税费、保险、培训、质量保修费、产品检测费（包括出厂检测费用以及抽样送检费用）、现场安装的技术指导服务费、控制柜现场安装服务费、通水通电调试费等以及履行本合同有关的所有费用，以及本项目可能存在的价格波动风险和可合理推断的责任和义务，一并计入价格中，采购人不再另行支付任何费用。</w:t>
            </w:r>
          </w:p>
        </w:tc>
      </w:tr>
    </w:tbl>
    <w:p w14:paraId="328A77E8"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lang w:val="en-US" w:eastAsia="zh-CN"/>
        </w:rPr>
      </w:pPr>
    </w:p>
    <w:p w14:paraId="35058001">
      <w:pPr>
        <w:pStyle w:val="2"/>
        <w:rPr>
          <w:rFonts w:hint="default" w:ascii="仿宋" w:hAnsi="仿宋" w:eastAsia="仿宋" w:cs="仿宋"/>
          <w:b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lang w:val="en-US" w:eastAsia="zh-CN"/>
        </w:rPr>
        <w:t>2.报价明细清单</w:t>
      </w:r>
    </w:p>
    <w:p w14:paraId="7C2690F6">
      <w:pPr>
        <w:pStyle w:val="16"/>
        <w:jc w:val="left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cs="宋体"/>
          <w:sz w:val="24"/>
          <w:szCs w:val="22"/>
          <w:lang w:val="en-US" w:eastAsia="zh-CN"/>
        </w:rPr>
        <w:t>（1）</w:t>
      </w: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 xml:space="preserve"> </w:t>
      </w:r>
      <w:r>
        <w:rPr>
          <w:rFonts w:hint="eastAsia" w:cs="宋体"/>
          <w:b/>
          <w:bCs/>
          <w:sz w:val="24"/>
          <w:szCs w:val="22"/>
          <w:lang w:val="en-US" w:eastAsia="zh-CN"/>
        </w:rPr>
        <w:t>采购包</w:t>
      </w:r>
      <w:r>
        <w:rPr>
          <w:rFonts w:hint="eastAsia" w:ascii="宋体" w:hAnsi="宋体" w:eastAsia="宋体" w:cs="宋体"/>
          <w:b/>
          <w:bCs/>
          <w:sz w:val="24"/>
          <w:szCs w:val="22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单套设备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报价清单明细</w:t>
      </w:r>
    </w:p>
    <w:tbl>
      <w:tblPr>
        <w:tblStyle w:val="9"/>
        <w:tblpPr w:leftFromText="180" w:rightFromText="180" w:vertAnchor="text" w:horzAnchor="page" w:tblpX="1046" w:tblpY="267"/>
        <w:tblOverlap w:val="never"/>
        <w:tblW w:w="103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323"/>
        <w:gridCol w:w="1700"/>
        <w:gridCol w:w="555"/>
        <w:gridCol w:w="660"/>
        <w:gridCol w:w="972"/>
        <w:gridCol w:w="816"/>
        <w:gridCol w:w="1149"/>
        <w:gridCol w:w="700"/>
        <w:gridCol w:w="1817"/>
      </w:tblGrid>
      <w:tr w14:paraId="1D04E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CC2D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8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提升泵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6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Q=10m³/h；H=8m；N=0.55kw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D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0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0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一用一备,需包含控制箱至设备电缆</w:t>
            </w:r>
          </w:p>
        </w:tc>
      </w:tr>
      <w:tr w14:paraId="20A33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5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提篮格栅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A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600×300×1000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8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A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D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不锈钢材质SS304</w:t>
            </w:r>
          </w:p>
        </w:tc>
      </w:tr>
      <w:tr w14:paraId="60AF2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2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微阻缓闭止回阀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B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 Pn=1.0Mpa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9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E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2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078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D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闸阀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E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DN100，Pn=1.0Mpa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5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D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D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862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C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泵站智能电控柜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A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600*600*2200(W*D*H)，内含PLC、人机界面等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1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4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5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落地安装,柜体采用304不锈钢材质,厚度不小于2.5mm,采用双层面板,柜顶带雨蓬,IP55</w:t>
            </w:r>
          </w:p>
        </w:tc>
      </w:tr>
      <w:tr w14:paraId="5CE36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B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超声波液位计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8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一体式，0~10m，IP65，4~20mA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B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2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7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配套提升泵使用</w:t>
            </w:r>
          </w:p>
        </w:tc>
      </w:tr>
      <w:tr w14:paraId="655A8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6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焊接钢管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5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D326x9 L=1000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3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E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2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统计至墙外1m</w:t>
            </w:r>
          </w:p>
        </w:tc>
      </w:tr>
      <w:tr w14:paraId="35DAD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8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柔性防水套管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F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DN400 A型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9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C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9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Q235－A</w:t>
            </w:r>
          </w:p>
        </w:tc>
      </w:tr>
      <w:tr w14:paraId="0BD21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E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双法兰异径管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0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D106x8x9×4 L=320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4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0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8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Q235－A</w:t>
            </w:r>
          </w:p>
        </w:tc>
      </w:tr>
      <w:tr w14:paraId="650DF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C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可曲挠橡胶接头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8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 L=130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0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A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D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丁晴橡胶</w:t>
            </w:r>
          </w:p>
        </w:tc>
      </w:tr>
      <w:tr w14:paraId="7A70C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A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单法兰焊接钢管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0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D108x4 L=2300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A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D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8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Q235－A</w:t>
            </w:r>
          </w:p>
        </w:tc>
      </w:tr>
      <w:tr w14:paraId="0DD68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A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90°钢制弯管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E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108x4 L=170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0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3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6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Q235－A</w:t>
            </w:r>
          </w:p>
        </w:tc>
      </w:tr>
      <w:tr w14:paraId="38B21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4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柔性防水套管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B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 A型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B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D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6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Q235－A</w:t>
            </w:r>
          </w:p>
        </w:tc>
      </w:tr>
      <w:tr w14:paraId="0A039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6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单法兰焊接钢管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E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D100X4 L=1250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1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E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2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Q235－A</w:t>
            </w:r>
          </w:p>
        </w:tc>
      </w:tr>
      <w:tr w14:paraId="031BC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C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钢制三通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D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D108x8x9x4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E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D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A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Q235－A</w:t>
            </w:r>
          </w:p>
        </w:tc>
      </w:tr>
      <w:tr w14:paraId="51747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0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焊接钢管（集水管）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F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D108x4 L=2100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E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3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E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Q235－B</w:t>
            </w:r>
          </w:p>
        </w:tc>
      </w:tr>
      <w:tr w14:paraId="3D716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1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PE法兰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C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 PN=1.0MPa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5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D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E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PE100</w:t>
            </w:r>
          </w:p>
        </w:tc>
      </w:tr>
      <w:tr w14:paraId="779B0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3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合计（元）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D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3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5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8D195F1">
      <w:pPr>
        <w:pStyle w:val="16"/>
        <w:rPr>
          <w:rFonts w:hint="eastAsia"/>
          <w:color w:val="FF0000"/>
          <w:lang w:val="en-US" w:eastAsia="zh-CN"/>
        </w:rPr>
      </w:pPr>
    </w:p>
    <w:p w14:paraId="49A75C51">
      <w:pPr>
        <w:pStyle w:val="16"/>
        <w:jc w:val="left"/>
        <w:rPr>
          <w:rFonts w:hint="eastAsia"/>
          <w:color w:val="FF0000"/>
          <w:sz w:val="21"/>
          <w:szCs w:val="20"/>
          <w:lang w:val="en-US" w:eastAsia="zh-CN"/>
        </w:rPr>
      </w:pPr>
      <w:r>
        <w:rPr>
          <w:rFonts w:hint="eastAsia" w:cs="宋体"/>
          <w:sz w:val="24"/>
          <w:szCs w:val="22"/>
          <w:lang w:val="en-US" w:eastAsia="zh-CN"/>
        </w:rPr>
        <w:t>（2）</w:t>
      </w:r>
      <w:r>
        <w:rPr>
          <w:rFonts w:hint="eastAsia" w:cs="宋体"/>
          <w:b/>
          <w:bCs/>
          <w:sz w:val="24"/>
          <w:szCs w:val="22"/>
          <w:lang w:val="en-US" w:eastAsia="zh-CN"/>
        </w:rPr>
        <w:t>采购包</w:t>
      </w:r>
      <w:r>
        <w:rPr>
          <w:rFonts w:hint="eastAsia" w:ascii="宋体" w:hAnsi="宋体" w:eastAsia="宋体" w:cs="宋体"/>
          <w:b/>
          <w:bCs/>
          <w:sz w:val="24"/>
          <w:szCs w:val="22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单套设备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报价清单明细</w:t>
      </w:r>
    </w:p>
    <w:tbl>
      <w:tblPr>
        <w:tblStyle w:val="9"/>
        <w:tblpPr w:leftFromText="180" w:rightFromText="180" w:vertAnchor="text" w:horzAnchor="page" w:tblpX="1046" w:tblpY="267"/>
        <w:tblOverlap w:val="never"/>
        <w:tblW w:w="103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117"/>
        <w:gridCol w:w="1681"/>
        <w:gridCol w:w="630"/>
        <w:gridCol w:w="585"/>
        <w:gridCol w:w="930"/>
        <w:gridCol w:w="857"/>
        <w:gridCol w:w="1134"/>
        <w:gridCol w:w="716"/>
        <w:gridCol w:w="1834"/>
      </w:tblGrid>
      <w:tr w14:paraId="74E88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03B1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3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val="en-US" w:eastAsia="zh-CN"/>
              </w:rPr>
              <w:t>大厝泵井</w:t>
            </w:r>
          </w:p>
        </w:tc>
      </w:tr>
      <w:tr w14:paraId="669CB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3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提升泵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F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Q=10m³/h；H=8m；N=0.55kw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5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9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C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一用一备,需包含控制箱至设备电缆</w:t>
            </w:r>
          </w:p>
        </w:tc>
      </w:tr>
      <w:tr w14:paraId="596D9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5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提篮格栅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2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600×300×1000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2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3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D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不锈钢材质SS304</w:t>
            </w:r>
          </w:p>
        </w:tc>
      </w:tr>
      <w:tr w14:paraId="38B98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8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微阻缓闭止回阀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1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 Pn=1.0Mpa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4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1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5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5C4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0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闸阀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1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DN100，Pn=1.0Mpa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B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A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2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E98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3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泵站智能电控柜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8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600*600*2200(W*D*H)，内含PLC、人机界面等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8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C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B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落地安装,柜体采用304不锈钢材质,厚度不小于2.5mm,采用双层面板,柜顶带雨蓬,IP55</w:t>
            </w:r>
          </w:p>
        </w:tc>
      </w:tr>
      <w:tr w14:paraId="43B78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1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焊接钢管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3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D326x9 L=1000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8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F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2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统计至墙外1m</w:t>
            </w:r>
          </w:p>
        </w:tc>
      </w:tr>
      <w:tr w14:paraId="18965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C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柔性防水套管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1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DN300 A型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7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5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B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Q235－A</w:t>
            </w:r>
          </w:p>
        </w:tc>
      </w:tr>
      <w:tr w14:paraId="2A558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0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双法兰异径管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8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D108×89×4 L=320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1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8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A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Q235－A</w:t>
            </w:r>
          </w:p>
        </w:tc>
      </w:tr>
      <w:tr w14:paraId="16416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6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可曲挠橡胶接头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2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 L=130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7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B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5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丁晴橡胶</w:t>
            </w:r>
          </w:p>
        </w:tc>
      </w:tr>
      <w:tr w14:paraId="65A08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3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单法兰焊接钢管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F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D108x4 L=2300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4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1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D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Q235－A</w:t>
            </w:r>
          </w:p>
        </w:tc>
      </w:tr>
      <w:tr w14:paraId="3A775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6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90°钢制弯管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A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108x4 L=170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5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C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0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Q235－A</w:t>
            </w:r>
          </w:p>
        </w:tc>
      </w:tr>
      <w:tr w14:paraId="1AE54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A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柔性防水套管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B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 A型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F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F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6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Q235－A</w:t>
            </w:r>
          </w:p>
        </w:tc>
      </w:tr>
      <w:tr w14:paraId="74683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B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单法兰焊接钢管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F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D100X4 L=1250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4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5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6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Q235－A</w:t>
            </w:r>
          </w:p>
        </w:tc>
      </w:tr>
      <w:tr w14:paraId="3AA8B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D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钢制三通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A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D108x89x4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2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D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0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Q235－A</w:t>
            </w:r>
          </w:p>
        </w:tc>
      </w:tr>
      <w:tr w14:paraId="4D409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1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焊接钢管（集水管）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8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D108x4 L=2100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0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7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7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Q235－B</w:t>
            </w:r>
          </w:p>
        </w:tc>
      </w:tr>
      <w:tr w14:paraId="51522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F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PE法兰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6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 PN=1.0MPa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7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E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7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PE100</w:t>
            </w:r>
          </w:p>
        </w:tc>
      </w:tr>
      <w:tr w14:paraId="19D01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F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合计（元）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8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6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E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A3ADB46">
      <w:pPr>
        <w:pStyle w:val="16"/>
        <w:jc w:val="left"/>
        <w:rPr>
          <w:rFonts w:hint="eastAsia" w:ascii="宋体" w:hAnsi="宋体" w:eastAsia="宋体" w:cs="宋体"/>
          <w:sz w:val="24"/>
          <w:szCs w:val="22"/>
          <w:lang w:val="en-US" w:eastAsia="zh-CN"/>
        </w:rPr>
      </w:pPr>
    </w:p>
    <w:p w14:paraId="7A6CB218">
      <w:pPr>
        <w:pStyle w:val="16"/>
        <w:jc w:val="left"/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</w:pPr>
      <w:r>
        <w:rPr>
          <w:rFonts w:hint="eastAsia" w:cs="宋体"/>
          <w:sz w:val="24"/>
          <w:szCs w:val="22"/>
          <w:lang w:val="en-US" w:eastAsia="zh-CN"/>
        </w:rPr>
        <w:t>（3）</w:t>
      </w:r>
      <w:r>
        <w:rPr>
          <w:rFonts w:hint="eastAsia" w:cs="宋体"/>
          <w:b/>
          <w:bCs/>
          <w:sz w:val="24"/>
          <w:szCs w:val="22"/>
          <w:lang w:val="en-US" w:eastAsia="zh-CN"/>
        </w:rPr>
        <w:t>采购包3</w:t>
      </w: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单套设备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报价清单明细</w:t>
      </w:r>
    </w:p>
    <w:tbl>
      <w:tblPr>
        <w:tblStyle w:val="9"/>
        <w:tblpPr w:leftFromText="180" w:rightFromText="180" w:vertAnchor="text" w:horzAnchor="page" w:tblpX="1046" w:tblpY="267"/>
        <w:tblOverlap w:val="never"/>
        <w:tblW w:w="103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133"/>
        <w:gridCol w:w="1681"/>
        <w:gridCol w:w="630"/>
        <w:gridCol w:w="585"/>
        <w:gridCol w:w="930"/>
        <w:gridCol w:w="857"/>
        <w:gridCol w:w="1150"/>
        <w:gridCol w:w="934"/>
        <w:gridCol w:w="1616"/>
      </w:tblGrid>
      <w:tr w14:paraId="3DABB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50E4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3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val="en-US" w:eastAsia="zh-CN"/>
              </w:rPr>
              <w:t>旺厝泵井</w:t>
            </w:r>
          </w:p>
        </w:tc>
      </w:tr>
      <w:tr w14:paraId="2CB2B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9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提升泵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D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Q=10m³/h；H=8m；N=0.55kw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1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8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0B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一用一备,需包含控制箱至设备电缆</w:t>
            </w:r>
          </w:p>
        </w:tc>
      </w:tr>
      <w:tr w14:paraId="06772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4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提篮格栅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5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600×300×1000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6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0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3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不锈钢材质SS304</w:t>
            </w:r>
          </w:p>
        </w:tc>
      </w:tr>
      <w:tr w14:paraId="324A5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2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微阻缓闭止回阀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0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 Pn=1.0Mpa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18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5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F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384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5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闸阀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1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DN100，Pn=1.0Mpa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3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3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B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56F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4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泵站智能电控柜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3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600*600*2200(W*D*H)，内含PLC、人机界面等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8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B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F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落地安装,柜体采用304不锈钢材质,厚度不小于2.5mm,采用双层面板,柜顶带雨蓬,IP55</w:t>
            </w:r>
          </w:p>
        </w:tc>
      </w:tr>
      <w:tr w14:paraId="13031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0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焊接钢管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9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L=1000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7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0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0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统计至墙外1m</w:t>
            </w:r>
          </w:p>
        </w:tc>
      </w:tr>
      <w:tr w14:paraId="0F841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E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柔性防水套管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1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 A型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5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E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B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Q235－A</w:t>
            </w:r>
          </w:p>
        </w:tc>
      </w:tr>
      <w:tr w14:paraId="262CB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A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双法兰异径管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D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D108×89×4 L=320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6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C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A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Q235－A</w:t>
            </w:r>
          </w:p>
        </w:tc>
      </w:tr>
      <w:tr w14:paraId="6CEE7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A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可曲挠橡胶接头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7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 L=130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7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7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E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丁晴橡胶</w:t>
            </w:r>
          </w:p>
        </w:tc>
      </w:tr>
      <w:tr w14:paraId="77763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9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单法兰焊接钢管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8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D108x4 L=2300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7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A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C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Q235－A</w:t>
            </w:r>
          </w:p>
        </w:tc>
      </w:tr>
      <w:tr w14:paraId="65D1B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F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90°钢制弯管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E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108x4 L=170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3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5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D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Q235－A</w:t>
            </w:r>
          </w:p>
        </w:tc>
      </w:tr>
      <w:tr w14:paraId="56E63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3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柔性防水套管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C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 A型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C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D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3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Q235－A</w:t>
            </w:r>
          </w:p>
        </w:tc>
      </w:tr>
      <w:tr w14:paraId="0F11A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5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单法兰焊接钢管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A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D100X4 L=1250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4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C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5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Q235－A</w:t>
            </w:r>
          </w:p>
        </w:tc>
      </w:tr>
      <w:tr w14:paraId="610E4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8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钢制三通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D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D108x89x4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4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2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C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Q235－A</w:t>
            </w:r>
          </w:p>
        </w:tc>
      </w:tr>
      <w:tr w14:paraId="543C1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7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焊接钢管（集水管）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6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D108x4 L=2100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D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D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0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Q235－B</w:t>
            </w:r>
          </w:p>
        </w:tc>
      </w:tr>
      <w:tr w14:paraId="1D53F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0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PE法兰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2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 PN=1.0MPa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2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E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A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PE100</w:t>
            </w:r>
          </w:p>
        </w:tc>
      </w:tr>
      <w:tr w14:paraId="4F03F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D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合计（元）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9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A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8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C3CFB9F">
      <w:pPr>
        <w:pStyle w:val="2"/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</w:pPr>
    </w:p>
    <w:p w14:paraId="015080A6">
      <w:pPr>
        <w:keepNext w:val="0"/>
        <w:keepLines w:val="0"/>
        <w:pageBreakBefore w:val="0"/>
        <w:widowControl w:val="0"/>
        <w:tabs>
          <w:tab w:val="left" w:pos="1254"/>
          <w:tab w:val="left" w:pos="2334"/>
          <w:tab w:val="left" w:pos="3414"/>
          <w:tab w:val="left" w:pos="4494"/>
          <w:tab w:val="left" w:pos="5934"/>
          <w:tab w:val="left" w:pos="7014"/>
          <w:tab w:val="left" w:pos="7854"/>
          <w:tab w:val="left" w:pos="9174"/>
          <w:tab w:val="left" w:pos="1025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  <w:lang w:val="en-US" w:eastAsia="zh-CN"/>
        </w:rPr>
        <w:t>报价人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  <w:lang w:val="en-US" w:eastAsia="zh-CN"/>
        </w:rPr>
        <w:t>公司全称并加盖公章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</w:rPr>
        <w:t xml:space="preserve">）： </w:t>
      </w:r>
    </w:p>
    <w:p w14:paraId="5547AB88">
      <w:pPr>
        <w:keepNext w:val="0"/>
        <w:keepLines w:val="0"/>
        <w:pageBreakBefore w:val="0"/>
        <w:widowControl w:val="0"/>
        <w:tabs>
          <w:tab w:val="left" w:pos="1254"/>
          <w:tab w:val="left" w:pos="2334"/>
          <w:tab w:val="left" w:pos="3414"/>
          <w:tab w:val="left" w:pos="4494"/>
          <w:tab w:val="left" w:pos="5934"/>
          <w:tab w:val="left" w:pos="7014"/>
          <w:tab w:val="left" w:pos="7854"/>
          <w:tab w:val="left" w:pos="9174"/>
          <w:tab w:val="left" w:pos="1025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</w:rPr>
        <w:t>日期：</w:t>
      </w:r>
    </w:p>
    <w:p w14:paraId="6A3A5A2F">
      <w:pPr>
        <w:keepNext w:val="0"/>
        <w:keepLines w:val="0"/>
        <w:pageBreakBefore w:val="0"/>
        <w:widowControl w:val="0"/>
        <w:tabs>
          <w:tab w:val="left" w:pos="1254"/>
          <w:tab w:val="left" w:pos="2334"/>
          <w:tab w:val="left" w:pos="3414"/>
          <w:tab w:val="left" w:pos="4494"/>
          <w:tab w:val="left" w:pos="5934"/>
          <w:tab w:val="left" w:pos="7014"/>
          <w:tab w:val="left" w:pos="7854"/>
          <w:tab w:val="left" w:pos="9174"/>
          <w:tab w:val="left" w:pos="1025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</w:rPr>
        <w:t>注：1、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  <w:lang w:eastAsia="zh-CN"/>
        </w:rPr>
        <w:t>以上为报价单模板，报价内容需满足模板要求，表格格式可由报价人自行调整。</w:t>
      </w:r>
    </w:p>
    <w:p w14:paraId="35B1C0D0">
      <w:pPr>
        <w:keepNext w:val="0"/>
        <w:keepLines w:val="0"/>
        <w:pageBreakBefore w:val="0"/>
        <w:widowControl w:val="0"/>
        <w:tabs>
          <w:tab w:val="left" w:pos="1254"/>
          <w:tab w:val="left" w:pos="2334"/>
          <w:tab w:val="left" w:pos="3414"/>
          <w:tab w:val="left" w:pos="4494"/>
          <w:tab w:val="left" w:pos="5934"/>
          <w:tab w:val="left" w:pos="7014"/>
          <w:tab w:val="left" w:pos="7854"/>
          <w:tab w:val="left" w:pos="9174"/>
          <w:tab w:val="left" w:pos="1025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tLeast"/>
        <w:ind w:firstLine="720" w:firstLineChars="3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 2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如有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</w:rPr>
        <w:t>需要对报价或其它内容加以说明，可在备注一栏中填写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  <w:lang w:eastAsia="zh-CN"/>
        </w:rPr>
        <w:t>或另附文件说明。</w:t>
      </w:r>
    </w:p>
    <w:p w14:paraId="737A11C9">
      <w:pPr>
        <w:rPr>
          <w:rFonts w:hint="eastAsia"/>
          <w:bCs/>
          <w:sz w:val="28"/>
          <w:szCs w:val="28"/>
        </w:rPr>
      </w:pPr>
      <w:bookmarkStart w:id="0" w:name="_GoBack"/>
      <w:bookmarkEnd w:id="0"/>
    </w:p>
    <w:sectPr>
      <w:type w:val="continuous"/>
      <w:pgSz w:w="11906" w:h="16838"/>
      <w:pgMar w:top="1134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F49A3"/>
    <w:rsid w:val="00431800"/>
    <w:rsid w:val="029525CA"/>
    <w:rsid w:val="04312C13"/>
    <w:rsid w:val="06152514"/>
    <w:rsid w:val="07062CFD"/>
    <w:rsid w:val="08BE485F"/>
    <w:rsid w:val="099E1B8C"/>
    <w:rsid w:val="0EB44DF5"/>
    <w:rsid w:val="0FAB5394"/>
    <w:rsid w:val="133C23FB"/>
    <w:rsid w:val="13C25949"/>
    <w:rsid w:val="153448AD"/>
    <w:rsid w:val="15DF49A3"/>
    <w:rsid w:val="16F85149"/>
    <w:rsid w:val="209E0592"/>
    <w:rsid w:val="214B1B6F"/>
    <w:rsid w:val="28AD4D68"/>
    <w:rsid w:val="2A95749F"/>
    <w:rsid w:val="2C251DF8"/>
    <w:rsid w:val="2D3D0CE6"/>
    <w:rsid w:val="2DDA2970"/>
    <w:rsid w:val="2E271FB2"/>
    <w:rsid w:val="309B6651"/>
    <w:rsid w:val="31FA3E8C"/>
    <w:rsid w:val="32856B6A"/>
    <w:rsid w:val="330A32AE"/>
    <w:rsid w:val="36340ABB"/>
    <w:rsid w:val="36672F92"/>
    <w:rsid w:val="3873459E"/>
    <w:rsid w:val="39581B80"/>
    <w:rsid w:val="3B3E1D9F"/>
    <w:rsid w:val="3B6D3610"/>
    <w:rsid w:val="3C4142A5"/>
    <w:rsid w:val="3C4976B2"/>
    <w:rsid w:val="3D801114"/>
    <w:rsid w:val="3EDE6649"/>
    <w:rsid w:val="416202F8"/>
    <w:rsid w:val="424C18B3"/>
    <w:rsid w:val="435B6AFF"/>
    <w:rsid w:val="441453F3"/>
    <w:rsid w:val="458044F2"/>
    <w:rsid w:val="478C4C97"/>
    <w:rsid w:val="4B134341"/>
    <w:rsid w:val="4C0E0596"/>
    <w:rsid w:val="4D9F4142"/>
    <w:rsid w:val="4F50797A"/>
    <w:rsid w:val="4F6C01C3"/>
    <w:rsid w:val="541C724E"/>
    <w:rsid w:val="54D80898"/>
    <w:rsid w:val="54F26DD0"/>
    <w:rsid w:val="54FA7A1E"/>
    <w:rsid w:val="55021646"/>
    <w:rsid w:val="55CA41DF"/>
    <w:rsid w:val="564D2237"/>
    <w:rsid w:val="56F67292"/>
    <w:rsid w:val="57286ABA"/>
    <w:rsid w:val="57D13B33"/>
    <w:rsid w:val="58692BB6"/>
    <w:rsid w:val="5AAF50A5"/>
    <w:rsid w:val="5B124184"/>
    <w:rsid w:val="5BAC176B"/>
    <w:rsid w:val="61AE308D"/>
    <w:rsid w:val="63586556"/>
    <w:rsid w:val="63A5169D"/>
    <w:rsid w:val="63FB36B8"/>
    <w:rsid w:val="650C0618"/>
    <w:rsid w:val="656E122A"/>
    <w:rsid w:val="669B1520"/>
    <w:rsid w:val="675863D3"/>
    <w:rsid w:val="67B31ECE"/>
    <w:rsid w:val="6802622E"/>
    <w:rsid w:val="691662F3"/>
    <w:rsid w:val="69D76253"/>
    <w:rsid w:val="6A727125"/>
    <w:rsid w:val="6CF934A2"/>
    <w:rsid w:val="6E23065F"/>
    <w:rsid w:val="6F8A0189"/>
    <w:rsid w:val="6FC86402"/>
    <w:rsid w:val="70AA0B3C"/>
    <w:rsid w:val="722A68AF"/>
    <w:rsid w:val="72761EA7"/>
    <w:rsid w:val="75881D23"/>
    <w:rsid w:val="78976916"/>
    <w:rsid w:val="79D9779E"/>
    <w:rsid w:val="7A0E1D89"/>
    <w:rsid w:val="7B031FF4"/>
    <w:rsid w:val="7BA855F3"/>
    <w:rsid w:val="7EC9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6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napToGrid/>
      <w:spacing w:after="120" w:line="240" w:lineRule="auto"/>
      <w:ind w:left="420" w:leftChars="200" w:firstLineChars="200"/>
    </w:pPr>
    <w:rPr>
      <w:rFonts w:ascii="Times New Roman"/>
      <w:kern w:val="0"/>
      <w:sz w:val="20"/>
    </w:rPr>
  </w:style>
  <w:style w:type="paragraph" w:styleId="3">
    <w:name w:val="Body Text Indent"/>
    <w:basedOn w:val="1"/>
    <w:next w:val="4"/>
    <w:qFormat/>
    <w:uiPriority w:val="0"/>
    <w:pPr>
      <w:snapToGrid w:val="0"/>
      <w:spacing w:line="500" w:lineRule="exact"/>
      <w:ind w:firstLine="420"/>
    </w:pPr>
    <w:rPr>
      <w:rFonts w:ascii="宋体"/>
      <w:sz w:val="24"/>
    </w:rPr>
  </w:style>
  <w:style w:type="paragraph" w:styleId="4">
    <w:name w:val="toc 1"/>
    <w:basedOn w:val="1"/>
    <w:next w:val="1"/>
    <w:qFormat/>
    <w:uiPriority w:val="39"/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  <w:pPr>
      <w:spacing w:after="120"/>
    </w:pPr>
    <w:rPr>
      <w:rFonts w:ascii="Verdana" w:hAnsi="Verdana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160" w:line="300" w:lineRule="auto"/>
    </w:pPr>
    <w:rPr>
      <w:kern w:val="0"/>
      <w:szCs w:val="21"/>
      <w:lang w:eastAsia="ja-JP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01"/>
    <w:basedOn w:val="1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customStyle="1" w:styleId="16">
    <w:name w:val="Fließtext"/>
    <w:basedOn w:val="1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kern w:val="28"/>
      <w:szCs w:val="20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5654</Words>
  <Characters>7476</Characters>
  <Lines>0</Lines>
  <Paragraphs>0</Paragraphs>
  <TotalTime>18</TotalTime>
  <ScaleCrop>false</ScaleCrop>
  <LinksUpToDate>false</LinksUpToDate>
  <CharactersWithSpaces>7864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2025-12-01T10:42:00Z</dcterms:created>
  <dc:creator>XY</dc:creator>
  <cp:lastModifiedBy>XY</cp:lastModifiedBy>
  <cp:lastPrinted>2025-12-02T07:36:00Z</cp:lastPrinted>
  <dcterms:modified xsi:type="dcterms:W3CDTF">2025-12-04T03:59:25Z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4B52701CCD724D4EB12286654676CBC1_13</vt:lpwstr>
  </property>
  <property fmtid="{D5CDD505-2E9C-101B-9397-08002B2CF9AE}" pid="4" name="KSOTemplateDocerSaveRecord">
    <vt:lpwstr>eyJoZGlkIjoiMmFjYmYzMWRlYzExNDc0MTEwNzAxMDY1YzIyYTJmMzciLCJ1c2VySWQiOiIxNTU1MzExOSJ9</vt:lpwstr>
  </property>
</Properties>
</file>