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0DFAA">
      <w:pPr>
        <w:pStyle w:val="2"/>
        <w:widowControl/>
        <w:rPr>
          <w:rFonts w:hint="default" w:ascii="Times New Roman" w:hAnsi="Times New Roman" w:cs="Times New Roman"/>
          <w:kern w:val="0"/>
          <w:sz w:val="21"/>
          <w:szCs w:val="21"/>
        </w:rPr>
      </w:pPr>
    </w:p>
    <w:p w14:paraId="2F81C6D7">
      <w:pPr>
        <w:keepNext w:val="0"/>
        <w:keepLines w:val="0"/>
        <w:widowControl w:val="0"/>
        <w:numPr>
          <w:ilvl w:val="0"/>
          <w:numId w:val="0"/>
        </w:numPr>
        <w:suppressLineNumbers w:val="0"/>
        <w:tabs>
          <w:tab w:val="left" w:pos="1410"/>
        </w:tabs>
        <w:spacing w:before="0" w:beforeAutospacing="0" w:after="0" w:afterAutospacing="0" w:line="500" w:lineRule="exact"/>
        <w:ind w:leftChars="0" w:right="0" w:rightChars="0"/>
        <w:jc w:val="center"/>
        <w:outlineLvl w:val="0"/>
        <w:rPr>
          <w:rFonts w:hint="default" w:ascii="新宋体" w:hAnsi="新宋体" w:eastAsia="新宋体" w:cs="新宋体"/>
          <w:b/>
          <w:bCs w:val="0"/>
          <w:color w:val="000000"/>
          <w:kern w:val="2"/>
          <w:sz w:val="32"/>
          <w:szCs w:val="32"/>
          <w:lang w:val="en-US" w:eastAsia="zh-CN"/>
        </w:rPr>
      </w:pPr>
      <w:r>
        <w:rPr>
          <w:rFonts w:hint="eastAsia" w:ascii="新宋体" w:hAnsi="新宋体" w:eastAsia="新宋体" w:cs="新宋体"/>
          <w:b/>
          <w:bCs w:val="0"/>
          <w:color w:val="000000"/>
          <w:kern w:val="2"/>
          <w:sz w:val="32"/>
          <w:szCs w:val="32"/>
          <w:lang w:val="en-US" w:eastAsia="zh-CN"/>
        </w:rPr>
        <w:t>沙县蓝芳水务有限公司2026年污泥处置项目询价公告</w:t>
      </w:r>
    </w:p>
    <w:p w14:paraId="4583B1C3">
      <w:pPr>
        <w:pStyle w:val="9"/>
        <w:widowControl/>
        <w:rPr>
          <w:rFonts w:hint="eastAsia" w:ascii="宋体" w:hAnsi="宋体" w:eastAsia="宋体" w:cs="宋体"/>
          <w:kern w:val="28"/>
          <w:sz w:val="21"/>
          <w:szCs w:val="21"/>
        </w:rPr>
      </w:pPr>
      <w:r>
        <w:rPr>
          <w:rFonts w:hint="eastAsia" w:ascii="宋体" w:hAnsi="宋体" w:eastAsia="宋体" w:cs="宋体"/>
          <w:kern w:val="28"/>
          <w:sz w:val="21"/>
          <w:szCs w:val="21"/>
        </w:rPr>
        <w:t xml:space="preserve"> </w:t>
      </w:r>
    </w:p>
    <w:p w14:paraId="6026195D">
      <w:pPr>
        <w:pStyle w:val="9"/>
        <w:widowControl/>
        <w:rPr>
          <w:rFonts w:hint="eastAsia" w:ascii="宋体" w:hAnsi="宋体" w:eastAsia="宋体" w:cs="宋体"/>
          <w:kern w:val="28"/>
          <w:sz w:val="24"/>
          <w:szCs w:val="24"/>
        </w:rPr>
      </w:pPr>
      <w:r>
        <w:rPr>
          <w:rFonts w:hint="eastAsia" w:ascii="宋体" w:hAnsi="宋体" w:eastAsia="宋体" w:cs="宋体"/>
          <w:kern w:val="28"/>
          <w:sz w:val="24"/>
          <w:szCs w:val="24"/>
        </w:rPr>
        <w:t xml:space="preserve"> </w:t>
      </w:r>
    </w:p>
    <w:p w14:paraId="6ED95EAB">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沙县蓝芳水务有限公司对</w:t>
      </w:r>
      <w:r>
        <w:rPr>
          <w:rFonts w:hint="eastAsia" w:ascii="宋体" w:hAnsi="宋体" w:eastAsia="宋体" w:cs="宋体"/>
          <w:b w:val="0"/>
          <w:bCs/>
          <w:color w:val="000000"/>
          <w:kern w:val="2"/>
          <w:sz w:val="24"/>
          <w:szCs w:val="24"/>
          <w:u w:val="single"/>
          <w:lang w:val="en-US" w:eastAsia="zh-CN" w:bidi="ar"/>
        </w:rPr>
        <w:t>（污泥处置项目）</w:t>
      </w:r>
      <w:r>
        <w:rPr>
          <w:rFonts w:hint="eastAsia" w:ascii="宋体" w:hAnsi="宋体" w:eastAsia="宋体" w:cs="宋体"/>
          <w:color w:val="000000"/>
          <w:kern w:val="2"/>
          <w:sz w:val="24"/>
          <w:szCs w:val="24"/>
          <w:lang w:val="en-US" w:eastAsia="zh-CN" w:bidi="ar"/>
        </w:rPr>
        <w:t>进行</w:t>
      </w:r>
      <w:r>
        <w:rPr>
          <w:rFonts w:hint="eastAsia" w:ascii="宋体" w:hAnsi="宋体" w:eastAsia="宋体" w:cs="宋体"/>
          <w:kern w:val="2"/>
          <w:sz w:val="24"/>
          <w:szCs w:val="24"/>
          <w:lang w:val="en-US" w:eastAsia="zh-CN" w:bidi="ar"/>
        </w:rPr>
        <w:t>询价采购，现欢迎国内合格的供应商前来提交密封报价。</w:t>
      </w:r>
    </w:p>
    <w:p w14:paraId="421F2041">
      <w:pPr>
        <w:keepNext w:val="0"/>
        <w:keepLines w:val="0"/>
        <w:widowControl w:val="0"/>
        <w:numPr>
          <w:ilvl w:val="1"/>
          <w:numId w:val="1"/>
        </w:numPr>
        <w:suppressLineNumbers w:val="0"/>
        <w:autoSpaceDE w:val="0"/>
        <w:autoSpaceDN/>
        <w:spacing w:before="0" w:beforeAutospacing="0" w:after="0" w:afterAutospacing="0" w:line="460" w:lineRule="exact"/>
        <w:ind w:left="63" w:right="0" w:firstLine="357"/>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具体服务名称、内容及要求等：详见服务一览表。</w:t>
      </w:r>
    </w:p>
    <w:p w14:paraId="05EA4CFF">
      <w:pPr>
        <w:keepNext w:val="0"/>
        <w:keepLines w:val="0"/>
        <w:widowControl w:val="0"/>
        <w:numPr>
          <w:ilvl w:val="1"/>
          <w:numId w:val="1"/>
        </w:numPr>
        <w:suppressLineNumbers w:val="0"/>
        <w:autoSpaceDE w:val="0"/>
        <w:autoSpaceDN/>
        <w:spacing w:before="0" w:beforeAutospacing="0" w:after="0" w:afterAutospacing="0" w:line="460" w:lineRule="exact"/>
        <w:ind w:left="63" w:right="0" w:firstLine="357"/>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供应商资格条件要求</w:t>
      </w:r>
    </w:p>
    <w:p w14:paraId="1EA5440E">
      <w:pPr>
        <w:keepNext w:val="0"/>
        <w:keepLines w:val="0"/>
        <w:widowControl w:val="0"/>
        <w:suppressLineNumbers w:val="0"/>
        <w:autoSpaceDE w:val="0"/>
        <w:autoSpaceDN/>
        <w:spacing w:before="0" w:beforeAutospacing="0" w:after="0" w:afterAutospacing="0" w:line="46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2.1</w:t>
      </w:r>
      <w:r>
        <w:rPr>
          <w:rFonts w:hint="eastAsia" w:ascii="宋体" w:hAnsi="宋体" w:eastAsia="宋体" w:cs="宋体"/>
          <w:kern w:val="2"/>
          <w:sz w:val="24"/>
          <w:szCs w:val="24"/>
          <w:lang w:val="en-US" w:eastAsia="zh-CN" w:bidi="ar"/>
        </w:rPr>
        <w:t>凡有能力提供本询价采购文件所述服务的，具有法人资格的境内供应商均可能成为合格的供应商。</w:t>
      </w:r>
    </w:p>
    <w:p w14:paraId="282D44C8">
      <w:pPr>
        <w:keepNext w:val="0"/>
        <w:keepLines w:val="0"/>
        <w:widowControl w:val="0"/>
        <w:suppressLineNumbers w:val="0"/>
        <w:spacing w:before="0" w:beforeAutospacing="0" w:after="0" w:afterAutospacing="0" w:line="460" w:lineRule="exact"/>
        <w:ind w:left="0" w:right="0" w:firstLine="480" w:firstLineChars="200"/>
        <w:jc w:val="both"/>
        <w:rPr>
          <w:rFonts w:hint="eastAsia" w:ascii="宋体" w:hAnsi="宋体" w:eastAsia="宋体" w:cs="宋体"/>
          <w:spacing w:val="0"/>
          <w:kern w:val="2"/>
          <w:sz w:val="24"/>
          <w:szCs w:val="24"/>
        </w:rPr>
      </w:pPr>
      <w:r>
        <w:rPr>
          <w:rFonts w:hint="eastAsia" w:ascii="宋体" w:hAnsi="宋体" w:eastAsia="宋体" w:cs="宋体"/>
          <w:kern w:val="2"/>
          <w:sz w:val="24"/>
          <w:szCs w:val="24"/>
          <w:lang w:val="en-US" w:eastAsia="zh-CN" w:bidi="ar"/>
        </w:rPr>
        <w:t>（1）供应商</w:t>
      </w:r>
      <w:r>
        <w:rPr>
          <w:rFonts w:hint="eastAsia" w:ascii="宋体" w:hAnsi="宋体" w:eastAsia="宋体" w:cs="宋体"/>
          <w:spacing w:val="0"/>
          <w:kern w:val="2"/>
          <w:sz w:val="24"/>
          <w:szCs w:val="24"/>
          <w:lang w:val="en-US" w:eastAsia="zh-CN" w:bidi="ar"/>
        </w:rPr>
        <w:t>合格有效的工商营业执照副本复印件、税务登记证副本复印件（或提供三证合一的工商营业执照副本复印件</w:t>
      </w:r>
      <w:r>
        <w:rPr>
          <w:rFonts w:hint="eastAsia" w:ascii="宋体" w:hAnsi="宋体" w:eastAsia="宋体" w:cs="宋体"/>
          <w:kern w:val="2"/>
          <w:sz w:val="24"/>
          <w:szCs w:val="24"/>
          <w:lang w:val="en-US" w:eastAsia="zh-CN" w:bidi="ar"/>
        </w:rPr>
        <w:t>加盖单位公章</w:t>
      </w:r>
      <w:r>
        <w:rPr>
          <w:rFonts w:hint="eastAsia" w:ascii="宋体" w:hAnsi="宋体" w:eastAsia="宋体" w:cs="宋体"/>
          <w:spacing w:val="0"/>
          <w:kern w:val="2"/>
          <w:sz w:val="24"/>
          <w:szCs w:val="24"/>
          <w:lang w:val="en-US" w:eastAsia="zh-CN" w:bidi="ar"/>
        </w:rPr>
        <w:t>）；</w:t>
      </w:r>
    </w:p>
    <w:p w14:paraId="3DB053D0">
      <w:pPr>
        <w:keepNext w:val="0"/>
        <w:keepLines w:val="0"/>
        <w:widowControl w:val="0"/>
        <w:suppressLineNumbers w:val="0"/>
        <w:spacing w:before="0" w:beforeAutospacing="0" w:after="0" w:afterAutospacing="0" w:line="460" w:lineRule="exact"/>
        <w:ind w:left="0" w:right="0" w:firstLine="480" w:firstLineChars="200"/>
        <w:jc w:val="both"/>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bidi="ar"/>
        </w:rPr>
        <w:t>（2）法定代表人授权书原件(格式详见“报价文件格式”，供应商代表是法定代表人无需)。</w:t>
      </w:r>
    </w:p>
    <w:p w14:paraId="506728E8">
      <w:pPr>
        <w:keepNext w:val="0"/>
        <w:keepLines w:val="0"/>
        <w:widowControl w:val="0"/>
        <w:suppressLineNumbers w:val="0"/>
        <w:spacing w:before="0" w:beforeAutospacing="0" w:after="0" w:afterAutospacing="0" w:line="460" w:lineRule="exact"/>
        <w:ind w:left="0" w:right="0" w:firstLine="480" w:firstLineChars="200"/>
        <w:jc w:val="both"/>
        <w:rPr>
          <w:rFonts w:hint="eastAsia" w:ascii="宋体" w:hAnsi="宋体" w:eastAsia="宋体" w:cs="宋体"/>
          <w:kern w:val="2"/>
          <w:sz w:val="24"/>
          <w:szCs w:val="24"/>
          <w:highlight w:val="yellow"/>
        </w:rPr>
      </w:pPr>
      <w:r>
        <w:rPr>
          <w:rFonts w:hint="eastAsia" w:ascii="宋体" w:hAnsi="宋体" w:eastAsia="宋体" w:cs="宋体"/>
          <w:spacing w:val="0"/>
          <w:kern w:val="2"/>
          <w:sz w:val="24"/>
          <w:szCs w:val="24"/>
          <w:lang w:val="en-US" w:eastAsia="zh-CN" w:bidi="ar"/>
        </w:rPr>
        <w:t>2.2</w:t>
      </w:r>
      <w:r>
        <w:rPr>
          <w:rFonts w:hint="eastAsia" w:ascii="宋体" w:hAnsi="宋体" w:eastAsia="宋体" w:cs="宋体"/>
          <w:kern w:val="2"/>
          <w:sz w:val="24"/>
          <w:szCs w:val="24"/>
          <w:lang w:val="en-US" w:eastAsia="zh-CN" w:bidi="ar"/>
        </w:rPr>
        <w:t>供应商在参加本项目采购活动(报价截止时间)前三年内不得存在以下情况：被列入失信被执行人、重大税收违法失信主体名单、严重失信主体名单及其他重大违法记录且相关信用惩戒期限未满的。供应商须提供本项目询价公告发布日期之后通过“信用中国”网站（www.creditchina.gov.cn）查询上述信用记录的信用信息查询结果网页打印件（或截图）。</w:t>
      </w:r>
    </w:p>
    <w:p w14:paraId="2FD01475">
      <w:pPr>
        <w:keepNext w:val="0"/>
        <w:keepLines w:val="0"/>
        <w:widowControl w:val="0"/>
        <w:suppressLineNumbers w:val="0"/>
        <w:spacing w:before="0" w:beforeAutospacing="0" w:after="0" w:afterAutospacing="0" w:line="46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w:t>
      </w:r>
      <w:r>
        <w:rPr>
          <w:rFonts w:hint="eastAsia" w:ascii="宋体" w:hAnsi="宋体" w:eastAsia="宋体" w:cs="宋体"/>
          <w:spacing w:val="0"/>
          <w:kern w:val="2"/>
          <w:sz w:val="24"/>
          <w:szCs w:val="24"/>
          <w:lang w:val="en-US" w:eastAsia="zh-CN" w:bidi="ar"/>
        </w:rPr>
        <w:t>供应商须提供无行贿犯罪声明函。</w:t>
      </w:r>
    </w:p>
    <w:p w14:paraId="071E483A">
      <w:pPr>
        <w:keepNext w:val="0"/>
        <w:keepLines w:val="0"/>
        <w:widowControl w:val="0"/>
        <w:suppressLineNumbers w:val="0"/>
        <w:spacing w:before="0" w:beforeAutospacing="0" w:after="0" w:afterAutospacing="0" w:line="46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spacing w:val="0"/>
          <w:kern w:val="2"/>
          <w:sz w:val="24"/>
          <w:szCs w:val="24"/>
          <w:lang w:val="en-US" w:eastAsia="zh-CN" w:bidi="ar"/>
        </w:rPr>
        <w:t>2.4</w:t>
      </w:r>
      <w:r>
        <w:rPr>
          <w:rFonts w:hint="eastAsia" w:ascii="宋体" w:hAnsi="宋体" w:eastAsia="宋体" w:cs="宋体"/>
          <w:b w:val="0"/>
          <w:kern w:val="2"/>
          <w:sz w:val="24"/>
          <w:szCs w:val="24"/>
          <w:lang w:val="en-US" w:eastAsia="zh-CN" w:bidi="ar"/>
        </w:rPr>
        <w:t>供应商</w:t>
      </w:r>
      <w:r>
        <w:rPr>
          <w:rFonts w:hint="eastAsia" w:ascii="宋体" w:hAnsi="宋体" w:eastAsia="宋体" w:cs="宋体"/>
          <w:kern w:val="2"/>
          <w:sz w:val="24"/>
          <w:szCs w:val="24"/>
          <w:lang w:val="en-US" w:eastAsia="zh-CN" w:bidi="ar"/>
        </w:rPr>
        <w:t>须提供参加询价活动前3年内在经营活动中没有重大违法记录的书面声明。</w:t>
      </w:r>
    </w:p>
    <w:p w14:paraId="10341552">
      <w:pPr>
        <w:pStyle w:val="2"/>
        <w:widowControl/>
        <w:spacing w:line="400" w:lineRule="exact"/>
        <w:ind w:left="0" w:firstLine="480" w:firstLineChars="200"/>
        <w:rPr>
          <w:rFonts w:hint="default" w:ascii="Times New Roman" w:hAnsi="Times New Roman" w:eastAsia="宋体" w:cs="Times New Roman"/>
          <w:b w:val="0"/>
          <w:kern w:val="0"/>
          <w:sz w:val="21"/>
          <w:szCs w:val="21"/>
        </w:rPr>
      </w:pPr>
      <w:r>
        <w:rPr>
          <w:rFonts w:hint="eastAsia" w:ascii="宋体" w:hAnsi="宋体" w:eastAsia="宋体" w:cs="宋体"/>
          <w:kern w:val="0"/>
          <w:sz w:val="24"/>
          <w:szCs w:val="24"/>
        </w:rPr>
        <w:t>2.5特定资格要求（如有）</w:t>
      </w:r>
    </w:p>
    <w:p w14:paraId="2EBF83DF">
      <w:pPr>
        <w:keepNext w:val="0"/>
        <w:keepLines w:val="0"/>
        <w:widowControl w:val="0"/>
        <w:suppressLineNumbers w:val="0"/>
        <w:autoSpaceDE w:val="0"/>
        <w:autoSpaceDN/>
        <w:spacing w:before="0" w:beforeAutospacing="0" w:after="0" w:afterAutospacing="0" w:line="46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spacing w:val="0"/>
          <w:kern w:val="2"/>
          <w:sz w:val="24"/>
          <w:szCs w:val="24"/>
          <w:lang w:val="en-US" w:eastAsia="zh-CN" w:bidi="ar"/>
        </w:rPr>
        <w:t>（1）</w:t>
      </w:r>
      <w:r>
        <w:rPr>
          <w:rFonts w:hint="eastAsia" w:ascii="宋体" w:hAnsi="宋体" w:eastAsia="宋体" w:cs="宋体"/>
          <w:bCs/>
          <w:kern w:val="2"/>
          <w:sz w:val="24"/>
          <w:szCs w:val="24"/>
          <w:lang w:val="en-US" w:eastAsia="zh-CN" w:bidi="ar"/>
        </w:rPr>
        <w:t>报价人应提供污泥处置能力证明材料：报价人须提供具备履行合同所必需的设备和专业技术能力的证明材料(包括但不限于报价人概况、工艺流程图、主要设备设施图片或样册、污泥处置设施故障时，污泥处置应急预案方案、环评等)。</w:t>
      </w:r>
    </w:p>
    <w:p w14:paraId="3151BAAF">
      <w:pPr>
        <w:pStyle w:val="9"/>
        <w:widowControl/>
        <w:spacing w:line="440" w:lineRule="exact"/>
        <w:ind w:left="0"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（2）报价人须在报价文件中承诺在签订合同之日起5个工作日内,乙方应按甲方要求接收和处理污水厂提供的全部污泥，报价人须在报价文件中针对以上内容进行书面承诺，否则按照无效报价处理。</w:t>
      </w:r>
    </w:p>
    <w:p w14:paraId="47D3C0BD">
      <w:pPr>
        <w:keepNext w:val="0"/>
        <w:keepLines w:val="0"/>
        <w:widowControl w:val="0"/>
        <w:suppressLineNumbers w:val="0"/>
        <w:spacing w:before="0" w:beforeAutospacing="0" w:after="0" w:afterAutospacing="0" w:line="46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8DB295F">
      <w:pPr>
        <w:keepNext w:val="0"/>
        <w:keepLines w:val="0"/>
        <w:widowControl w:val="0"/>
        <w:suppressLineNumbers w:val="0"/>
        <w:spacing w:before="120" w:beforeAutospacing="0" w:after="0" w:afterAutospacing="0" w:line="460" w:lineRule="exact"/>
        <w:ind w:left="0" w:right="0" w:firstLine="482"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w:t>
      </w:r>
      <w:r>
        <w:rPr>
          <w:rFonts w:hint="eastAsia" w:ascii="宋体" w:hAnsi="宋体" w:eastAsia="宋体" w:cs="宋体"/>
          <w:b/>
          <w:bCs/>
          <w:color w:val="000000"/>
          <w:kern w:val="2"/>
          <w:sz w:val="24"/>
          <w:szCs w:val="24"/>
          <w:lang w:val="en-US" w:eastAsia="zh-CN" w:bidi="ar"/>
        </w:rPr>
        <w:t>登记时间及方式</w:t>
      </w:r>
    </w:p>
    <w:p w14:paraId="54ECFBBF">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有意向参与本次询价的供应商应在2026年 2 月  日8:30  至2026年 2 月  日17:00  (北京时间，法定节假日除外)向采购人进行登记。未在规定时  间进行登记的潜在供应商将失去报价资格。登记方式（任选其一或均可）：</w:t>
      </w:r>
    </w:p>
    <w:p w14:paraId="2E475431">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sym w:font="Wingdings" w:char="F081"/>
      </w:r>
      <w:r>
        <w:rPr>
          <w:rFonts w:hint="eastAsia" w:ascii="宋体" w:hAnsi="宋体" w:eastAsia="宋体" w:cs="宋体"/>
          <w:color w:val="000000"/>
          <w:kern w:val="2"/>
          <w:sz w:val="24"/>
          <w:szCs w:val="24"/>
          <w:lang w:val="en-US" w:eastAsia="zh-CN" w:bidi="ar"/>
        </w:rPr>
        <w:t>、网络登记方式：将企业法人营业执照复印件加盖单位公章、联系人及联系方式、邮箱等信息一起发送至采购人指定邮箱后致电采购人办理登记手续；</w:t>
      </w:r>
    </w:p>
    <w:p w14:paraId="2BDAD335">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sym w:font="Wingdings" w:char="F082"/>
      </w:r>
      <w:r>
        <w:rPr>
          <w:rFonts w:hint="eastAsia" w:ascii="宋体" w:hAnsi="宋体" w:eastAsia="宋体" w:cs="宋体"/>
          <w:color w:val="000000"/>
          <w:kern w:val="2"/>
          <w:sz w:val="24"/>
          <w:szCs w:val="24"/>
          <w:lang w:val="en-US" w:eastAsia="zh-CN" w:bidi="ar"/>
        </w:rPr>
        <w:t>、现场登记方式：携带企业法人营业执照复印件加盖单位公章，登记联系人及联系方式、邮箱等信息。</w:t>
      </w:r>
    </w:p>
    <w:p w14:paraId="5497C4E1">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4、询价文件的获取：采购人确认登记成功后，将通过邮件方式向各登记的供应商发布询价文件。</w:t>
      </w:r>
    </w:p>
    <w:p w14:paraId="6EEA75DD">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5、报价文件递交截止时间：报价文件应于2026 年  2 月   日 16：00 （北京时间）前将密封的报价文件按下述地址由专人送达或邮件方式邮寄至福建省三明市沙县区东郊路11号（沙县蓝芳水务有限公司），逾期收到的报价文件将被拒绝。</w:t>
      </w:r>
    </w:p>
    <w:p w14:paraId="05D33C06">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6、有关本项目询价的相关信息(包括询价文件若有修改补充)，我司会通过福州水务集团有限公司官方网站(http://www.fzswjt.com)、福建海峡环保集团股份有限公司网站（http://www.fjhxhb.com）或已登记的联系方式予以通知，请供应商随时关注相关网站并保持电话畅通，以免错漏重要信息。 </w:t>
      </w:r>
    </w:p>
    <w:p w14:paraId="4C64C659">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7、采购人：沙县蓝芳水务有限公司</w:t>
      </w:r>
    </w:p>
    <w:p w14:paraId="2A9ED8E6">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地  址：福建省三明市沙县区东郊路11号</w:t>
      </w:r>
    </w:p>
    <w:p w14:paraId="76C23F15">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联系人：肖隆光               </w:t>
      </w:r>
    </w:p>
    <w:p w14:paraId="371BB372">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电  话：13950921859 </w:t>
      </w:r>
    </w:p>
    <w:p w14:paraId="4FB0467F">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邮  箱：1247419265@qq.com     </w:t>
      </w:r>
    </w:p>
    <w:p w14:paraId="64B9BB0D">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 </w:t>
      </w:r>
    </w:p>
    <w:p w14:paraId="753B24B2">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 </w:t>
      </w:r>
    </w:p>
    <w:p w14:paraId="13C92F3E">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 </w:t>
      </w:r>
    </w:p>
    <w:p w14:paraId="65C6692E">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附：服务一览表</w:t>
      </w:r>
    </w:p>
    <w:p w14:paraId="4A76D74D">
      <w:pPr>
        <w:keepNext w:val="0"/>
        <w:keepLines w:val="0"/>
        <w:widowControl w:val="0"/>
        <w:suppressLineNumbers w:val="0"/>
        <w:spacing w:before="120" w:beforeAutospacing="0" w:after="0" w:afterAutospacing="0" w:line="4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 </w:t>
      </w:r>
    </w:p>
    <w:p w14:paraId="6A10AEED">
      <w:pPr>
        <w:pStyle w:val="9"/>
        <w:widowControl/>
        <w:rPr>
          <w:rFonts w:hint="eastAsia" w:ascii="宋体" w:hAnsi="宋体" w:eastAsia="宋体" w:cs="宋体"/>
          <w:b/>
          <w:bCs w:val="0"/>
          <w:color w:val="000000"/>
          <w:kern w:val="28"/>
          <w:sz w:val="30"/>
          <w:szCs w:val="30"/>
        </w:rPr>
      </w:pPr>
      <w:r>
        <w:rPr>
          <w:rFonts w:hint="eastAsia" w:ascii="宋体" w:hAnsi="宋体" w:eastAsia="宋体" w:cs="宋体"/>
          <w:b/>
          <w:bCs w:val="0"/>
          <w:color w:val="000000"/>
          <w:kern w:val="28"/>
          <w:sz w:val="30"/>
          <w:szCs w:val="30"/>
        </w:rPr>
        <w:t xml:space="preserve"> </w:t>
      </w:r>
    </w:p>
    <w:p w14:paraId="0483C61A">
      <w:pPr>
        <w:pStyle w:val="9"/>
        <w:widowControl/>
        <w:rPr>
          <w:rFonts w:hint="eastAsia" w:ascii="宋体" w:hAnsi="宋体" w:eastAsia="宋体" w:cs="宋体"/>
          <w:b/>
          <w:bCs w:val="0"/>
          <w:color w:val="000000"/>
          <w:kern w:val="28"/>
          <w:sz w:val="30"/>
          <w:szCs w:val="30"/>
        </w:rPr>
      </w:pPr>
      <w:r>
        <w:rPr>
          <w:rFonts w:hint="eastAsia" w:ascii="宋体" w:hAnsi="宋体" w:eastAsia="宋体" w:cs="宋体"/>
          <w:b/>
          <w:bCs w:val="0"/>
          <w:color w:val="000000"/>
          <w:kern w:val="28"/>
          <w:sz w:val="30"/>
          <w:szCs w:val="30"/>
        </w:rPr>
        <w:t xml:space="preserve">  </w:t>
      </w:r>
    </w:p>
    <w:p w14:paraId="1B06582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000000"/>
          <w:kern w:val="2"/>
          <w:sz w:val="30"/>
          <w:szCs w:val="30"/>
        </w:rPr>
      </w:pPr>
      <w:r>
        <w:rPr>
          <w:rFonts w:hint="eastAsia" w:ascii="宋体" w:hAnsi="宋体" w:eastAsia="宋体" w:cs="宋体"/>
          <w:b/>
          <w:bCs w:val="0"/>
          <w:color w:val="000000"/>
          <w:kern w:val="2"/>
          <w:sz w:val="30"/>
          <w:szCs w:val="30"/>
          <w:lang w:val="en-US" w:eastAsia="zh-CN" w:bidi="ar"/>
        </w:rPr>
        <w:t>服务一览表</w:t>
      </w:r>
    </w:p>
    <w:p w14:paraId="2FCE4102">
      <w:pPr>
        <w:pStyle w:val="4"/>
        <w:widowControl/>
        <w:rPr>
          <w:rFonts w:hint="eastAsia" w:ascii="宋体" w:hAnsi="宋体" w:eastAsia="宋体" w:cs="宋体"/>
          <w:kern w:val="2"/>
          <w:sz w:val="18"/>
          <w:szCs w:val="18"/>
        </w:rPr>
      </w:pPr>
      <w:r>
        <w:rPr>
          <w:rFonts w:hint="eastAsia" w:ascii="宋体" w:hAnsi="宋体" w:eastAsia="宋体" w:cs="宋体"/>
          <w:kern w:val="2"/>
          <w:sz w:val="18"/>
          <w:szCs w:val="18"/>
        </w:rPr>
        <w:t xml:space="preserve"> </w:t>
      </w:r>
    </w:p>
    <w:tbl>
      <w:tblPr>
        <w:tblStyle w:val="5"/>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0"/>
        <w:gridCol w:w="1245"/>
        <w:gridCol w:w="1980"/>
        <w:gridCol w:w="1350"/>
        <w:gridCol w:w="1185"/>
        <w:gridCol w:w="1150"/>
        <w:gridCol w:w="1185"/>
      </w:tblGrid>
      <w:tr w14:paraId="453C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3D1F5FF4">
            <w:pPr>
              <w:keepNext w:val="0"/>
              <w:keepLines w:val="0"/>
              <w:widowControl w:val="0"/>
              <w:suppressLineNumbers w:val="0"/>
              <w:tabs>
                <w:tab w:val="left" w:pos="6930"/>
              </w:tabs>
              <w:spacing w:before="0" w:beforeAutospacing="0" w:after="0" w:afterAutospacing="0" w:line="360" w:lineRule="exact"/>
              <w:ind w:left="0" w:right="62"/>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合同包</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F4F4063">
            <w:pPr>
              <w:keepNext w:val="0"/>
              <w:keepLines w:val="0"/>
              <w:widowControl w:val="0"/>
              <w:suppressLineNumbers w:val="0"/>
              <w:tabs>
                <w:tab w:val="left" w:pos="6930"/>
              </w:tabs>
              <w:spacing w:before="0" w:beforeAutospacing="0" w:after="0" w:afterAutospacing="0" w:line="360" w:lineRule="exact"/>
              <w:ind w:left="0" w:right="62"/>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服务名称</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93BEEF0">
            <w:pPr>
              <w:keepNext w:val="0"/>
              <w:keepLines w:val="0"/>
              <w:widowControl w:val="0"/>
              <w:suppressLineNumbers w:val="0"/>
              <w:tabs>
                <w:tab w:val="left" w:pos="6930"/>
              </w:tabs>
              <w:spacing w:before="0" w:beforeAutospacing="0" w:after="0" w:afterAutospacing="0" w:line="360" w:lineRule="exact"/>
              <w:ind w:left="0" w:right="62"/>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服务内容及要求</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87E18AC">
            <w:pPr>
              <w:pStyle w:val="3"/>
              <w:widowControl/>
              <w:snapToGrid w:val="0"/>
              <w:spacing w:line="360" w:lineRule="exact"/>
              <w:ind w:right="-109" w:rightChars="-52"/>
              <w:jc w:val="center"/>
              <w:rPr>
                <w:rFonts w:hint="eastAsia" w:ascii="宋体" w:hAnsi="宋体" w:eastAsia="宋体" w:cs="宋体"/>
                <w:kern w:val="2"/>
                <w:sz w:val="24"/>
                <w:szCs w:val="24"/>
              </w:rPr>
            </w:pPr>
            <w:r>
              <w:rPr>
                <w:rFonts w:hint="eastAsia" w:ascii="宋体" w:hAnsi="宋体" w:eastAsia="宋体" w:cs="宋体"/>
                <w:kern w:val="2"/>
                <w:sz w:val="24"/>
                <w:szCs w:val="24"/>
              </w:rPr>
              <w:t>最高限价单价</w:t>
            </w:r>
            <w:r>
              <w:rPr>
                <w:rFonts w:hint="eastAsia" w:ascii="宋体" w:hAnsi="宋体" w:eastAsia="宋体" w:cs="宋体"/>
                <w:kern w:val="0"/>
                <w:sz w:val="21"/>
                <w:szCs w:val="21"/>
              </w:rPr>
              <w:t>（元/吨）</w:t>
            </w:r>
          </w:p>
          <w:p w14:paraId="5EB6F513">
            <w:pPr>
              <w:pStyle w:val="3"/>
              <w:widowControl/>
              <w:snapToGrid w:val="0"/>
              <w:spacing w:line="360" w:lineRule="exact"/>
              <w:ind w:right="-109" w:rightChars="-52"/>
              <w:jc w:val="center"/>
              <w:rPr>
                <w:rFonts w:hint="eastAsia" w:ascii="宋体" w:hAnsi="宋体" w:eastAsia="宋体" w:cs="宋体"/>
                <w:kern w:val="2"/>
                <w:sz w:val="24"/>
                <w:szCs w:val="24"/>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63A7B920">
            <w:pPr>
              <w:pStyle w:val="3"/>
              <w:widowControl/>
              <w:snapToGrid w:val="0"/>
              <w:spacing w:line="360" w:lineRule="exact"/>
              <w:ind w:right="-109" w:rightChars="-52"/>
              <w:jc w:val="center"/>
              <w:rPr>
                <w:rFonts w:hint="eastAsia" w:ascii="宋体" w:hAnsi="宋体" w:eastAsia="宋体" w:cs="宋体"/>
                <w:kern w:val="2"/>
                <w:sz w:val="24"/>
                <w:szCs w:val="24"/>
              </w:rPr>
            </w:pPr>
            <w:r>
              <w:rPr>
                <w:rFonts w:hint="eastAsia" w:ascii="宋体" w:hAnsi="宋体" w:eastAsia="宋体" w:cs="宋体"/>
                <w:kern w:val="2"/>
                <w:sz w:val="24"/>
                <w:szCs w:val="24"/>
              </w:rPr>
              <w:t>暂估数量(吨)</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0611D73">
            <w:pPr>
              <w:pStyle w:val="3"/>
              <w:widowControl/>
              <w:snapToGrid w:val="0"/>
              <w:spacing w:line="360" w:lineRule="exact"/>
              <w:ind w:right="-109" w:rightChars="-52"/>
              <w:jc w:val="center"/>
              <w:rPr>
                <w:rFonts w:hint="eastAsia" w:ascii="宋体" w:hAnsi="宋体" w:eastAsia="宋体" w:cs="宋体"/>
                <w:kern w:val="2"/>
                <w:sz w:val="24"/>
                <w:szCs w:val="24"/>
              </w:rPr>
            </w:pPr>
            <w:r>
              <w:rPr>
                <w:rFonts w:hint="eastAsia" w:ascii="宋体" w:hAnsi="宋体" w:eastAsia="宋体" w:cs="宋体"/>
                <w:kern w:val="2"/>
                <w:sz w:val="24"/>
                <w:szCs w:val="24"/>
              </w:rPr>
              <w:t>服务地点</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6C79897D">
            <w:pPr>
              <w:pStyle w:val="3"/>
              <w:widowControl/>
              <w:snapToGrid w:val="0"/>
              <w:spacing w:line="360" w:lineRule="exact"/>
              <w:ind w:right="-109" w:rightChars="-52"/>
              <w:jc w:val="center"/>
              <w:rPr>
                <w:rFonts w:hint="eastAsia" w:ascii="宋体" w:hAnsi="宋体" w:eastAsia="宋体" w:cs="宋体"/>
                <w:kern w:val="2"/>
                <w:sz w:val="24"/>
                <w:szCs w:val="24"/>
              </w:rPr>
            </w:pPr>
            <w:r>
              <w:rPr>
                <w:rFonts w:hint="eastAsia" w:ascii="宋体" w:hAnsi="宋体" w:eastAsia="宋体" w:cs="宋体"/>
                <w:kern w:val="2"/>
                <w:sz w:val="24"/>
                <w:szCs w:val="24"/>
              </w:rPr>
              <w:t>服务期限</w:t>
            </w:r>
          </w:p>
        </w:tc>
      </w:tr>
      <w:tr w14:paraId="25B3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1E97DEF9">
            <w:pPr>
              <w:keepNext w:val="0"/>
              <w:keepLines w:val="0"/>
              <w:widowControl w:val="0"/>
              <w:suppressLineNumbers w:val="0"/>
              <w:tabs>
                <w:tab w:val="left" w:pos="6930"/>
              </w:tabs>
              <w:spacing w:before="0" w:beforeAutospacing="0" w:after="0" w:afterAutospacing="0" w:line="360" w:lineRule="exact"/>
              <w:ind w:left="0" w:right="62"/>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3456D6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污泥处置</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25407E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4"/>
                <w:szCs w:val="24"/>
              </w:rPr>
            </w:pPr>
            <w:r>
              <w:rPr>
                <w:rFonts w:hint="eastAsia" w:ascii="宋体" w:hAnsi="宋体" w:eastAsia="宋体" w:cs="宋体"/>
                <w:kern w:val="2"/>
                <w:sz w:val="24"/>
                <w:szCs w:val="24"/>
                <w:lang w:val="en-US" w:eastAsia="zh-CN" w:bidi="ar"/>
              </w:rPr>
              <w:t>详见第三章“询价内容及要求”</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A6C1B0F">
            <w:pPr>
              <w:pStyle w:val="3"/>
              <w:widowControl/>
              <w:snapToGrid w:val="0"/>
              <w:spacing w:line="360" w:lineRule="exact"/>
              <w:ind w:right="-109" w:rightChars="-52"/>
              <w:jc w:val="center"/>
              <w:rPr>
                <w:rFonts w:hint="eastAsia" w:ascii="宋体" w:hAnsi="宋体" w:eastAsia="宋体" w:cs="宋体"/>
                <w:kern w:val="2"/>
                <w:sz w:val="24"/>
                <w:szCs w:val="24"/>
              </w:rPr>
            </w:pPr>
            <w:r>
              <w:rPr>
                <w:rFonts w:hint="eastAsia" w:ascii="宋体" w:hAnsi="宋体" w:eastAsia="宋体" w:cs="宋体"/>
                <w:kern w:val="2"/>
                <w:sz w:val="24"/>
                <w:szCs w:val="24"/>
              </w:rPr>
              <w:t>218</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413CCF7D">
            <w:pPr>
              <w:pStyle w:val="3"/>
              <w:widowControl/>
              <w:snapToGrid w:val="0"/>
              <w:spacing w:line="360" w:lineRule="exact"/>
              <w:ind w:right="-109" w:rightChars="-52"/>
              <w:jc w:val="center"/>
              <w:rPr>
                <w:rFonts w:hint="eastAsia" w:ascii="宋体" w:hAnsi="宋体" w:eastAsia="宋体" w:cs="宋体"/>
                <w:kern w:val="2"/>
                <w:sz w:val="24"/>
                <w:szCs w:val="24"/>
              </w:rPr>
            </w:pPr>
            <w:r>
              <w:rPr>
                <w:rFonts w:hint="eastAsia" w:ascii="宋体" w:hAnsi="宋体" w:eastAsia="宋体" w:cs="宋体"/>
                <w:kern w:val="2"/>
                <w:sz w:val="24"/>
                <w:szCs w:val="24"/>
              </w:rPr>
              <w:t>4</w:t>
            </w:r>
            <w:bookmarkStart w:id="0" w:name="_GoBack"/>
            <w:bookmarkEnd w:id="0"/>
            <w:r>
              <w:rPr>
                <w:rFonts w:hint="eastAsia" w:ascii="宋体" w:hAnsi="宋体" w:eastAsia="宋体" w:cs="宋体"/>
                <w:kern w:val="2"/>
                <w:sz w:val="24"/>
                <w:szCs w:val="24"/>
              </w:rPr>
              <w:t>58</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E441542">
            <w:pPr>
              <w:pStyle w:val="3"/>
              <w:widowControl/>
              <w:snapToGrid w:val="0"/>
              <w:spacing w:line="360" w:lineRule="exact"/>
              <w:ind w:right="-109" w:rightChars="-52"/>
              <w:jc w:val="center"/>
              <w:rPr>
                <w:rFonts w:hint="eastAsia" w:ascii="宋体" w:hAnsi="宋体" w:eastAsia="宋体" w:cs="宋体"/>
                <w:kern w:val="2"/>
                <w:sz w:val="24"/>
                <w:szCs w:val="24"/>
              </w:rPr>
            </w:pPr>
            <w:r>
              <w:rPr>
                <w:rFonts w:hint="eastAsia" w:ascii="宋体" w:hAnsi="宋体" w:eastAsia="宋体" w:cs="宋体"/>
                <w:spacing w:val="0"/>
                <w:kern w:val="0"/>
                <w:sz w:val="24"/>
                <w:szCs w:val="24"/>
              </w:rPr>
              <w:t>沙县蓝芳水务有限公司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5BC9ED3">
            <w:pPr>
              <w:pStyle w:val="3"/>
              <w:widowControl/>
              <w:snapToGrid w:val="0"/>
              <w:spacing w:line="360" w:lineRule="exact"/>
              <w:ind w:right="-109" w:rightChars="-52"/>
              <w:jc w:val="center"/>
              <w:rPr>
                <w:rFonts w:hint="eastAsia" w:ascii="宋体" w:hAnsi="宋体" w:eastAsia="宋体" w:cs="宋体"/>
                <w:kern w:val="2"/>
                <w:sz w:val="24"/>
                <w:szCs w:val="24"/>
              </w:rPr>
            </w:pPr>
            <w:r>
              <w:rPr>
                <w:rFonts w:hint="eastAsia" w:ascii="宋体" w:hAnsi="宋体" w:eastAsia="宋体" w:cs="宋体"/>
                <w:kern w:val="2"/>
                <w:sz w:val="24"/>
                <w:szCs w:val="24"/>
              </w:rPr>
              <w:t>60天</w:t>
            </w:r>
          </w:p>
        </w:tc>
      </w:tr>
    </w:tbl>
    <w:p w14:paraId="458FF621">
      <w:pPr>
        <w:keepNext w:val="0"/>
        <w:keepLines w:val="0"/>
        <w:widowControl w:val="0"/>
        <w:suppressLineNumbers w:val="0"/>
        <w:spacing w:before="0" w:beforeAutospacing="0" w:after="0" w:afterAutospacing="0" w:line="360" w:lineRule="exact"/>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w:t>
      </w:r>
    </w:p>
    <w:p w14:paraId="7F413DDA">
      <w:pPr>
        <w:keepNext w:val="0"/>
        <w:keepLines w:val="0"/>
        <w:widowControl w:val="0"/>
        <w:numPr>
          <w:ilvl w:val="0"/>
          <w:numId w:val="2"/>
        </w:numPr>
        <w:suppressLineNumbers w:val="0"/>
        <w:tabs>
          <w:tab w:val="left" w:pos="-14"/>
        </w:tabs>
        <w:spacing w:before="0" w:beforeAutospacing="0" w:after="0" w:afterAutospacing="0" w:line="460" w:lineRule="exact"/>
        <w:ind w:left="0" w:right="0" w:firstLine="480" w:firstLineChars="200"/>
        <w:jc w:val="both"/>
        <w:rPr>
          <w:rFonts w:hint="eastAsia" w:ascii="宋体" w:hAnsi="宋体" w:eastAsia="宋体" w:cs="宋体"/>
          <w:kern w:val="2"/>
          <w:sz w:val="21"/>
          <w:szCs w:val="21"/>
        </w:rPr>
      </w:pPr>
      <w:r>
        <w:rPr>
          <w:rFonts w:hint="eastAsia" w:ascii="宋体" w:hAnsi="宋体" w:eastAsia="宋体" w:cs="宋体"/>
          <w:kern w:val="2"/>
          <w:sz w:val="24"/>
          <w:szCs w:val="24"/>
          <w:lang w:val="en-US" w:eastAsia="zh-CN" w:bidi="ar"/>
        </w:rPr>
        <w:t>供应商按合同包进行报价，对同一合同包内所有品目号内容报价时必须完整，否则将被视为未实质性响应询价文件要求，其报价无效。</w:t>
      </w:r>
    </w:p>
    <w:p w14:paraId="6772A3E9">
      <w:pPr>
        <w:pStyle w:val="10"/>
        <w:widowControl/>
        <w:spacing w:line="460" w:lineRule="exact"/>
        <w:ind w:lef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Cs w:val="0"/>
          <w:kern w:val="2"/>
          <w:sz w:val="24"/>
          <w:szCs w:val="24"/>
        </w:rPr>
        <w:t>2、本次报价应包含</w:t>
      </w:r>
      <w:r>
        <w:rPr>
          <w:rFonts w:hint="eastAsia" w:ascii="宋体" w:hAnsi="宋体" w:eastAsia="宋体" w:cs="宋体"/>
          <w:b w:val="0"/>
          <w:kern w:val="2"/>
          <w:sz w:val="24"/>
          <w:szCs w:val="24"/>
        </w:rPr>
        <w:t>本询价项下的与本次服务内容相关的设施费用、保险、劳务、管理、利润、税费、</w:t>
      </w:r>
      <w:r>
        <w:rPr>
          <w:rFonts w:hint="default" w:ascii="Times New Roman" w:hAnsi="Times New Roman" w:eastAsia="Times New Roman" w:cs="Times New Roman"/>
          <w:color w:val="000000"/>
          <w:sz w:val="24"/>
          <w:szCs w:val="24"/>
        </w:rPr>
        <w:t>其他应缴的费用，</w:t>
      </w:r>
      <w:r>
        <w:rPr>
          <w:rFonts w:hint="eastAsia" w:ascii="宋体" w:hAnsi="宋体" w:eastAsia="宋体" w:cs="宋体"/>
          <w:bCs/>
          <w:color w:val="000000"/>
          <w:sz w:val="24"/>
          <w:szCs w:val="24"/>
        </w:rPr>
        <w:t>还应考虑合同履行期间因国家税率下调采购人要求的税点扣回风险等),</w:t>
      </w:r>
      <w:r>
        <w:rPr>
          <w:rFonts w:hint="eastAsia" w:ascii="宋体" w:hAnsi="宋体" w:eastAsia="宋体" w:cs="宋体"/>
          <w:b w:val="0"/>
          <w:kern w:val="2"/>
          <w:sz w:val="24"/>
          <w:szCs w:val="24"/>
        </w:rPr>
        <w:t>以及合同包含的全部风险和责任等所有相关因素涉及的全部费用</w:t>
      </w:r>
      <w:r>
        <w:rPr>
          <w:rFonts w:hint="default" w:ascii="Times New Roman" w:hAnsi="Times New Roman" w:eastAsia="Times New Roman" w:cs="Times New Roman"/>
          <w:color w:val="000000"/>
          <w:sz w:val="24"/>
          <w:szCs w:val="24"/>
        </w:rPr>
        <w:t>以及可合理推断的责任和义务，</w:t>
      </w:r>
      <w:r>
        <w:rPr>
          <w:rFonts w:hint="eastAsia" w:ascii="宋体" w:hAnsi="宋体" w:eastAsia="宋体" w:cs="宋体"/>
          <w:bCs w:val="0"/>
          <w:spacing w:val="0"/>
          <w:kern w:val="2"/>
          <w:sz w:val="24"/>
          <w:szCs w:val="24"/>
        </w:rPr>
        <w:t>一并计入价格中，采购人不再另行支付任何费用。</w:t>
      </w:r>
    </w:p>
    <w:p w14:paraId="2BAC16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1CD12"/>
    <w:multiLevelType w:val="multilevel"/>
    <w:tmpl w:val="C771CD12"/>
    <w:lvl w:ilvl="0" w:tentative="0">
      <w:start w:val="1"/>
      <w:numFmt w:val="japaneseCounting"/>
      <w:lvlText w:val="%1、"/>
      <w:lvlJc w:val="left"/>
      <w:pPr>
        <w:tabs>
          <w:tab w:val="left" w:pos="1290"/>
        </w:tabs>
        <w:ind w:left="1290" w:hanging="720"/>
      </w:pPr>
      <w:rPr>
        <w:rFonts w:hint="default" w:ascii="Times New Roman" w:hAnsi="Times New Roman" w:cs="Times New Roman"/>
      </w:rPr>
    </w:lvl>
    <w:lvl w:ilvl="1" w:tentative="0">
      <w:start w:val="1"/>
      <w:numFmt w:val="decimal"/>
      <w:lvlText w:val="%2、"/>
      <w:lvlJc w:val="left"/>
      <w:pPr>
        <w:tabs>
          <w:tab w:val="left" w:pos="720"/>
        </w:tabs>
        <w:ind w:left="783" w:hanging="360"/>
      </w:pPr>
      <w:rPr>
        <w:rFonts w:hint="default" w:ascii="Times New Roman" w:hAnsi="Times New Roman" w:cs="Times New Roman"/>
      </w:rPr>
    </w:lvl>
    <w:lvl w:ilvl="2" w:tentative="0">
      <w:start w:val="1"/>
      <w:numFmt w:val="lowerRoman"/>
      <w:lvlText w:val="%3."/>
      <w:lvlJc w:val="right"/>
      <w:pPr>
        <w:tabs>
          <w:tab w:val="left" w:pos="1830"/>
        </w:tabs>
        <w:ind w:left="1830" w:hanging="420"/>
      </w:pPr>
      <w:rPr>
        <w:rFonts w:hint="default" w:ascii="Times New Roman" w:hAnsi="Times New Roman" w:cs="Times New Roman"/>
      </w:rPr>
    </w:lvl>
    <w:lvl w:ilvl="3" w:tentative="0">
      <w:start w:val="1"/>
      <w:numFmt w:val="decimal"/>
      <w:lvlText w:val="%4."/>
      <w:lvlJc w:val="left"/>
      <w:pPr>
        <w:tabs>
          <w:tab w:val="left" w:pos="2250"/>
        </w:tabs>
        <w:ind w:left="2250" w:hanging="420"/>
      </w:pPr>
      <w:rPr>
        <w:rFonts w:hint="default" w:ascii="Times New Roman" w:hAnsi="Times New Roman" w:cs="Times New Roman"/>
      </w:rPr>
    </w:lvl>
    <w:lvl w:ilvl="4" w:tentative="0">
      <w:start w:val="1"/>
      <w:numFmt w:val="lowerLetter"/>
      <w:lvlText w:val="%5)"/>
      <w:lvlJc w:val="left"/>
      <w:pPr>
        <w:tabs>
          <w:tab w:val="left" w:pos="2670"/>
        </w:tabs>
        <w:ind w:left="2670" w:hanging="420"/>
      </w:pPr>
      <w:rPr>
        <w:rFonts w:hint="default" w:ascii="Times New Roman" w:hAnsi="Times New Roman" w:cs="Times New Roman"/>
      </w:rPr>
    </w:lvl>
    <w:lvl w:ilvl="5" w:tentative="0">
      <w:start w:val="1"/>
      <w:numFmt w:val="lowerRoman"/>
      <w:lvlText w:val="%6."/>
      <w:lvlJc w:val="right"/>
      <w:pPr>
        <w:tabs>
          <w:tab w:val="left" w:pos="3090"/>
        </w:tabs>
        <w:ind w:left="3090" w:hanging="420"/>
      </w:pPr>
      <w:rPr>
        <w:rFonts w:hint="default" w:ascii="Times New Roman" w:hAnsi="Times New Roman" w:cs="Times New Roman"/>
      </w:rPr>
    </w:lvl>
    <w:lvl w:ilvl="6" w:tentative="0">
      <w:start w:val="1"/>
      <w:numFmt w:val="decimal"/>
      <w:lvlText w:val="%7."/>
      <w:lvlJc w:val="left"/>
      <w:pPr>
        <w:tabs>
          <w:tab w:val="left" w:pos="3510"/>
        </w:tabs>
        <w:ind w:left="3510" w:hanging="420"/>
      </w:pPr>
      <w:rPr>
        <w:rFonts w:hint="default" w:ascii="Times New Roman" w:hAnsi="Times New Roman" w:cs="Times New Roman"/>
      </w:rPr>
    </w:lvl>
    <w:lvl w:ilvl="7" w:tentative="0">
      <w:start w:val="1"/>
      <w:numFmt w:val="lowerLetter"/>
      <w:lvlText w:val="%8)"/>
      <w:lvlJc w:val="left"/>
      <w:pPr>
        <w:tabs>
          <w:tab w:val="left" w:pos="3930"/>
        </w:tabs>
        <w:ind w:left="3930" w:hanging="420"/>
      </w:pPr>
      <w:rPr>
        <w:rFonts w:hint="default" w:ascii="Times New Roman" w:hAnsi="Times New Roman" w:cs="Times New Roman"/>
      </w:rPr>
    </w:lvl>
    <w:lvl w:ilvl="8" w:tentative="0">
      <w:start w:val="1"/>
      <w:numFmt w:val="lowerRoman"/>
      <w:lvlText w:val="%9."/>
      <w:lvlJc w:val="right"/>
      <w:pPr>
        <w:tabs>
          <w:tab w:val="left" w:pos="4350"/>
        </w:tabs>
        <w:ind w:left="4350" w:hanging="420"/>
      </w:pPr>
      <w:rPr>
        <w:rFonts w:hint="default" w:ascii="Times New Roman" w:hAnsi="Times New Roman" w:cs="Times New Roman"/>
      </w:rPr>
    </w:lvl>
  </w:abstractNum>
  <w:abstractNum w:abstractNumId="1">
    <w:nsid w:val="F84DA106"/>
    <w:multiLevelType w:val="multilevel"/>
    <w:tmpl w:val="F84DA10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5024F"/>
    <w:rsid w:val="09F14AC4"/>
    <w:rsid w:val="1F027EAA"/>
    <w:rsid w:val="1F4957A3"/>
    <w:rsid w:val="42E303BC"/>
    <w:rsid w:val="45A35220"/>
    <w:rsid w:val="50613AE5"/>
    <w:rsid w:val="63ED75C0"/>
    <w:rsid w:val="6805024F"/>
    <w:rsid w:val="6B755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keepNext w:val="0"/>
      <w:keepLines w:val="0"/>
      <w:widowControl/>
      <w:suppressLineNumbers w:val="0"/>
      <w:spacing w:before="0" w:beforeAutospacing="0" w:after="0" w:afterAutospacing="0"/>
      <w:ind w:left="0" w:right="0" w:firstLine="420"/>
      <w:jc w:val="left"/>
    </w:pPr>
    <w:rPr>
      <w:rFonts w:hint="default" w:ascii="Times New Roman" w:hAnsi="Times New Roman" w:cs="Times New Roman"/>
      <w:kern w:val="0"/>
      <w:sz w:val="21"/>
      <w:szCs w:val="21"/>
      <w:lang w:val="en-US" w:eastAsia="zh-CN" w:bidi="ar"/>
    </w:rPr>
  </w:style>
  <w:style w:type="paragraph" w:styleId="3">
    <w:name w:val="Plain Text"/>
    <w:basedOn w:val="1"/>
    <w:qFormat/>
    <w:uiPriority w:val="0"/>
    <w:pPr>
      <w:keepNext w:val="0"/>
      <w:keepLines w:val="0"/>
      <w:widowControl/>
      <w:suppressLineNumbers w:val="0"/>
      <w:spacing w:before="0" w:beforeAutospacing="0" w:after="0" w:afterAutospacing="0"/>
      <w:ind w:left="0" w:right="0"/>
      <w:jc w:val="left"/>
    </w:pPr>
    <w:rPr>
      <w:rFonts w:hint="eastAsia" w:ascii="宋体" w:hAnsi="Courier New" w:eastAsia="宋体" w:cs="宋体"/>
      <w:kern w:val="0"/>
      <w:sz w:val="21"/>
      <w:szCs w:val="21"/>
      <w:lang w:val="en-US" w:eastAsia="zh-CN" w:bidi="ar"/>
    </w:rPr>
  </w:style>
  <w:style w:type="paragraph" w:styleId="4">
    <w:name w:val="Balloon Text"/>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kern w:val="2"/>
      <w:sz w:val="18"/>
      <w:szCs w:val="18"/>
      <w:lang w:val="en-US" w:eastAsia="zh-CN" w:bidi="ar"/>
    </w:rPr>
  </w:style>
  <w:style w:type="character" w:customStyle="1" w:styleId="7">
    <w:name w:val="10"/>
    <w:basedOn w:val="6"/>
    <w:qFormat/>
    <w:uiPriority w:val="0"/>
    <w:rPr>
      <w:rFonts w:hint="default" w:ascii="Times New Roman" w:hAnsi="Times New Roman" w:cs="Times New Roman"/>
    </w:rPr>
  </w:style>
  <w:style w:type="character" w:customStyle="1" w:styleId="8">
    <w:name w:val="15"/>
    <w:basedOn w:val="6"/>
    <w:qFormat/>
    <w:uiPriority w:val="0"/>
    <w:rPr>
      <w:rFonts w:hint="default" w:ascii="Times New Roman" w:hAnsi="Times New Roman" w:cs="Times New Roman"/>
    </w:rPr>
  </w:style>
  <w:style w:type="paragraph" w:customStyle="1" w:styleId="9">
    <w:name w:val="Fließtext"/>
    <w:basedOn w:val="1"/>
    <w:qFormat/>
    <w:uiPriority w:val="0"/>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pPr>
    <w:rPr>
      <w:rFonts w:hint="default" w:ascii="Times New Roman" w:hAnsi="Times New Roman" w:cs="Times New Roman"/>
      <w:kern w:val="28"/>
      <w:sz w:val="21"/>
      <w:szCs w:val="21"/>
      <w:lang w:val="en-US" w:eastAsia="zh-CN" w:bidi="ar"/>
    </w:rPr>
  </w:style>
  <w:style w:type="paragraph" w:customStyle="1" w:styleId="10">
    <w:name w:val="正文 A"/>
    <w:basedOn w:val="1"/>
    <w:qFormat/>
    <w:uiPriority w:val="0"/>
    <w:pPr>
      <w:keepNext w:val="0"/>
      <w:keepLines w:val="0"/>
      <w:widowControl w:val="0"/>
      <w:suppressLineNumbers w:val="0"/>
      <w:spacing w:before="0" w:beforeAutospacing="0" w:after="0" w:afterAutospacing="0" w:line="360" w:lineRule="atLeast"/>
      <w:ind w:left="0" w:right="0"/>
      <w:jc w:val="both"/>
    </w:pPr>
    <w:rPr>
      <w:rFonts w:hint="default" w:ascii="Times New Roman" w:hAnsi="Times New Roman"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1461</Words>
  <Characters>1591</Characters>
  <Lines>1</Lines>
  <Paragraphs>1</Paragraphs>
  <TotalTime>14</TotalTime>
  <ScaleCrop>false</ScaleCrop>
  <LinksUpToDate>false</LinksUpToDate>
  <CharactersWithSpaces>1653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2026-01-30T02:25:00Z</dcterms:created>
  <dc:creator>WPS_1731551909</dc:creator>
  <cp:lastModifiedBy>WPS_1731551909</cp:lastModifiedBy>
  <dcterms:modified xsi:type="dcterms:W3CDTF">2026-01-30T08:26:20Z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B7C935ADCC81438FA4D13C8BED1315F0_11</vt:lpwstr>
  </property>
  <property fmtid="{D5CDD505-2E9C-101B-9397-08002B2CF9AE}" pid="4" name="KSOTemplateDocerSaveRecord">
    <vt:lpwstr>eyJoZGlkIjoiYTNiODUwYTdmYzVmOTIyZjU2ZTI1YmQ1N2ExOTUxZTQiLCJ1c2VySWQiOiIxNjU1NjMwOTMzIn0=</vt:lpwstr>
  </property>
</Properties>
</file>